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cs="楷体"/>
          <w:b/>
          <w:color w:val="auto"/>
          <w:sz w:val="84"/>
          <w:highlight w:val="none"/>
        </w:rPr>
      </w:pPr>
      <w:r>
        <w:rPr>
          <w:rFonts w:hint="eastAsia" w:ascii="楷体" w:hAnsi="楷体" w:eastAsia="楷体" w:cs="楷体"/>
          <w:b/>
          <w:color w:val="auto"/>
          <w:sz w:val="84"/>
          <w:highlight w:val="none"/>
        </w:rPr>
      </w:r>
      <w:r/>
    </w:p>
    <w:p>
      <w:pPr>
        <w:jc w:val="center"/>
        <w:spacing w:line="360" w:lineRule="auto"/>
        <w:rPr>
          <w:rFonts w:hint="eastAsia" w:ascii="楷体" w:hAnsi="楷体" w:eastAsia="楷体" w:cs="楷体"/>
          <w:b/>
          <w:color w:val="auto"/>
          <w:sz w:val="84"/>
          <w:highlight w:val="none"/>
          <w:lang w:val="en-US" w:eastAsia="zh-CN"/>
        </w:rPr>
      </w:pPr>
      <w:r>
        <w:rPr>
          <w:rFonts w:hint="eastAsia" w:ascii="楷体" w:hAnsi="楷体" w:eastAsia="楷体" w:cs="楷体"/>
          <w:b/>
          <w:color w:val="auto"/>
          <w:sz w:val="84"/>
          <w:highlight w:val="none"/>
        </w:rPr>
        <w:t xml:space="preserve">招   标   文   件</w:t>
      </w:r>
      <w:r>
        <w:rPr>
          <w:rFonts w:hint="eastAsia" w:ascii="楷体" w:hAnsi="楷体" w:eastAsia="楷体" w:cs="楷体"/>
          <w:b/>
          <w:color w:val="auto"/>
          <w:sz w:val="84"/>
          <w:highlight w:val="none"/>
          <w:lang w:val="en-US" w:eastAsia="zh-CN"/>
        </w:rPr>
        <w:t xml:space="preserve"> </w:t>
      </w:r>
      <w:r/>
    </w:p>
    <w:p>
      <w:pPr>
        <w:jc w:val="center"/>
        <w:spacing w:line="360" w:lineRule="auto"/>
        <w:rPr>
          <w:rFonts w:hint="eastAsia" w:ascii="楷体" w:hAnsi="楷体" w:eastAsia="楷体" w:cs="楷体"/>
          <w:color w:val="auto"/>
          <w:sz w:val="32"/>
          <w:highlight w:val="none"/>
        </w:rPr>
      </w:pPr>
      <w:r>
        <w:rPr>
          <w:rFonts w:hint="eastAsia" w:ascii="楷体" w:hAnsi="楷体" w:eastAsia="楷体" w:cs="楷体"/>
          <w:color w:val="auto"/>
          <w:sz w:val="44"/>
          <w:szCs w:val="44"/>
          <w:highlight w:val="none"/>
        </w:rPr>
        <w:t xml:space="preserve">（电子招投标）</w:t>
      </w:r>
      <w:r/>
    </w:p>
    <w:p>
      <w:pPr>
        <w:jc w:val="center"/>
        <w:spacing w:line="360" w:lineRule="auto"/>
        <w:rPr>
          <w:rFonts w:hint="eastAsia" w:ascii="楷体" w:hAnsi="楷体" w:eastAsia="楷体" w:cs="楷体"/>
          <w:b/>
          <w:color w:val="auto"/>
          <w:sz w:val="36"/>
          <w:highlight w:val="none"/>
        </w:rPr>
      </w:pPr>
      <w:r/>
      <w:bookmarkStart w:id="219" w:name="_GoBack"/>
      <w:r/>
      <w:bookmarkEnd w:id="219"/>
      <w:r/>
      <w:r/>
    </w:p>
    <w:p>
      <w:pPr>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jc w:val="both"/>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ind w:firstLine="723"/>
        <w:jc w:val="both"/>
        <w:spacing w:line="360" w:lineRule="auto"/>
        <w:rPr>
          <w:rFonts w:hint="eastAsia" w:ascii="楷体" w:hAnsi="楷体" w:eastAsia="楷体" w:cs="楷体"/>
          <w:b/>
          <w:color w:val="auto"/>
          <w:sz w:val="36"/>
          <w:highlight w:val="none"/>
          <w:lang w:val="en-US" w:eastAsia="zh-CN"/>
        </w:rPr>
      </w:pPr>
      <w:r>
        <w:rPr>
          <w:rFonts w:hint="eastAsia" w:ascii="楷体" w:hAnsi="楷体" w:eastAsia="楷体" w:cs="楷体"/>
          <w:b/>
          <w:color w:val="auto"/>
          <w:sz w:val="36"/>
          <w:highlight w:val="none"/>
        </w:rPr>
        <w:t xml:space="preserve">项目编号：</w:t>
      </w:r>
      <w:r>
        <w:rPr>
          <w:rFonts w:hint="eastAsia" w:ascii="楷体" w:hAnsi="楷体" w:eastAsia="楷体" w:cs="楷体"/>
          <w:b/>
          <w:bCs/>
          <w:color w:val="auto"/>
          <w:sz w:val="36"/>
          <w:szCs w:val="36"/>
          <w:highlight w:val="none"/>
          <w:lang w:val="en-US" w:eastAsia="zh-CN"/>
        </w:rPr>
        <w:t xml:space="preserve">JSZC-321181-NJHG-G2026-0009  </w:t>
      </w:r>
      <w:r>
        <w:rPr>
          <w:rFonts w:hint="eastAsia" w:ascii="楷体" w:hAnsi="楷体" w:eastAsia="楷体" w:cs="楷体"/>
          <w:b/>
          <w:color w:val="auto"/>
          <w:sz w:val="36"/>
          <w:highlight w:val="none"/>
          <w:lang w:val="en-US" w:eastAsia="zh-CN"/>
        </w:rPr>
        <w:t xml:space="preserve">   </w:t>
      </w:r>
      <w:r/>
    </w:p>
    <w:p>
      <w:pPr>
        <w:jc w:val="both"/>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ind w:firstLine="723"/>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szCs w:val="36"/>
          <w:highlight w:val="none"/>
        </w:rPr>
        <w:t xml:space="preserve">项目名称</w:t>
      </w:r>
      <w:r>
        <w:rPr>
          <w:rFonts w:hint="eastAsia" w:ascii="楷体" w:hAnsi="楷体" w:eastAsia="楷体" w:cs="楷体"/>
          <w:color w:val="auto"/>
          <w:sz w:val="36"/>
          <w:szCs w:val="36"/>
          <w:highlight w:val="none"/>
        </w:rPr>
        <w:t xml:space="preserve">：</w:t>
      </w:r>
      <w:r>
        <w:rPr>
          <w:rFonts w:hint="eastAsia" w:ascii="楷体" w:hAnsi="楷体" w:eastAsia="楷体" w:cs="楷体"/>
          <w:b/>
          <w:bCs/>
          <w:color w:val="auto"/>
          <w:sz w:val="36"/>
          <w:szCs w:val="36"/>
          <w:highlight w:val="none"/>
          <w:lang w:val="en-US" w:eastAsia="zh-CN"/>
        </w:rPr>
        <w:t xml:space="preserve">丹阳市开发区北部区域道路清扫保洁市场化作业服务</w:t>
      </w:r>
      <w:r/>
    </w:p>
    <w:p>
      <w:pPr>
        <w:jc w:val="center"/>
        <w:spacing w:line="360" w:lineRule="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r>
      <w:r/>
    </w:p>
    <w:p>
      <w:pPr>
        <w:jc w:val="center"/>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r>
      <w:r/>
    </w:p>
    <w:p>
      <w:pPr>
        <w:jc w:val="center"/>
        <w:spacing w:line="360" w:lineRule="auto"/>
        <w:rPr>
          <w:rFonts w:ascii="宋体" w:hAnsi="宋体" w:eastAsia="宋体" w:cs="宋体"/>
          <w:b/>
          <w:color w:val="000000"/>
          <w:sz w:val="32"/>
        </w:rPr>
      </w:pPr>
      <w:r>
        <w:rPr>
          <w:rFonts w:ascii="宋体" w:hAnsi="宋体" w:eastAsia="宋体" w:cs="宋体"/>
          <w:b/>
          <w:color w:val="000000"/>
          <w:sz w:val="32"/>
        </w:rPr>
      </w:r>
      <w:r/>
    </w:p>
    <w:p>
      <w:pPr>
        <w:jc w:val="center"/>
        <w:spacing w:line="360" w:lineRule="auto"/>
        <w:rPr>
          <w:rFonts w:hint="eastAsia" w:ascii="楷体" w:hAnsi="楷体" w:eastAsia="楷体" w:cs="楷体"/>
          <w:b/>
          <w:color w:val="auto"/>
          <w:sz w:val="36"/>
          <w:szCs w:val="36"/>
          <w:highlight w:val="none"/>
          <w:lang w:val="en-US" w:eastAsia="zh-CN"/>
        </w:rPr>
      </w:pPr>
      <w:r>
        <w:rPr>
          <w:rFonts w:hint="eastAsia" w:ascii="楷体" w:hAnsi="楷体" w:eastAsia="楷体" w:cs="楷体"/>
          <w:b/>
          <w:color w:val="auto"/>
          <w:sz w:val="36"/>
          <w:szCs w:val="36"/>
          <w:highlight w:val="none"/>
          <w:lang w:val="en-US" w:eastAsia="zh-CN"/>
        </w:rPr>
        <w:t xml:space="preserve">采购单位：丹阳市曲阿街道办事处</w:t>
      </w:r>
      <w:r/>
    </w:p>
    <w:p>
      <w:pPr>
        <w:jc w:val="center"/>
        <w:spacing w:line="360" w:lineRule="auto"/>
        <w:rPr>
          <w:rFonts w:hint="eastAsia" w:ascii="楷体" w:hAnsi="楷体" w:eastAsia="楷体" w:cs="楷体"/>
          <w:b/>
          <w:color w:val="auto"/>
          <w:sz w:val="36"/>
          <w:szCs w:val="36"/>
          <w:highlight w:val="none"/>
          <w:lang w:eastAsia="zh-CN"/>
        </w:rPr>
      </w:pPr>
      <w:r>
        <w:rPr>
          <w:rFonts w:hint="eastAsia" w:ascii="楷体" w:hAnsi="楷体" w:eastAsia="楷体" w:cs="楷体"/>
          <w:b/>
          <w:color w:val="auto"/>
          <w:sz w:val="36"/>
          <w:szCs w:val="36"/>
          <w:highlight w:val="none"/>
          <w:lang w:val="en-US" w:eastAsia="zh-CN"/>
        </w:rPr>
        <w:t xml:space="preserve">招标代理单位：</w:t>
      </w:r>
      <w:r>
        <w:rPr>
          <w:rFonts w:hint="eastAsia" w:ascii="楷体" w:hAnsi="楷体" w:eastAsia="楷体" w:cs="楷体"/>
          <w:b/>
          <w:color w:val="auto"/>
          <w:sz w:val="36"/>
          <w:szCs w:val="36"/>
          <w:highlight w:val="none"/>
          <w:lang w:eastAsia="zh-CN"/>
        </w:rPr>
        <w:t xml:space="preserve">南京恒广工程管理有限公司</w:t>
      </w:r>
      <w:r/>
    </w:p>
    <w:p>
      <w:pPr>
        <w:jc w:val="center"/>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lang w:val="en-US" w:eastAsia="zh-CN"/>
        </w:rPr>
        <w:t xml:space="preserve">2026年5月6日</w:t>
      </w:r>
      <w:r/>
    </w:p>
    <w:p>
      <w:pPr>
        <w:jc w:val="center"/>
        <w:spacing w:line="360" w:lineRule="auto"/>
        <w:rPr>
          <w:rFonts w:hint="eastAsia" w:ascii="楷体" w:hAnsi="楷体" w:eastAsia="楷体" w:cs="楷体"/>
          <w:b/>
          <w:color w:val="auto"/>
          <w:sz w:val="44"/>
          <w:highlight w:val="none"/>
        </w:rPr>
        <w:outlineLvl w:val="0"/>
      </w:pPr>
      <w:r>
        <w:rPr>
          <w:rFonts w:hint="eastAsia" w:ascii="楷体" w:hAnsi="楷体" w:eastAsia="楷体" w:cs="楷体"/>
          <w:b/>
          <w:color w:val="auto"/>
          <w:sz w:val="44"/>
          <w:highlight w:val="none"/>
        </w:rPr>
        <w:t xml:space="preserve">招标文件目录</w:t>
      </w:r>
      <w:r/>
    </w:p>
    <w:p>
      <w:pPr>
        <w:ind w:firstLine="880"/>
        <w:jc w:val="center"/>
        <w:spacing w:line="360" w:lineRule="auto"/>
        <w:rPr>
          <w:rFonts w:hint="eastAsia" w:ascii="楷体" w:hAnsi="楷体" w:eastAsia="楷体" w:cs="楷体"/>
          <w:b/>
          <w:color w:val="auto"/>
          <w:sz w:val="44"/>
          <w:highlight w:val="none"/>
        </w:rPr>
      </w:pPr>
      <w:r>
        <w:rPr>
          <w:rFonts w:hint="eastAsia" w:ascii="楷体" w:hAnsi="楷体" w:eastAsia="楷体" w:cs="楷体"/>
          <w:b/>
          <w:color w:val="auto"/>
          <w:sz w:val="44"/>
          <w:highlight w:val="none"/>
        </w:rPr>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第一部分    投标邀请</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第二部分    投标人须知</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第三部分    拟签订的合同文本</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第四部分    采购需求</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第五部分    评标办法和标准</w:t>
      </w:r>
      <w:r/>
    </w:p>
    <w:p>
      <w:pPr>
        <w:jc w:val="left"/>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第六部分    电子投标(响应)文件格式</w:t>
      </w:r>
      <w:r/>
    </w:p>
    <w:p>
      <w:pPr>
        <w:ind w:left="779" w:right="900" w:firstLine="420"/>
        <w:jc w:val="center"/>
        <w:keepLines w:val="0"/>
        <w:keepNext w:val="0"/>
        <w:spacing w:before="200" w:after="200" w:line="360" w:lineRule="auto"/>
        <w:rPr>
          <w:rFonts w:hint="eastAsia" w:ascii="楷体" w:hAnsi="楷体" w:eastAsia="楷体" w:cs="楷体"/>
          <w:color w:val="auto"/>
          <w:sz w:val="36"/>
          <w:szCs w:val="36"/>
          <w:highlight w:val="none"/>
        </w:rPr>
        <w:outlineLvl w:val="9"/>
      </w:pPr>
      <w:r/>
      <w:bookmarkStart w:id="0" w:name="_Toc100386033"/>
      <w:r/>
      <w:bookmarkStart w:id="1" w:name="_Toc20732967"/>
      <w:r/>
      <w:bookmarkStart w:id="2" w:name="_Toc92167999"/>
      <w:r/>
      <w:r/>
    </w:p>
    <w:p>
      <w:pPr>
        <w:pStyle w:val="960"/>
        <w:rPr>
          <w:rFonts w:hint="eastAsia" w:ascii="楷体" w:hAnsi="楷体" w:eastAsia="楷体" w:cs="楷体"/>
          <w:color w:val="auto"/>
          <w:sz w:val="36"/>
          <w:szCs w:val="36"/>
          <w:highlight w:val="none"/>
        </w:rPr>
      </w:pPr>
      <w:r>
        <w:rPr>
          <w:rFonts w:hint="eastAsia" w:ascii="楷体" w:hAnsi="楷体" w:eastAsia="楷体" w:cs="楷体"/>
          <w:color w:val="auto"/>
          <w:sz w:val="36"/>
          <w:szCs w:val="36"/>
          <w:highlight w:val="none"/>
        </w:rPr>
      </w:r>
      <w:r/>
    </w:p>
    <w:p>
      <w:pPr>
        <w:pStyle w:val="960"/>
        <w:rPr>
          <w:rFonts w:hint="eastAsia" w:ascii="楷体" w:hAnsi="楷体" w:eastAsia="楷体" w:cs="楷体"/>
          <w:color w:val="auto"/>
          <w:sz w:val="36"/>
          <w:szCs w:val="36"/>
          <w:highlight w:val="none"/>
        </w:rPr>
        <w:sectPr>
          <w:headerReference w:type="default" r:id="rId9"/>
          <w:footnotePr/>
          <w:endnotePr/>
          <w:type w:val="nextPage"/>
          <w:pgSz w:w="11907" w:h="16840" w:orient="portrait"/>
          <w:pgMar w:top="1474" w:right="1814" w:bottom="1474" w:left="1814" w:header="851" w:footer="851" w:gutter="0"/>
          <w:pgNumType w:start="1"/>
          <w:cols w:num="1" w:sep="0" w:space="720" w:equalWidth="1"/>
          <w:docGrid w:linePitch="360"/>
        </w:sectPr>
      </w:pPr>
      <w:r>
        <w:rPr>
          <w:rFonts w:hint="eastAsia" w:ascii="楷体" w:hAnsi="楷体" w:eastAsia="楷体" w:cs="楷体"/>
          <w:color w:val="auto"/>
          <w:sz w:val="36"/>
          <w:szCs w:val="36"/>
          <w:highlight w:val="none"/>
        </w:rPr>
      </w:r>
      <w:r/>
    </w:p>
    <w:p>
      <w:pPr>
        <w:pStyle w:val="949"/>
        <w:ind w:left="779" w:right="900" w:firstLine="420"/>
        <w:jc w:val="center"/>
        <w:keepLines w:val="0"/>
        <w:keepNext w:val="0"/>
        <w:spacing w:before="200" w:after="200" w:line="360" w:lineRule="auto"/>
        <w:rPr>
          <w:rFonts w:hint="eastAsia" w:ascii="楷体" w:hAnsi="楷体" w:eastAsia="楷体" w:cs="楷体"/>
          <w:color w:val="auto"/>
          <w:sz w:val="36"/>
          <w:szCs w:val="36"/>
          <w:highlight w:val="none"/>
        </w:rPr>
        <w:outlineLvl w:val="0"/>
      </w:pPr>
      <w:r>
        <w:rPr>
          <w:rFonts w:hint="eastAsia" w:ascii="楷体" w:hAnsi="楷体" w:eastAsia="楷体" w:cs="楷体"/>
          <w:color w:val="auto"/>
          <w:sz w:val="36"/>
          <w:szCs w:val="36"/>
          <w:highlight w:val="none"/>
        </w:rPr>
        <w:t xml:space="preserve">第一部分 投标邀请</w:t>
      </w:r>
      <w:bookmarkEnd w:id="0"/>
      <w:r/>
      <w:bookmarkEnd w:id="1"/>
      <w:r/>
      <w:bookmarkEnd w:id="2"/>
      <w:r/>
      <w:r/>
    </w:p>
    <w:p>
      <w:pPr>
        <w:ind w:firstLine="480"/>
        <w:spacing w:line="360" w:lineRule="auto"/>
        <w:rPr>
          <w:rFonts w:hint="eastAsia" w:ascii="楷体" w:hAnsi="楷体" w:eastAsia="楷体" w:cs="楷体"/>
          <w:color w:val="auto"/>
          <w:sz w:val="24"/>
          <w:szCs w:val="28"/>
          <w:highlight w:val="none"/>
        </w:rPr>
        <w:pBdr>
          <w:top w:val="single" w:color="auto" w:sz="4" w:space="1"/>
          <w:left w:val="single" w:color="auto" w:sz="4" w:space="4"/>
          <w:bottom w:val="single" w:color="auto" w:sz="4" w:space="1"/>
          <w:right w:val="single" w:color="auto" w:sz="4" w:space="4"/>
        </w:pBdr>
      </w:pPr>
      <w:r/>
      <w:bookmarkStart w:id="3" w:name="_Toc100386044"/>
      <w:r/>
      <w:bookmarkStart w:id="4" w:name="_Toc92168010"/>
      <w:r/>
      <w:bookmarkStart w:id="5" w:name="_Toc98669699"/>
      <w:r/>
      <w:bookmarkStart w:id="6" w:name="_Toc98669341"/>
      <w:r/>
      <w:bookmarkStart w:id="7" w:name="_Toc20732978"/>
      <w:r>
        <w:rPr>
          <w:rFonts w:hint="eastAsia" w:ascii="楷体" w:hAnsi="楷体" w:eastAsia="楷体" w:cs="楷体"/>
          <w:color w:val="auto"/>
          <w:sz w:val="24"/>
          <w:szCs w:val="28"/>
          <w:highlight w:val="none"/>
        </w:rPr>
        <w:t xml:space="preserve">项目概况</w:t>
      </w:r>
      <w:r/>
    </w:p>
    <w:p>
      <w:pPr>
        <w:ind w:firstLine="480"/>
        <w:spacing w:line="360" w:lineRule="auto"/>
        <w:rPr>
          <w:rFonts w:hint="eastAsia" w:ascii="楷体" w:hAnsi="楷体" w:eastAsia="楷体" w:cs="楷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楷体" w:hAnsi="楷体" w:eastAsia="楷体" w:cs="楷体"/>
          <w:color w:val="auto"/>
          <w:sz w:val="24"/>
          <w:szCs w:val="28"/>
          <w:highlight w:val="none"/>
          <w:u w:val="single"/>
          <w:lang w:val="en-US" w:eastAsia="zh-CN"/>
        </w:rPr>
        <w:t xml:space="preserve">丹阳市开发区北部区域道路清扫保洁市场化作业服务</w:t>
      </w:r>
      <w:r>
        <w:rPr>
          <w:rFonts w:hint="eastAsia" w:ascii="楷体" w:hAnsi="楷体" w:eastAsia="楷体" w:cs="楷体"/>
          <w:color w:val="auto"/>
          <w:sz w:val="24"/>
          <w:szCs w:val="28"/>
          <w:highlight w:val="none"/>
        </w:rPr>
        <w:t xml:space="preserve">的潜在投标人应在</w:t>
      </w:r>
      <w:r>
        <w:rPr>
          <w:rFonts w:hint="eastAsia" w:ascii="楷体" w:hAnsi="楷体" w:eastAsia="楷体" w:cs="楷体"/>
          <w:color w:val="auto"/>
          <w:sz w:val="24"/>
          <w:szCs w:val="28"/>
          <w:highlight w:val="none"/>
          <w:u w:val="single"/>
          <w:lang w:val="en-US" w:eastAsia="zh-CN"/>
        </w:rPr>
        <w:t xml:space="preserve">苏采云政府采购一体化平台</w:t>
      </w:r>
      <w:r>
        <w:rPr>
          <w:rFonts w:hint="eastAsia" w:ascii="楷体" w:hAnsi="楷体" w:eastAsia="楷体" w:cs="楷体"/>
          <w:color w:val="auto"/>
          <w:sz w:val="24"/>
          <w:szCs w:val="28"/>
          <w:highlight w:val="none"/>
          <w:u w:val="single"/>
        </w:rPr>
        <w:t xml:space="preserve">电子交易平台网址</w:t>
      </w:r>
      <w:r>
        <w:rPr>
          <w:rFonts w:hint="eastAsia" w:ascii="楷体" w:hAnsi="楷体" w:eastAsia="楷体" w:cs="楷体"/>
          <w:color w:val="auto"/>
          <w:sz w:val="24"/>
          <w:szCs w:val="28"/>
          <w:highlight w:val="none"/>
          <w:u w:val="single"/>
          <w:lang w:eastAsia="zh-CN"/>
        </w:rPr>
        <w:t xml:space="preserve">（http://jszfcg.jscz.gov.cn/）</w:t>
      </w:r>
      <w:r>
        <w:rPr>
          <w:rFonts w:hint="eastAsia" w:ascii="楷体" w:hAnsi="楷体" w:eastAsia="楷体" w:cs="楷体"/>
          <w:color w:val="auto"/>
          <w:sz w:val="24"/>
          <w:szCs w:val="28"/>
          <w:highlight w:val="none"/>
        </w:rPr>
        <w:t xml:space="preserve">获取招标文件，并于</w:t>
      </w:r>
      <w:r>
        <w:rPr>
          <w:rFonts w:hint="eastAsia" w:ascii="楷体" w:hAnsi="楷体" w:eastAsia="楷体" w:cs="楷体"/>
          <w:color w:val="0000ff"/>
          <w:sz w:val="24"/>
          <w:szCs w:val="28"/>
          <w:highlight w:val="none"/>
          <w:u w:val="single"/>
          <w:lang w:val="en-US" w:eastAsia="zh-CN"/>
        </w:rPr>
        <w:t xml:space="preserve">2026</w:t>
      </w:r>
      <w:r>
        <w:rPr>
          <w:rFonts w:hint="eastAsia" w:ascii="楷体" w:hAnsi="楷体" w:eastAsia="楷体" w:cs="楷体"/>
          <w:color w:val="0000ff"/>
          <w:sz w:val="24"/>
          <w:szCs w:val="28"/>
          <w:highlight w:val="none"/>
          <w:u w:val="single"/>
        </w:rPr>
        <w:t xml:space="preserve">年</w:t>
      </w:r>
      <w:r>
        <w:rPr>
          <w:rFonts w:hint="eastAsia" w:ascii="楷体" w:hAnsi="楷体" w:eastAsia="楷体" w:cs="楷体"/>
          <w:color w:val="0000ff"/>
          <w:sz w:val="24"/>
          <w:szCs w:val="28"/>
          <w:highlight w:val="none"/>
          <w:u w:val="single"/>
          <w:lang w:val="en-US" w:eastAsia="zh-CN"/>
        </w:rPr>
        <w:t xml:space="preserve">5</w:t>
      </w:r>
      <w:r>
        <w:rPr>
          <w:rFonts w:hint="eastAsia" w:ascii="楷体" w:hAnsi="楷体" w:eastAsia="楷体" w:cs="楷体"/>
          <w:color w:val="0000ff"/>
          <w:sz w:val="24"/>
          <w:szCs w:val="28"/>
          <w:highlight w:val="none"/>
          <w:u w:val="single"/>
        </w:rPr>
        <w:t xml:space="preserve">月</w:t>
      </w:r>
      <w:r>
        <w:rPr>
          <w:rFonts w:hint="eastAsia" w:ascii="楷体" w:hAnsi="楷体" w:eastAsia="楷体" w:cs="楷体"/>
          <w:color w:val="0000ff"/>
          <w:sz w:val="24"/>
          <w:szCs w:val="28"/>
          <w:highlight w:val="none"/>
          <w:u w:val="single"/>
          <w:lang w:val="en-US" w:eastAsia="zh-CN"/>
        </w:rPr>
        <w:t xml:space="preserve">27</w:t>
      </w:r>
      <w:r>
        <w:rPr>
          <w:rFonts w:hint="eastAsia" w:ascii="楷体" w:hAnsi="楷体" w:eastAsia="楷体" w:cs="楷体"/>
          <w:color w:val="0000ff"/>
          <w:sz w:val="24"/>
          <w:szCs w:val="28"/>
          <w:highlight w:val="none"/>
          <w:u w:val="single"/>
        </w:rPr>
        <w:t xml:space="preserve">日</w:t>
      </w:r>
      <w:r>
        <w:rPr>
          <w:rFonts w:hint="eastAsia" w:ascii="楷体" w:hAnsi="楷体" w:eastAsia="楷体" w:cs="楷体"/>
          <w:color w:val="0000ff"/>
          <w:sz w:val="24"/>
          <w:szCs w:val="28"/>
          <w:highlight w:val="none"/>
          <w:u w:val="single"/>
          <w:lang w:val="en-US" w:eastAsia="zh-CN"/>
        </w:rPr>
        <w:t xml:space="preserve">9:30</w:t>
      </w:r>
      <w:r>
        <w:rPr>
          <w:rFonts w:hint="eastAsia" w:ascii="楷体" w:hAnsi="楷体" w:eastAsia="楷体" w:cs="楷体"/>
          <w:color w:val="auto"/>
          <w:sz w:val="24"/>
          <w:szCs w:val="28"/>
          <w:highlight w:val="none"/>
        </w:rPr>
        <w:t xml:space="preserve">（</w:t>
      </w:r>
      <w:r>
        <w:rPr>
          <w:rFonts w:hint="eastAsia" w:ascii="楷体" w:hAnsi="楷体" w:eastAsia="楷体" w:cs="楷体"/>
          <w:bCs/>
          <w:color w:val="auto"/>
          <w:sz w:val="24"/>
          <w:szCs w:val="28"/>
          <w:highlight w:val="none"/>
        </w:rPr>
        <w:t xml:space="preserve">北京时间）前按要求递交投标文件</w:t>
      </w:r>
      <w:r>
        <w:rPr>
          <w:rFonts w:hint="eastAsia" w:ascii="楷体" w:hAnsi="楷体" w:eastAsia="楷体" w:cs="楷体"/>
          <w:color w:val="auto"/>
          <w:sz w:val="24"/>
          <w:szCs w:val="28"/>
          <w:highlight w:val="none"/>
        </w:rPr>
        <w:t xml:space="preserve">。</w:t>
      </w:r>
      <w:r/>
    </w:p>
    <w:p>
      <w:pPr>
        <w:pStyle w:val="950"/>
        <w:ind w:left="-142"/>
        <w:jc w:val="both"/>
        <w:spacing w:line="360" w:lineRule="auto"/>
        <w:rPr>
          <w:rFonts w:hint="eastAsia" w:ascii="楷体" w:hAnsi="楷体" w:eastAsia="楷体" w:cs="楷体"/>
          <w:b w:val="0"/>
          <w:color w:val="auto"/>
          <w:sz w:val="24"/>
          <w:szCs w:val="28"/>
          <w:highlight w:val="none"/>
        </w:rPr>
      </w:pPr>
      <w:r/>
      <w:bookmarkStart w:id="8" w:name="_Toc28359002"/>
      <w:r/>
      <w:bookmarkStart w:id="9" w:name="_Toc28359079"/>
      <w:r/>
      <w:bookmarkStart w:id="10" w:name="_Toc35393790"/>
      <w:r/>
      <w:bookmarkStart w:id="11" w:name="_Toc35393621"/>
      <w:r/>
      <w:bookmarkStart w:id="12" w:name="_Hlk24379207"/>
      <w:r>
        <w:rPr>
          <w:rFonts w:hint="eastAsia" w:ascii="楷体" w:hAnsi="楷体" w:eastAsia="楷体" w:cs="楷体"/>
          <w:b w:val="0"/>
          <w:color w:val="auto"/>
          <w:sz w:val="24"/>
          <w:szCs w:val="28"/>
          <w:highlight w:val="none"/>
        </w:rPr>
        <w:t xml:space="preserve">一、项目基本情况</w:t>
      </w:r>
      <w:bookmarkEnd w:id="8"/>
      <w:r/>
      <w:bookmarkEnd w:id="9"/>
      <w:r/>
      <w:bookmarkEnd w:id="10"/>
      <w:r/>
      <w:bookmarkEnd w:id="11"/>
      <w:r/>
      <w:r/>
    </w:p>
    <w:p>
      <w:pPr>
        <w:ind w:firstLine="480"/>
        <w:spacing w:line="360" w:lineRule="auto"/>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rPr>
        <w:t xml:space="preserve">项目编号：</w:t>
      </w:r>
      <w:r>
        <w:rPr>
          <w:rFonts w:hint="eastAsia" w:ascii="楷体" w:hAnsi="楷体" w:eastAsia="楷体" w:cs="楷体"/>
          <w:color w:val="auto"/>
          <w:sz w:val="24"/>
          <w:szCs w:val="28"/>
          <w:highlight w:val="none"/>
          <w:lang w:val="en-US" w:eastAsia="zh-CN"/>
        </w:rPr>
        <w:t xml:space="preserve">JSZC-321181-NJHG-G2026-0009</w:t>
      </w:r>
      <w:r/>
    </w:p>
    <w:p>
      <w:pPr>
        <w:ind w:firstLine="48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项目名称：</w:t>
      </w:r>
      <w:bookmarkEnd w:id="12"/>
      <w:r>
        <w:rPr>
          <w:rFonts w:hint="eastAsia" w:ascii="楷体" w:hAnsi="楷体" w:eastAsia="楷体" w:cs="楷体"/>
          <w:color w:val="auto"/>
          <w:sz w:val="24"/>
          <w:szCs w:val="28"/>
          <w:highlight w:val="none"/>
          <w:lang w:val="en-US" w:eastAsia="zh-CN"/>
        </w:rPr>
        <w:t xml:space="preserve">丹阳市开发区北部区域道路清扫保洁市场化作业服务</w:t>
      </w:r>
      <w:r/>
    </w:p>
    <w:p>
      <w:pPr>
        <w:ind w:firstLine="48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预算金额：</w:t>
      </w:r>
      <w:r>
        <w:rPr>
          <w:rFonts w:hint="eastAsia" w:ascii="楷体" w:hAnsi="楷体" w:eastAsia="楷体" w:cs="楷体"/>
          <w:color w:val="auto"/>
          <w:sz w:val="24"/>
          <w:szCs w:val="28"/>
          <w:highlight w:val="none"/>
          <w:lang w:val="en-US" w:eastAsia="zh-CN"/>
        </w:rPr>
        <w:t xml:space="preserve">772.94万元</w:t>
      </w:r>
      <w:r/>
    </w:p>
    <w:p>
      <w:pPr>
        <w:ind w:firstLine="480"/>
        <w:spacing w:line="360" w:lineRule="auto"/>
        <w:rPr>
          <w:rFonts w:hint="default" w:ascii="楷体" w:hAnsi="楷体" w:eastAsia="楷体" w:cs="楷体"/>
          <w:color w:val="auto"/>
          <w:sz w:val="24"/>
          <w:szCs w:val="28"/>
          <w:highlight w:val="none"/>
          <w:lang w:val="en-US"/>
        </w:rPr>
      </w:pPr>
      <w:r>
        <w:rPr>
          <w:rFonts w:hint="eastAsia" w:ascii="楷体" w:hAnsi="楷体" w:eastAsia="楷体" w:cs="楷体"/>
          <w:color w:val="auto"/>
          <w:sz w:val="24"/>
          <w:szCs w:val="28"/>
          <w:highlight w:val="none"/>
        </w:rPr>
        <w:t xml:space="preserve">最高限价：</w:t>
      </w:r>
      <w:r>
        <w:rPr>
          <w:rFonts w:hint="eastAsia" w:ascii="楷体" w:hAnsi="楷体" w:eastAsia="楷体" w:cs="楷体"/>
          <w:color w:val="auto"/>
          <w:sz w:val="24"/>
          <w:szCs w:val="28"/>
          <w:highlight w:val="none"/>
          <w:lang w:val="en-US" w:eastAsia="zh-CN"/>
        </w:rPr>
        <w:t xml:space="preserve">772.94万元,386.47万元/年，</w:t>
      </w:r>
      <w:r>
        <w:rPr>
          <w:rFonts w:hint="eastAsia" w:ascii="楷体" w:hAnsi="楷体" w:eastAsia="楷体" w:cs="楷体"/>
          <w:color w:val="auto"/>
          <w:sz w:val="24"/>
          <w:szCs w:val="28"/>
          <w:highlight w:val="none"/>
        </w:rPr>
        <w:t xml:space="preserve">超过最高限价的为无效报价，按无效响应处理</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采购需求：</w:t>
      </w:r>
      <w:r>
        <w:rPr>
          <w:rFonts w:hint="eastAsia" w:ascii="楷体" w:hAnsi="楷体" w:eastAsia="楷体" w:cs="楷体"/>
          <w:color w:val="auto"/>
          <w:sz w:val="24"/>
          <w:szCs w:val="28"/>
          <w:highlight w:val="none"/>
          <w:lang w:val="en-US" w:eastAsia="zh-CN"/>
        </w:rPr>
        <w:t xml:space="preserve">丹阳市开发区北部区域道路清扫保洁市场化作业服务，详见招标文件第四部分</w:t>
      </w:r>
      <w:r>
        <w:rPr>
          <w:rFonts w:hint="eastAsia" w:ascii="楷体" w:hAnsi="楷体" w:eastAsia="楷体" w:cs="楷体"/>
          <w:color w:val="auto"/>
          <w:sz w:val="24"/>
          <w:szCs w:val="28"/>
          <w:highlight w:val="none"/>
        </w:rPr>
        <w:t xml:space="preserve">采购需求</w:t>
      </w:r>
      <w:r/>
    </w:p>
    <w:p>
      <w:pPr>
        <w:ind w:firstLine="444"/>
        <w:spacing w:line="360" w:lineRule="auto"/>
        <w:rPr>
          <w:rFonts w:hint="eastAsia" w:ascii="楷体" w:hAnsi="楷体" w:eastAsia="楷体" w:cs="楷体"/>
          <w:color w:val="000000"/>
          <w:szCs w:val="21"/>
          <w:highlight w:val="none"/>
        </w:rPr>
      </w:pPr>
      <w:r>
        <w:rPr>
          <w:rFonts w:hint="eastAsia" w:ascii="楷体" w:hAnsi="楷体" w:eastAsia="楷体" w:cs="楷体"/>
          <w:color w:val="auto"/>
          <w:sz w:val="24"/>
          <w:szCs w:val="24"/>
          <w:highlight w:val="none"/>
        </w:rPr>
        <w:t xml:space="preserve">合同履行期限：</w:t>
      </w:r>
      <w:r>
        <w:rPr>
          <w:rFonts w:hint="eastAsia" w:ascii="楷体" w:hAnsi="楷体" w:eastAsia="楷体" w:cs="楷体"/>
          <w:color w:val="000000"/>
          <w:sz w:val="24"/>
          <w:szCs w:val="24"/>
          <w:highlight w:val="none"/>
        </w:rPr>
        <w:t xml:space="preserve">合同服务期</w:t>
      </w:r>
      <w:r>
        <w:rPr>
          <w:rFonts w:hint="eastAsia" w:ascii="楷体" w:hAnsi="楷体" w:eastAsia="楷体" w:cs="楷体"/>
          <w:color w:val="000000"/>
          <w:sz w:val="24"/>
          <w:szCs w:val="24"/>
          <w:highlight w:val="none"/>
          <w:lang w:val="en-US" w:eastAsia="zh-CN"/>
        </w:rPr>
        <w:t xml:space="preserve">2</w:t>
      </w:r>
      <w:r>
        <w:rPr>
          <w:rFonts w:hint="eastAsia" w:ascii="楷体" w:hAnsi="楷体" w:eastAsia="楷体" w:cs="楷体"/>
          <w:color w:val="000000"/>
          <w:sz w:val="24"/>
          <w:szCs w:val="24"/>
          <w:highlight w:val="none"/>
        </w:rPr>
        <w:t xml:space="preserve">年</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highlight w:val="none"/>
        </w:rPr>
        <w:t xml:space="preserve">本项目是否接受联合体投标：</w:t>
      </w:r>
      <w:r>
        <w:rPr>
          <w:rFonts w:hint="eastAsia" w:ascii="楷体" w:hAnsi="楷体" w:eastAsia="楷体" w:cs="楷体"/>
          <w:color w:val="auto"/>
          <w:sz w:val="24"/>
          <w:szCs w:val="28"/>
          <w:highlight w:val="none"/>
        </w:rPr>
        <w:t xml:space="preserve">不接受</w:t>
      </w:r>
      <w:r/>
    </w:p>
    <w:p>
      <w:pPr>
        <w:pStyle w:val="950"/>
        <w:ind w:left="-142"/>
        <w:jc w:val="both"/>
        <w:spacing w:line="360" w:lineRule="auto"/>
        <w:rPr>
          <w:rFonts w:hint="eastAsia" w:ascii="楷体" w:hAnsi="楷体" w:eastAsia="楷体" w:cs="楷体"/>
          <w:b w:val="0"/>
          <w:color w:val="auto"/>
          <w:sz w:val="24"/>
          <w:szCs w:val="28"/>
          <w:highlight w:val="none"/>
        </w:rPr>
      </w:pPr>
      <w:r/>
      <w:bookmarkStart w:id="13" w:name="_Toc35393791"/>
      <w:r/>
      <w:bookmarkStart w:id="14" w:name="_Toc35393622"/>
      <w:r/>
      <w:bookmarkStart w:id="15" w:name="_Toc28359080"/>
      <w:r/>
      <w:bookmarkStart w:id="16" w:name="_Toc28359003"/>
      <w:r>
        <w:rPr>
          <w:rFonts w:hint="eastAsia" w:ascii="楷体" w:hAnsi="楷体" w:eastAsia="楷体" w:cs="楷体"/>
          <w:b w:val="0"/>
          <w:color w:val="auto"/>
          <w:sz w:val="24"/>
          <w:szCs w:val="28"/>
          <w:highlight w:val="none"/>
        </w:rPr>
        <w:t xml:space="preserve">二、申请人的资格要求：</w:t>
      </w:r>
      <w:bookmarkEnd w:id="13"/>
      <w:r/>
      <w:bookmarkEnd w:id="14"/>
      <w:r/>
      <w:bookmarkEnd w:id="15"/>
      <w:r/>
      <w:bookmarkEnd w:id="16"/>
      <w:r/>
      <w:r/>
    </w:p>
    <w:p>
      <w:pPr>
        <w:ind w:firstLine="480"/>
        <w:spacing w:line="360" w:lineRule="auto"/>
        <w:rPr>
          <w:rFonts w:hint="eastAsia" w:ascii="楷体" w:hAnsi="楷体" w:eastAsia="楷体" w:cs="楷体"/>
          <w:color w:val="auto"/>
          <w:sz w:val="24"/>
          <w:szCs w:val="28"/>
          <w:highlight w:val="none"/>
        </w:rPr>
      </w:pPr>
      <w:r/>
      <w:bookmarkStart w:id="17" w:name="_Toc35393792"/>
      <w:r/>
      <w:bookmarkStart w:id="18" w:name="_Toc35393623"/>
      <w:r/>
      <w:bookmarkStart w:id="19" w:name="_Toc28359004"/>
      <w:r/>
      <w:bookmarkStart w:id="20" w:name="_Toc28359081"/>
      <w:r>
        <w:rPr>
          <w:rFonts w:hint="eastAsia" w:ascii="楷体" w:hAnsi="楷体" w:eastAsia="楷体" w:cs="楷体"/>
          <w:color w:val="auto"/>
          <w:sz w:val="24"/>
          <w:szCs w:val="28"/>
          <w:highlight w:val="none"/>
        </w:rPr>
        <w:t xml:space="preserve">1.满足《中华人民共和国政府采购法》第二十二条规定： </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1.1具有独立承担民事责任的能力；</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1.2具有良好的商业信誉和健全的财务会计制度；</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1.3具有履行合同所必需的设备和专业技术能力；</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1.4有依法缴纳税收和社会保障资金的良好记录；</w:t>
      </w:r>
      <w:r/>
    </w:p>
    <w:p>
      <w:pPr>
        <w:ind w:firstLine="480"/>
        <w:spacing w:line="360" w:lineRule="auto"/>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rPr>
        <w:t xml:space="preserve">1.5参加政府采购活动前三年内，在经营活动中没有重大违法记录</w:t>
      </w:r>
      <w:r>
        <w:rPr>
          <w:rFonts w:hint="eastAsia" w:ascii="楷体" w:hAnsi="楷体" w:eastAsia="楷体" w:cs="楷体"/>
          <w:color w:val="auto"/>
          <w:sz w:val="24"/>
          <w:szCs w:val="28"/>
          <w:highlight w:val="none"/>
          <w:lang w:eastAsia="zh-CN"/>
        </w:rPr>
        <w:t xml:space="preserve">。</w:t>
      </w:r>
      <w:r/>
    </w:p>
    <w:p>
      <w:pPr>
        <w:ind w:firstLine="480"/>
        <w:spacing w:line="360" w:lineRule="auto"/>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lang w:eastAsia="zh-CN"/>
        </w:rPr>
        <w:t xml:space="preserve">1.6法律、行政法规规定的其他条件。</w:t>
      </w:r>
      <w:r/>
    </w:p>
    <w:p>
      <w:pPr>
        <w:ind w:firstLine="48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根据镇江市财政局《关于进一步降低政府采购活动成本减轻政府采购供应商负担的通知》的文件要求，以上2-5的资格条件采取“信用承诺制”，即上述2-5要求的相关资格证明材料可提供《资格承诺函》（格式详见</w:t>
      </w:r>
      <w:r>
        <w:rPr>
          <w:rFonts w:hint="eastAsia" w:ascii="楷体" w:hAnsi="楷体" w:eastAsia="楷体" w:cs="楷体"/>
          <w:color w:val="auto"/>
          <w:sz w:val="24"/>
          <w:szCs w:val="28"/>
          <w:highlight w:val="none"/>
          <w:lang w:eastAsia="zh-CN"/>
        </w:rPr>
        <w:t xml:space="preserve">招标文件</w:t>
      </w:r>
      <w:r>
        <w:rPr>
          <w:rFonts w:hint="eastAsia" w:ascii="楷体" w:hAnsi="楷体" w:eastAsia="楷体" w:cs="楷体"/>
          <w:color w:val="auto"/>
          <w:sz w:val="24"/>
          <w:szCs w:val="28"/>
          <w:highlight w:val="none"/>
        </w:rPr>
        <w:t xml:space="preserve">“第六部分  </w:t>
      </w:r>
      <w:r>
        <w:rPr>
          <w:rFonts w:hint="eastAsia" w:ascii="楷体" w:hAnsi="楷体" w:eastAsia="楷体" w:cs="楷体"/>
          <w:color w:val="auto"/>
          <w:sz w:val="24"/>
          <w:szCs w:val="28"/>
          <w:highlight w:val="none"/>
          <w:lang w:eastAsia="zh-CN"/>
        </w:rPr>
        <w:t xml:space="preserve">投标文件</w:t>
      </w:r>
      <w:r>
        <w:rPr>
          <w:rFonts w:hint="eastAsia" w:ascii="楷体" w:hAnsi="楷体" w:eastAsia="楷体" w:cs="楷体"/>
          <w:color w:val="auto"/>
          <w:sz w:val="24"/>
          <w:szCs w:val="28"/>
          <w:highlight w:val="none"/>
        </w:rPr>
        <w:t xml:space="preserve">（格式）”），在编制投标（响应）文件时无需再提供与上述四项相关的证明材料。供应商应当遵循诚实信用原则，不得作虚假承诺。供应商承诺不实的，属于提供虚假材料谋取中标（成交），应承担相应的法律责任。</w:t>
      </w:r>
      <w:r/>
    </w:p>
    <w:p>
      <w:pPr>
        <w:numPr>
          <w:ilvl w:val="0"/>
          <w:numId w:val="0"/>
        </w:numPr>
        <w:ind w:firstLine="480"/>
        <w:spacing w:line="360" w:lineRule="auto"/>
        <w:rPr>
          <w:rFonts w:hint="eastAsia" w:ascii="楷体" w:hAnsi="楷体" w:eastAsia="楷体" w:cs="楷体"/>
          <w:color w:val="auto"/>
          <w:sz w:val="24"/>
          <w:szCs w:val="28"/>
          <w:highlight w:val="none"/>
          <w:u w:val="single"/>
          <w:lang w:val="en-US" w:eastAsia="zh-CN"/>
        </w:rPr>
      </w:pPr>
      <w:r>
        <w:rPr>
          <w:rFonts w:hint="eastAsia" w:ascii="楷体" w:hAnsi="楷体" w:eastAsia="楷体" w:cs="楷体"/>
          <w:color w:val="auto"/>
          <w:sz w:val="24"/>
          <w:szCs w:val="28"/>
          <w:highlight w:val="none"/>
          <w:lang w:val="en-US" w:eastAsia="zh-CN" w:bidi="ar-SA"/>
        </w:rPr>
        <w:t xml:space="preserve">2.</w:t>
      </w:r>
      <w:r>
        <w:rPr>
          <w:rFonts w:hint="eastAsia" w:ascii="楷体" w:hAnsi="楷体" w:eastAsia="楷体" w:cs="楷体"/>
          <w:color w:val="auto"/>
          <w:sz w:val="24"/>
          <w:szCs w:val="28"/>
          <w:highlight w:val="none"/>
          <w:u w:val="single"/>
        </w:rPr>
        <w:t xml:space="preserve">落实政府采购政策需满足的资格要求：</w:t>
      </w:r>
      <w:r>
        <w:rPr>
          <w:rFonts w:hint="eastAsia" w:ascii="楷体" w:hAnsi="楷体" w:eastAsia="楷体" w:cs="楷体"/>
          <w:color w:val="auto"/>
          <w:sz w:val="24"/>
          <w:szCs w:val="28"/>
          <w:highlight w:val="none"/>
          <w:u w:val="single"/>
          <w:lang w:val="en-US" w:eastAsia="zh-CN"/>
        </w:rPr>
        <w:t xml:space="preserve">本项目专门面向中小企业采购，投标人应为中小微企业、监狱企业、残疾人福利性单位。</w:t>
      </w:r>
      <w:r/>
    </w:p>
    <w:p>
      <w:pPr>
        <w:numPr>
          <w:ilvl w:val="0"/>
          <w:numId w:val="0"/>
        </w:numPr>
        <w:ind w:firstLine="48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lang w:val="en-US" w:eastAsia="zh-CN"/>
        </w:rPr>
        <w:t xml:space="preserve">2.1本项目属于</w:t>
      </w:r>
      <w:r>
        <w:rPr>
          <w:rFonts w:hint="eastAsia" w:ascii="楷体" w:hAnsi="楷体" w:eastAsia="楷体" w:cs="楷体"/>
          <w:color w:val="0000ff"/>
          <w:sz w:val="24"/>
          <w:szCs w:val="28"/>
          <w:highlight w:val="none"/>
          <w:u w:val="single"/>
          <w:lang w:val="en-US" w:eastAsia="zh-CN"/>
        </w:rPr>
        <w:t xml:space="preserve">其他未列明行业</w:t>
      </w:r>
      <w:r>
        <w:rPr>
          <w:rFonts w:hint="eastAsia" w:ascii="楷体" w:hAnsi="楷体" w:eastAsia="楷体" w:cs="楷体"/>
          <w:color w:val="auto"/>
          <w:sz w:val="24"/>
          <w:szCs w:val="28"/>
          <w:highlight w:val="none"/>
          <w:lang w:val="en-US" w:eastAsia="zh-CN"/>
        </w:rPr>
        <w:t xml:space="preserve">，中小企业划型标准见《关于印发中小企业划型标准规定的通知》（工信部联企业[2011]300号）。</w:t>
      </w:r>
      <w:r/>
    </w:p>
    <w:p>
      <w:pPr>
        <w:numPr>
          <w:ilvl w:val="0"/>
          <w:numId w:val="0"/>
        </w:numPr>
        <w:ind w:firstLine="48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lang w:val="en-US" w:eastAsia="zh-CN"/>
        </w:rPr>
        <w:t xml:space="preserve">2.2根据《财政部司法部关于政府采购支持监狱企业发展有关问题的通知》（财库〔2014〕68号）要求，监狱企业视同小型、微型企业，监狱企业应当提供由省级以上监狱管理局、戒毒管理局（含新疆生产建设兵团）出具的属于监狱企业的证明文件。</w:t>
      </w:r>
      <w:r/>
    </w:p>
    <w:p>
      <w:pPr>
        <w:numPr>
          <w:ilvl w:val="0"/>
          <w:numId w:val="0"/>
        </w:numPr>
        <w:ind w:firstLine="48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lang w:val="en-US" w:eastAsia="zh-CN"/>
        </w:rPr>
        <w:t xml:space="preserve">2.3根据《财政部民政部中国残疾人联合会关于促进残疾人就业政府采购政策的通知》（财库〔2017〕141号）的规定，残疾人福利性单位视同小型、微型企业，应当提供规定的《残疾人福利性单位声明函》，并对声明的真实性负责。</w:t>
      </w:r>
      <w:r/>
    </w:p>
    <w:p>
      <w:pPr>
        <w:numPr>
          <w:ilvl w:val="0"/>
          <w:numId w:val="0"/>
        </w:numPr>
        <w:ind w:firstLine="480"/>
        <w:spacing w:line="360" w:lineRule="auto"/>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lang w:val="en-US" w:eastAsia="zh-CN"/>
        </w:rPr>
        <w:t xml:space="preserve">3.本项目的特定资格要求：无</w:t>
      </w:r>
      <w:r/>
    </w:p>
    <w:p>
      <w:pPr>
        <w:pStyle w:val="960"/>
        <w:ind w:firstLine="480"/>
        <w:keepLines w:val="0"/>
        <w:keepNext w:val="0"/>
        <w:pageBreakBefore w:val="0"/>
        <w:spacing w:line="360" w:lineRule="auto"/>
        <w:widowControl w:val="off"/>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lang w:val="en-US" w:eastAsia="zh-CN"/>
        </w:rPr>
        <w:t xml:space="preserve">4.</w:t>
      </w:r>
      <w:r>
        <w:rPr>
          <w:rFonts w:hint="eastAsia" w:ascii="楷体" w:hAnsi="楷体" w:eastAsia="楷体" w:cs="楷体"/>
          <w:color w:val="auto"/>
          <w:sz w:val="24"/>
          <w:szCs w:val="28"/>
          <w:highlight w:val="none"/>
        </w:rPr>
        <w:t xml:space="preserve">投标人不得存在下列情形之一：</w:t>
      </w:r>
      <w:r/>
    </w:p>
    <w:p>
      <w:pPr>
        <w:pStyle w:val="960"/>
        <w:ind w:firstLine="480"/>
        <w:keepLines w:val="0"/>
        <w:keepNext w:val="0"/>
        <w:pageBreakBefore w:val="0"/>
        <w:spacing w:line="360" w:lineRule="auto"/>
        <w:widowControl w:val="off"/>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（1）单位负责人为同一人或者存在直接控股、管理关系的不同供应商，不得参加同一合同项下的政府采购活动；</w:t>
      </w:r>
      <w:r/>
    </w:p>
    <w:p>
      <w:pPr>
        <w:pStyle w:val="960"/>
        <w:ind w:firstLine="480"/>
        <w:keepLines w:val="0"/>
        <w:keepNext w:val="0"/>
        <w:pageBreakBefore w:val="0"/>
        <w:spacing w:line="360" w:lineRule="auto"/>
        <w:widowControl w:val="off"/>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（2）为本招标项目的招标代理机构；</w:t>
      </w:r>
      <w:r/>
    </w:p>
    <w:p>
      <w:pPr>
        <w:pStyle w:val="960"/>
        <w:ind w:firstLine="480"/>
        <w:keepLines w:val="0"/>
        <w:keepNext w:val="0"/>
        <w:pageBreakBefore w:val="0"/>
        <w:spacing w:line="360" w:lineRule="auto"/>
        <w:widowControl w:val="off"/>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（3）与本招标项目的招标代理机构同为一个法定代表人；</w:t>
      </w:r>
      <w:r/>
    </w:p>
    <w:p>
      <w:pPr>
        <w:pStyle w:val="960"/>
        <w:ind w:firstLine="480"/>
        <w:keepLines w:val="0"/>
        <w:keepNext w:val="0"/>
        <w:pageBreakBefore w:val="0"/>
        <w:spacing w:line="360" w:lineRule="auto"/>
        <w:widowControl w:val="off"/>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（4）截止至投标截止时间，投标人被</w:t>
      </w:r>
      <w:r>
        <w:rPr>
          <w:rFonts w:hint="eastAsia" w:ascii="楷体" w:hAnsi="楷体" w:eastAsia="楷体" w:cs="楷体"/>
          <w:color w:val="auto"/>
          <w:sz w:val="24"/>
          <w:szCs w:val="28"/>
          <w:highlight w:val="none"/>
          <w:lang w:eastAsia="zh-CN"/>
        </w:rPr>
        <w:t xml:space="preserve">“信用</w:t>
      </w:r>
      <w:r>
        <w:rPr>
          <w:rFonts w:hint="eastAsia" w:ascii="楷体" w:hAnsi="楷体" w:eastAsia="楷体" w:cs="楷体"/>
          <w:color w:val="auto"/>
          <w:sz w:val="24"/>
          <w:szCs w:val="28"/>
          <w:highlight w:val="none"/>
        </w:rPr>
        <w:t xml:space="preserve">中国”网站、中国政府采购网、“信用江苏”网站列入失信被执行人、重大税收违法案件当事人名单、严重违法失信行为记录名单；</w:t>
      </w:r>
      <w:r/>
    </w:p>
    <w:p>
      <w:pPr>
        <w:pStyle w:val="960"/>
        <w:ind w:firstLine="480"/>
        <w:keepLines w:val="0"/>
        <w:keepNext w:val="0"/>
        <w:pageBreakBefore w:val="0"/>
        <w:spacing w:line="360" w:lineRule="auto"/>
        <w:widowControl w:val="off"/>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（5）为采购项目提供整体设计、规范编制或者项目管理、监理、检测等服务的供应商；</w:t>
      </w:r>
      <w:r/>
    </w:p>
    <w:p>
      <w:pPr>
        <w:pStyle w:val="960"/>
        <w:ind w:firstLine="480"/>
        <w:keepLines w:val="0"/>
        <w:keepNext w:val="0"/>
        <w:pageBreakBefore w:val="0"/>
        <w:spacing w:line="360" w:lineRule="auto"/>
        <w:widowControl w:val="off"/>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（6）法律法规规定的其他情形。</w:t>
      </w:r>
      <w:r/>
    </w:p>
    <w:p>
      <w:pPr>
        <w:pStyle w:val="950"/>
        <w:ind w:left="-142"/>
        <w:jc w:val="both"/>
        <w:spacing w:line="360" w:lineRule="auto"/>
        <w:rPr>
          <w:rFonts w:hint="eastAsia" w:ascii="楷体" w:hAnsi="楷体" w:eastAsia="楷体" w:cs="楷体"/>
          <w:b w:val="0"/>
          <w:color w:val="auto"/>
          <w:sz w:val="24"/>
          <w:szCs w:val="28"/>
          <w:highlight w:val="none"/>
        </w:rPr>
      </w:pPr>
      <w:r>
        <w:rPr>
          <w:rFonts w:hint="eastAsia" w:ascii="楷体" w:hAnsi="楷体" w:eastAsia="楷体" w:cs="楷体"/>
          <w:b w:val="0"/>
          <w:color w:val="auto"/>
          <w:sz w:val="24"/>
          <w:szCs w:val="28"/>
          <w:highlight w:val="none"/>
        </w:rPr>
        <w:t xml:space="preserve">三、获取招标文件</w:t>
      </w:r>
      <w:bookmarkEnd w:id="17"/>
      <w:r/>
      <w:bookmarkEnd w:id="18"/>
      <w:r/>
      <w:bookmarkEnd w:id="19"/>
      <w:r/>
      <w:bookmarkEnd w:id="20"/>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获取时间：</w:t>
      </w:r>
      <w:r>
        <w:rPr>
          <w:rFonts w:hint="eastAsia" w:ascii="楷体" w:hAnsi="楷体" w:eastAsia="楷体" w:cs="楷体"/>
          <w:i w:val="0"/>
          <w:iCs w:val="0"/>
          <w:color w:val="auto"/>
          <w:sz w:val="24"/>
          <w:szCs w:val="28"/>
          <w:highlight w:val="none"/>
          <w:u w:val="none"/>
          <w:lang w:val="en-US" w:eastAsia="zh-CN"/>
        </w:rPr>
        <w:t xml:space="preserve">自招标文件公告发布之日起5个工作日</w:t>
      </w:r>
      <w:r/>
    </w:p>
    <w:p>
      <w:pPr>
        <w:ind w:firstLine="480"/>
        <w:spacing w:line="360" w:lineRule="auto"/>
        <w:rPr>
          <w:rFonts w:hint="eastAsia" w:ascii="楷体" w:hAnsi="楷体" w:eastAsia="楷体" w:cs="楷体"/>
          <w:i/>
          <w:iCs/>
          <w:color w:val="auto"/>
          <w:sz w:val="24"/>
          <w:szCs w:val="28"/>
          <w:highlight w:val="none"/>
        </w:rPr>
      </w:pPr>
      <w:r>
        <w:rPr>
          <w:rFonts w:hint="eastAsia" w:ascii="楷体" w:hAnsi="楷体" w:eastAsia="楷体" w:cs="楷体"/>
          <w:color w:val="auto"/>
          <w:sz w:val="24"/>
          <w:szCs w:val="28"/>
          <w:highlight w:val="none"/>
        </w:rPr>
        <w:t xml:space="preserve">获取地点：</w:t>
      </w:r>
      <w:r>
        <w:rPr>
          <w:rFonts w:hint="eastAsia" w:ascii="楷体" w:hAnsi="楷体" w:eastAsia="楷体" w:cs="楷体"/>
          <w:i w:val="0"/>
          <w:iCs w:val="0"/>
          <w:color w:val="auto"/>
          <w:sz w:val="24"/>
          <w:szCs w:val="28"/>
          <w:highlight w:val="none"/>
          <w:u w:val="none"/>
          <w:lang w:val="en-US" w:eastAsia="zh-CN"/>
        </w:rPr>
        <w:t xml:space="preserve">苏采云政府采购一体化平台</w:t>
      </w:r>
      <w:r>
        <w:rPr>
          <w:rFonts w:hint="eastAsia" w:ascii="楷体" w:hAnsi="楷体" w:eastAsia="楷体" w:cs="楷体"/>
          <w:i w:val="0"/>
          <w:iCs w:val="0"/>
          <w:color w:val="auto"/>
          <w:sz w:val="24"/>
          <w:szCs w:val="28"/>
          <w:highlight w:val="none"/>
        </w:rPr>
        <w:t xml:space="preserve">电子交易平台</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获取方式：</w:t>
      </w:r>
      <w:r>
        <w:rPr>
          <w:rFonts w:hint="eastAsia" w:ascii="楷体" w:hAnsi="楷体" w:eastAsia="楷体" w:cs="楷体"/>
          <w:color w:val="auto"/>
          <w:sz w:val="24"/>
          <w:szCs w:val="28"/>
          <w:highlight w:val="none"/>
          <w:lang w:val="en-US" w:eastAsia="zh-CN"/>
        </w:rPr>
        <w:t xml:space="preserve">网上下载，详见</w:t>
      </w:r>
      <w:r>
        <w:rPr>
          <w:rFonts w:hint="eastAsia" w:ascii="楷体" w:hAnsi="楷体" w:eastAsia="楷体" w:cs="楷体"/>
          <w:color w:val="auto"/>
          <w:sz w:val="24"/>
          <w:szCs w:val="28"/>
          <w:highlight w:val="none"/>
        </w:rPr>
        <w:t xml:space="preserve">操作指南</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采购文件售价：免费</w:t>
      </w:r>
      <w:r/>
    </w:p>
    <w:p>
      <w:pPr>
        <w:pStyle w:val="950"/>
        <w:ind w:left="-142"/>
        <w:jc w:val="both"/>
        <w:spacing w:line="360" w:lineRule="auto"/>
        <w:rPr>
          <w:rFonts w:hint="eastAsia" w:ascii="楷体" w:hAnsi="楷体" w:eastAsia="楷体" w:cs="楷体"/>
          <w:b w:val="0"/>
          <w:color w:val="auto"/>
          <w:sz w:val="24"/>
          <w:szCs w:val="28"/>
          <w:highlight w:val="none"/>
        </w:rPr>
      </w:pPr>
      <w:r/>
      <w:bookmarkStart w:id="21" w:name="_Toc35393793"/>
      <w:r/>
      <w:bookmarkStart w:id="22" w:name="_Toc35393624"/>
      <w:r/>
      <w:bookmarkStart w:id="23" w:name="_Toc28359005"/>
      <w:r/>
      <w:bookmarkStart w:id="24" w:name="_Toc28359082"/>
      <w:r>
        <w:rPr>
          <w:rFonts w:hint="eastAsia" w:ascii="楷体" w:hAnsi="楷体" w:eastAsia="楷体" w:cs="楷体"/>
          <w:b w:val="0"/>
          <w:color w:val="auto"/>
          <w:sz w:val="24"/>
          <w:szCs w:val="28"/>
          <w:highlight w:val="none"/>
        </w:rPr>
        <w:t xml:space="preserve">四、</w:t>
      </w:r>
      <w:bookmarkEnd w:id="21"/>
      <w:r/>
      <w:bookmarkEnd w:id="22"/>
      <w:r/>
      <w:bookmarkEnd w:id="23"/>
      <w:r/>
      <w:bookmarkEnd w:id="24"/>
      <w:r>
        <w:rPr>
          <w:rFonts w:hint="eastAsia" w:ascii="楷体" w:hAnsi="楷体" w:eastAsia="楷体" w:cs="楷体"/>
          <w:b w:val="0"/>
          <w:color w:val="auto"/>
          <w:sz w:val="24"/>
          <w:szCs w:val="28"/>
          <w:highlight w:val="none"/>
        </w:rPr>
        <w:t xml:space="preserve">提交投标文件截止时间、开标时间和地点</w:t>
      </w:r>
      <w:r/>
    </w:p>
    <w:p>
      <w:pPr>
        <w:ind w:firstLine="480"/>
        <w:spacing w:line="360" w:lineRule="auto"/>
        <w:rPr>
          <w:rFonts w:hint="eastAsia" w:ascii="楷体" w:hAnsi="楷体" w:eastAsia="楷体" w:cs="楷体"/>
          <w:bCs/>
          <w:color w:val="auto"/>
          <w:sz w:val="24"/>
          <w:szCs w:val="28"/>
          <w:highlight w:val="none"/>
          <w:u w:val="single"/>
        </w:rPr>
      </w:pPr>
      <w:r>
        <w:rPr>
          <w:rFonts w:hint="eastAsia" w:ascii="楷体" w:hAnsi="楷体" w:eastAsia="楷体" w:cs="楷体"/>
          <w:bCs/>
          <w:color w:val="auto"/>
          <w:sz w:val="24"/>
          <w:szCs w:val="28"/>
          <w:highlight w:val="none"/>
        </w:rPr>
        <w:t xml:space="preserve">提交截止时间及开标时间：</w:t>
      </w:r>
      <w:r>
        <w:rPr>
          <w:rFonts w:hint="eastAsia" w:ascii="楷体" w:hAnsi="楷体" w:eastAsia="楷体" w:cs="楷体"/>
          <w:color w:val="0000ff"/>
          <w:sz w:val="24"/>
          <w:szCs w:val="28"/>
          <w:highlight w:val="none"/>
          <w:u w:val="single"/>
          <w:lang w:val="en-US" w:eastAsia="zh-CN"/>
        </w:rPr>
        <w:t xml:space="preserve">2026</w:t>
      </w:r>
      <w:r>
        <w:rPr>
          <w:rFonts w:hint="eastAsia" w:ascii="楷体" w:hAnsi="楷体" w:eastAsia="楷体" w:cs="楷体"/>
          <w:color w:val="0000ff"/>
          <w:sz w:val="24"/>
          <w:szCs w:val="28"/>
          <w:highlight w:val="none"/>
          <w:u w:val="single"/>
        </w:rPr>
        <w:t xml:space="preserve">年</w:t>
      </w:r>
      <w:r>
        <w:rPr>
          <w:rFonts w:hint="eastAsia" w:ascii="楷体" w:hAnsi="楷体" w:eastAsia="楷体" w:cs="楷体"/>
          <w:color w:val="0000ff"/>
          <w:sz w:val="24"/>
          <w:szCs w:val="28"/>
          <w:highlight w:val="none"/>
          <w:u w:val="single"/>
          <w:lang w:val="en-US" w:eastAsia="zh-CN"/>
        </w:rPr>
        <w:t xml:space="preserve">5</w:t>
      </w:r>
      <w:r>
        <w:rPr>
          <w:rFonts w:hint="eastAsia" w:ascii="楷体" w:hAnsi="楷体" w:eastAsia="楷体" w:cs="楷体"/>
          <w:color w:val="0000ff"/>
          <w:sz w:val="24"/>
          <w:szCs w:val="28"/>
          <w:highlight w:val="none"/>
          <w:u w:val="single"/>
        </w:rPr>
        <w:t xml:space="preserve">月</w:t>
      </w:r>
      <w:r>
        <w:rPr>
          <w:rFonts w:hint="eastAsia" w:ascii="楷体" w:hAnsi="楷体" w:eastAsia="楷体" w:cs="楷体"/>
          <w:color w:val="0000ff"/>
          <w:sz w:val="24"/>
          <w:szCs w:val="28"/>
          <w:highlight w:val="none"/>
          <w:u w:val="single"/>
          <w:lang w:val="en-US" w:eastAsia="zh-CN"/>
        </w:rPr>
        <w:t xml:space="preserve">27</w:t>
      </w:r>
      <w:r>
        <w:rPr>
          <w:rFonts w:hint="eastAsia" w:ascii="楷体" w:hAnsi="楷体" w:eastAsia="楷体" w:cs="楷体"/>
          <w:color w:val="0000ff"/>
          <w:sz w:val="24"/>
          <w:szCs w:val="28"/>
          <w:highlight w:val="none"/>
          <w:u w:val="single"/>
        </w:rPr>
        <w:t xml:space="preserve">日</w:t>
      </w:r>
      <w:r>
        <w:rPr>
          <w:rFonts w:hint="eastAsia" w:ascii="楷体" w:hAnsi="楷体" w:eastAsia="楷体" w:cs="楷体"/>
          <w:color w:val="0000ff"/>
          <w:sz w:val="24"/>
          <w:szCs w:val="28"/>
          <w:highlight w:val="none"/>
          <w:u w:val="single"/>
          <w:lang w:val="en-US" w:eastAsia="zh-CN"/>
        </w:rPr>
        <w:t xml:space="preserve">9:30</w:t>
      </w:r>
      <w:r>
        <w:rPr>
          <w:rFonts w:hint="eastAsia" w:ascii="楷体" w:hAnsi="楷体" w:eastAsia="楷体" w:cs="楷体"/>
          <w:bCs/>
          <w:color w:val="auto"/>
          <w:sz w:val="24"/>
          <w:szCs w:val="28"/>
          <w:highlight w:val="none"/>
        </w:rPr>
        <w:t xml:space="preserve">（北京时间）</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开标地点：网上开标大厅</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注意事项：</w:t>
      </w:r>
      <w:bookmarkStart w:id="25" w:name="_Toc35393794"/>
      <w:r/>
      <w:bookmarkStart w:id="26" w:name="_Toc28359084"/>
      <w:r/>
      <w:bookmarkStart w:id="27" w:name="_Toc28359007"/>
      <w:r/>
      <w:bookmarkStart w:id="28" w:name="_Toc35393625"/>
      <w:r>
        <w:rPr>
          <w:rFonts w:hint="eastAsia" w:ascii="楷体" w:hAnsi="楷体" w:eastAsia="楷体" w:cs="楷体"/>
          <w:color w:val="auto"/>
          <w:sz w:val="24"/>
          <w:szCs w:val="28"/>
          <w:highlight w:val="none"/>
        </w:rPr>
        <w:t xml:space="preserve">（1）本项目通过</w:t>
      </w:r>
      <w:r>
        <w:rPr>
          <w:rFonts w:hint="eastAsia" w:ascii="楷体" w:hAnsi="楷体" w:eastAsia="楷体" w:cs="楷体"/>
          <w:i w:val="0"/>
          <w:iCs w:val="0"/>
          <w:color w:val="auto"/>
          <w:sz w:val="24"/>
          <w:szCs w:val="28"/>
          <w:highlight w:val="none"/>
          <w:u w:val="single"/>
          <w:lang w:val="en-US" w:eastAsia="zh-CN"/>
        </w:rPr>
        <w:t xml:space="preserve">苏采云政府采购一体化平台</w:t>
      </w:r>
      <w:r>
        <w:rPr>
          <w:rFonts w:hint="eastAsia" w:ascii="楷体" w:hAnsi="楷体" w:eastAsia="楷体" w:cs="楷体"/>
          <w:color w:val="auto"/>
          <w:sz w:val="24"/>
          <w:szCs w:val="28"/>
          <w:highlight w:val="none"/>
        </w:rPr>
        <w:t xml:space="preserve">电子交易平台进行采购，投标人须通过在线制作并提交投标文件。截至投标截止时间，电子交易平台投标通道将关闭，投标人未完成电子投标文件有效提交的，其投标将被拒绝。</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（2）本项目采用网上开标方式，请投标人事先做好电脑环境准备，自行选择互联网连接畅通的场地，在规定的开标时间登录网上开标大厅进行投标文件解密。</w:t>
      </w:r>
      <w:r/>
    </w:p>
    <w:p>
      <w:pPr>
        <w:pStyle w:val="950"/>
        <w:ind w:left="-142"/>
        <w:jc w:val="both"/>
        <w:spacing w:line="360" w:lineRule="auto"/>
        <w:rPr>
          <w:rFonts w:hint="eastAsia" w:ascii="楷体" w:hAnsi="楷体" w:eastAsia="楷体" w:cs="楷体"/>
          <w:b w:val="0"/>
          <w:bCs/>
          <w:color w:val="auto"/>
          <w:sz w:val="24"/>
          <w:szCs w:val="28"/>
          <w:highlight w:val="none"/>
        </w:rPr>
      </w:pPr>
      <w:r>
        <w:rPr>
          <w:rFonts w:hint="eastAsia" w:ascii="楷体" w:hAnsi="楷体" w:eastAsia="楷体" w:cs="楷体"/>
          <w:b w:val="0"/>
          <w:bCs/>
          <w:color w:val="auto"/>
          <w:sz w:val="24"/>
          <w:szCs w:val="28"/>
          <w:highlight w:val="none"/>
        </w:rPr>
        <w:t xml:space="preserve">五、公告期限</w:t>
      </w:r>
      <w:bookmarkEnd w:id="25"/>
      <w:r/>
      <w:bookmarkEnd w:id="26"/>
      <w:r/>
      <w:bookmarkEnd w:id="27"/>
      <w:r/>
      <w:bookmarkEnd w:id="28"/>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自本公告发布之日起5个工作日。</w:t>
      </w:r>
      <w:r/>
    </w:p>
    <w:p>
      <w:pPr>
        <w:pStyle w:val="950"/>
        <w:ind w:left="-142"/>
        <w:jc w:val="both"/>
        <w:spacing w:line="360" w:lineRule="auto"/>
        <w:rPr>
          <w:rFonts w:hint="eastAsia" w:ascii="楷体" w:hAnsi="楷体" w:eastAsia="楷体" w:cs="楷体"/>
          <w:b w:val="0"/>
          <w:color w:val="auto"/>
          <w:sz w:val="24"/>
          <w:szCs w:val="28"/>
          <w:highlight w:val="none"/>
          <w:lang w:val="en-US" w:eastAsia="zh-CN" w:bidi="ar-SA"/>
        </w:rPr>
      </w:pPr>
      <w:r/>
      <w:bookmarkStart w:id="29" w:name="_Toc35393795"/>
      <w:r/>
      <w:bookmarkStart w:id="30" w:name="_Toc35393626"/>
      <w:r>
        <w:rPr>
          <w:rFonts w:hint="eastAsia" w:ascii="楷体" w:hAnsi="楷体" w:eastAsia="楷体" w:cs="楷体"/>
          <w:b w:val="0"/>
          <w:color w:val="auto"/>
          <w:sz w:val="24"/>
          <w:szCs w:val="28"/>
          <w:highlight w:val="none"/>
        </w:rPr>
        <w:t xml:space="preserve">六、其他补充事宜</w:t>
      </w:r>
      <w:bookmarkEnd w:id="29"/>
      <w:r/>
      <w:bookmarkEnd w:id="30"/>
      <w:r/>
      <w:r/>
    </w:p>
    <w:p>
      <w:pPr>
        <w:pStyle w:val="1011"/>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outlineLvl w:val="1"/>
      </w:pPr>
      <w:r/>
      <w:bookmarkStart w:id="31" w:name="_Toc29015"/>
      <w:r/>
      <w:bookmarkStart w:id="32" w:name="_Toc28359085"/>
      <w:r/>
      <w:bookmarkStart w:id="33" w:name="_Toc35393796"/>
      <w:r/>
      <w:bookmarkStart w:id="34" w:name="_Toc28359008"/>
      <w:r/>
      <w:bookmarkStart w:id="35" w:name="_Toc35393627"/>
      <w:r>
        <w:rPr>
          <w:rFonts w:hint="eastAsia" w:ascii="楷体" w:hAnsi="楷体" w:eastAsia="楷体" w:cs="楷体"/>
          <w:color w:val="auto"/>
          <w:sz w:val="24"/>
          <w:szCs w:val="28"/>
          <w:highlight w:val="none"/>
          <w:lang w:val="en-US" w:eastAsia="zh-CN" w:bidi="ar-SA"/>
        </w:rPr>
        <w:t xml:space="preserve">（一）采购文件获取的具体方式</w:t>
      </w:r>
      <w:bookmarkEnd w:id="31"/>
      <w:r/>
      <w:r/>
    </w:p>
    <w:p>
      <w:pPr>
        <w:pStyle w:val="1011"/>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1、潜在投标人访问电子招标投标交易平台的网络地址和方法：</w:t>
      </w:r>
      <w:r/>
    </w:p>
    <w:p>
      <w:pPr>
        <w:pStyle w:val="1011"/>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（1）登录http：//jszfcg.jscz.gov.cn/jszc/login首页点击“苏采云”进入系统。</w:t>
      </w:r>
      <w:r/>
    </w:p>
    <w:p>
      <w:pPr>
        <w:pStyle w:val="1011"/>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（2）获取招标文件的方式：“苏采云”平台用户注册--获取“CA数字证书”--CA绑定与登录--网上报名--下载招标文件(后缀名为.kedt”)。</w:t>
      </w:r>
      <w:r/>
    </w:p>
    <w:p>
      <w:pPr>
        <w:pStyle w:val="1011"/>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2、“CA数字证书”的获取：投标人需办理CA锁，“苏采云”平台目前仅支持“苏采云”平台下的江苏省电子政务证书认证中心CA（由江苏意源科技有限公司提供服务），电子签章为方正国际软件（北京）有限公司，省内各地区办理的“苏采云”平台下的CA全省通用。</w:t>
      </w:r>
      <w:r/>
    </w:p>
    <w:p>
      <w:pPr>
        <w:pStyle w:val="1011"/>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3、招标文件(后缀名为“.kedt”)、供应商操作手册及政府采购客户端工具可通过“苏采云”平台--已报名项目--报名详情页面内相应链接进行下载；供应商操作手册及政府采购客户端工具。</w:t>
      </w:r>
      <w:r/>
    </w:p>
    <w:p>
      <w:pPr>
        <w:pStyle w:val="1011"/>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4、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r/>
    </w:p>
    <w:p>
      <w:pPr>
        <w:pStyle w:val="1011"/>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outlineLvl w:val="1"/>
      </w:pPr>
      <w:r/>
      <w:bookmarkStart w:id="36" w:name="_Toc29730"/>
      <w:r>
        <w:rPr>
          <w:rFonts w:hint="eastAsia" w:ascii="楷体" w:hAnsi="楷体" w:eastAsia="楷体" w:cs="楷体"/>
          <w:color w:val="auto"/>
          <w:sz w:val="24"/>
          <w:szCs w:val="28"/>
          <w:highlight w:val="none"/>
          <w:lang w:val="en-US" w:eastAsia="zh-CN" w:bidi="ar-SA"/>
        </w:rPr>
        <w:t xml:space="preserve">（二）投标响应文件递交方式及不见面交易相关注意事项</w:t>
      </w:r>
      <w:bookmarkEnd w:id="36"/>
      <w:r/>
      <w:r/>
    </w:p>
    <w:p>
      <w:pPr>
        <w:pStyle w:val="1011"/>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1、线上地点：将后缀名为“.kedt”的投标文件导入政府采购客户端工具--制作投标文件--导出加密的投标文件(后缀名为zip) --通过“苏采云”平台上传投标文件。具体详见《江苏省政府采购管理交易系统(苏采云)供应商操作手册》。在截止时间后送达及上传至“苏采云”平台的投标文件为无效文件，将被拒收。</w:t>
      </w:r>
      <w:r/>
    </w:p>
    <w:p>
      <w:pPr>
        <w:pStyle w:val="1011"/>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2、开标地点：“苏采云”平台（网址：http：//jszfcg.jsczt.cn/）“开标大厅”进入系统“开标大厅”。（苏采云系统使用稳定谷歌浏览器（100版本以下）或360安全浏览器（极速模式）参与不见面开标。）</w:t>
      </w:r>
      <w:r/>
    </w:p>
    <w:p>
      <w:pPr>
        <w:pStyle w:val="1011"/>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3、本项目采用远程不见面交易模式，通过不见面交易系统及相应的配套硬件设备（摄像头、话筒、麦克风等）完成远程解密、开标现场异议及回复、开标唱标等交互环节。</w:t>
      </w:r>
      <w:r/>
    </w:p>
    <w:p>
      <w:pPr>
        <w:pStyle w:val="1011"/>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4、不见面交易相关要求和说明如下：</w:t>
      </w:r>
      <w:r/>
    </w:p>
    <w:p>
      <w:pPr>
        <w:pStyle w:val="1011"/>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（1）不见面开标项目的时间均以国家授时中心发布的时间为准；</w:t>
      </w:r>
      <w:r/>
    </w:p>
    <w:p>
      <w:pPr>
        <w:pStyle w:val="1011"/>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（2）开标当日，投标人不必抵达开标现场，仅需在任意地点通过“苏采云”平台（网址：http：//jszfcg.jsczt.cn/）“开标大厅”进入系统“开标大厅”参与开标过程；</w:t>
      </w:r>
      <w:r/>
    </w:p>
    <w:p>
      <w:pPr>
        <w:pStyle w:val="1011"/>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pStyle w:val="1011"/>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楷体" w:hAnsi="楷体" w:eastAsia="楷体" w:cs="楷体"/>
          <w:color w:val="auto"/>
          <w:sz w:val="24"/>
          <w:szCs w:val="28"/>
          <w:highlight w:val="none"/>
          <w:lang w:val="en-US" w:eastAsia="zh-CN" w:bidi="ar-SA"/>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1011"/>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（5）因投标人自身软硬件配备不齐全或发生故障等问题而导致在交互过程中出现不稳定或中断等情况的，由投标人自身承担一切后果。</w:t>
      </w:r>
      <w:r/>
    </w:p>
    <w:p>
      <w:pPr>
        <w:pStyle w:val="1011"/>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outlineLvl w:val="1"/>
      </w:pPr>
      <w:r/>
      <w:bookmarkStart w:id="37" w:name="_Toc3163"/>
      <w:r>
        <w:rPr>
          <w:rFonts w:hint="eastAsia" w:ascii="楷体" w:hAnsi="楷体" w:eastAsia="楷体" w:cs="楷体"/>
          <w:color w:val="auto"/>
          <w:sz w:val="24"/>
          <w:szCs w:val="28"/>
          <w:highlight w:val="none"/>
          <w:lang w:val="en-US" w:eastAsia="zh-CN" w:bidi="ar-SA"/>
        </w:rPr>
        <w:t xml:space="preserve">（三）其他注意事项</w:t>
      </w:r>
      <w:bookmarkEnd w:id="37"/>
      <w:r/>
      <w:r/>
    </w:p>
    <w:p>
      <w:pPr>
        <w:pStyle w:val="1011"/>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1、本项目无需投标供应商缴纳投标保证金。</w:t>
      </w:r>
      <w:r/>
    </w:p>
    <w:p>
      <w:pPr>
        <w:pStyle w:val="1011"/>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2、本项目支持和适用节能环保产品（财库〔2019〕9号）、（财库〔2019〕19号）、（财库〔2019〕18号）；支持中小微企业（财库〔2020〕46号）、（苏财购〔2020〕52号）、（工信部联企业〔2011〕300号）；支持监狱企业（财库〔2014〕68号）；促进残疾人就业（财库〔2017〕141号）等政策。</w:t>
      </w:r>
      <w:r/>
    </w:p>
    <w:p>
      <w:pPr>
        <w:pStyle w:val="1011"/>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3、供应商对采购文件有异议的，可以在收到采购文件之日（或采购文件公告期届满之日）起七个工作日内，按采购文件的要求以书面形式向我方提出质疑，逾期将不再受理。</w:t>
      </w:r>
      <w:r/>
    </w:p>
    <w:p>
      <w:pPr>
        <w:pStyle w:val="1011"/>
        <w:ind w:firstLine="480"/>
        <w:keepLines w:val="0"/>
        <w:keepNext w:val="0"/>
        <w:pageBreakBefore w:val="0"/>
        <w:spacing w:before="0" w:beforeAutospacing="0" w:after="0" w:afterAutospacing="0" w:line="360" w:lineRule="auto"/>
        <w:widowControl/>
        <w:rPr>
          <w:rFonts w:hint="eastAsia" w:ascii="楷体" w:hAnsi="楷体" w:eastAsia="楷体" w:cs="楷体"/>
          <w:color w:val="auto"/>
          <w:sz w:val="24"/>
          <w:szCs w:val="28"/>
          <w:highlight w:val="none"/>
          <w:lang w:val="en-US" w:eastAsia="zh-CN" w:bidi="ar-SA"/>
        </w:rPr>
      </w:pPr>
      <w:r>
        <w:rPr>
          <w:rFonts w:hint="eastAsia" w:ascii="楷体" w:hAnsi="楷体" w:eastAsia="楷体" w:cs="楷体"/>
          <w:color w:val="auto"/>
          <w:sz w:val="24"/>
          <w:szCs w:val="28"/>
          <w:highlight w:val="none"/>
          <w:lang w:val="en-US" w:eastAsia="zh-CN" w:bidi="ar-SA"/>
        </w:rPr>
        <w:t xml:space="preserve">4、在投标截止前，请关注江苏省政府采购网站有无澄清公告，澄清或者修改的内容为本招标文件的组成部分。</w:t>
      </w:r>
      <w:r/>
    </w:p>
    <w:p>
      <w:pPr>
        <w:pStyle w:val="950"/>
        <w:ind w:left="-142"/>
        <w:jc w:val="both"/>
        <w:spacing w:line="360" w:lineRule="auto"/>
        <w:rPr>
          <w:rFonts w:hint="eastAsia" w:ascii="楷体" w:hAnsi="楷体" w:eastAsia="楷体" w:cs="楷体"/>
          <w:b w:val="0"/>
          <w:color w:val="auto"/>
          <w:sz w:val="24"/>
          <w:szCs w:val="28"/>
          <w:highlight w:val="none"/>
        </w:rPr>
      </w:pPr>
      <w:r>
        <w:rPr>
          <w:rFonts w:hint="eastAsia" w:ascii="楷体" w:hAnsi="楷体" w:eastAsia="楷体" w:cs="楷体"/>
          <w:b w:val="0"/>
          <w:color w:val="auto"/>
          <w:sz w:val="24"/>
          <w:szCs w:val="28"/>
          <w:highlight w:val="none"/>
        </w:rPr>
        <w:t xml:space="preserve">七、对本次招标提出询问，请按以下方式联系。</w:t>
      </w:r>
      <w:bookmarkEnd w:id="32"/>
      <w:r/>
      <w:bookmarkEnd w:id="33"/>
      <w:r/>
      <w:bookmarkEnd w:id="34"/>
      <w:r/>
      <w:bookmarkEnd w:id="35"/>
      <w:r/>
      <w:r/>
    </w:p>
    <w:p>
      <w:pPr>
        <w:ind w:firstLine="720"/>
        <w:jc w:val="left"/>
        <w:spacing w:line="360" w:lineRule="auto"/>
        <w:widowControl/>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1.采购人信息</w:t>
      </w:r>
      <w:r/>
    </w:p>
    <w:p>
      <w:pPr>
        <w:ind w:left="1079" w:hanging="300"/>
        <w:jc w:val="left"/>
        <w:spacing w:line="360" w:lineRule="auto"/>
        <w:rPr>
          <w:rFonts w:hint="eastAsia" w:ascii="楷体" w:hAnsi="楷体" w:eastAsia="楷体" w:cs="楷体"/>
          <w:color w:val="auto"/>
          <w:sz w:val="24"/>
          <w:szCs w:val="28"/>
          <w:highlight w:val="none"/>
        </w:rPr>
      </w:pPr>
      <w:r/>
      <w:bookmarkStart w:id="38" w:name="_Toc28359086"/>
      <w:r/>
      <w:bookmarkStart w:id="39" w:name="_Toc28359009"/>
      <w:r>
        <w:rPr>
          <w:rFonts w:hint="eastAsia" w:ascii="楷体" w:hAnsi="楷体" w:eastAsia="楷体" w:cs="楷体"/>
          <w:color w:val="auto"/>
          <w:sz w:val="24"/>
          <w:szCs w:val="28"/>
          <w:highlight w:val="none"/>
        </w:rPr>
        <w:t xml:space="preserve">名 称：</w:t>
      </w:r>
      <w:r>
        <w:rPr>
          <w:rFonts w:hint="eastAsia" w:ascii="楷体" w:hAnsi="楷体" w:eastAsia="楷体" w:cs="楷体"/>
          <w:color w:val="auto"/>
          <w:sz w:val="24"/>
          <w:szCs w:val="28"/>
          <w:highlight w:val="none"/>
          <w:lang w:val="en-US" w:eastAsia="zh-CN"/>
        </w:rPr>
        <w:t xml:space="preserve">丹阳市曲阿街道办事处</w:t>
      </w:r>
      <w:r/>
    </w:p>
    <w:p>
      <w:pPr>
        <w:ind w:left="1079" w:hanging="300"/>
        <w:jc w:val="left"/>
        <w:spacing w:line="360" w:lineRule="auto"/>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地 址：</w:t>
      </w:r>
      <w:r>
        <w:rPr>
          <w:rFonts w:hint="eastAsia" w:ascii="楷体" w:hAnsi="楷体" w:eastAsia="楷体" w:cs="楷体"/>
          <w:color w:val="auto"/>
          <w:sz w:val="24"/>
          <w:szCs w:val="28"/>
          <w:highlight w:val="none"/>
          <w:lang w:val="en-US" w:eastAsia="zh-CN"/>
        </w:rPr>
        <w:t xml:space="preserve">江苏省镇江市丹阳市开发区金陵西路101号</w:t>
      </w:r>
      <w:r/>
    </w:p>
    <w:p>
      <w:pPr>
        <w:ind w:left="1079" w:hanging="300"/>
        <w:jc w:val="left"/>
        <w:spacing w:line="360" w:lineRule="auto"/>
        <w:rPr>
          <w:rFonts w:hint="default" w:ascii="楷体" w:hAnsi="楷体" w:eastAsia="楷体" w:cs="楷体"/>
          <w:color w:val="auto"/>
          <w:sz w:val="24"/>
          <w:szCs w:val="28"/>
          <w:highlight w:val="none"/>
          <w:u w:val="none"/>
          <w:lang w:val="en-US" w:eastAsia="zh-CN"/>
        </w:rPr>
      </w:pPr>
      <w:r>
        <w:rPr>
          <w:rFonts w:hint="eastAsia" w:ascii="楷体" w:hAnsi="楷体" w:eastAsia="楷体" w:cs="楷体"/>
          <w:color w:val="auto"/>
          <w:sz w:val="24"/>
          <w:szCs w:val="28"/>
          <w:highlight w:val="none"/>
          <w:u w:val="none"/>
        </w:rPr>
        <w:t xml:space="preserve">联系人：</w:t>
      </w:r>
      <w:r>
        <w:rPr>
          <w:rFonts w:hint="eastAsia" w:ascii="楷体" w:hAnsi="楷体" w:eastAsia="楷体" w:cs="楷体"/>
          <w:color w:val="auto"/>
          <w:sz w:val="24"/>
          <w:szCs w:val="28"/>
          <w:highlight w:val="none"/>
          <w:u w:val="none"/>
          <w:lang w:val="en-US" w:eastAsia="zh-CN"/>
        </w:rPr>
        <w:t xml:space="preserve">邹主任</w:t>
      </w:r>
      <w:r/>
    </w:p>
    <w:p>
      <w:pPr>
        <w:ind w:left="1079" w:hanging="300"/>
        <w:jc w:val="left"/>
        <w:spacing w:line="360" w:lineRule="auto"/>
        <w:rPr>
          <w:rFonts w:hint="default" w:ascii="楷体" w:hAnsi="楷体" w:eastAsia="楷体" w:cs="楷体"/>
          <w:color w:val="auto"/>
          <w:sz w:val="24"/>
          <w:szCs w:val="28"/>
          <w:highlight w:val="none"/>
          <w:u w:val="none"/>
          <w:lang w:val="en-US" w:eastAsia="zh-CN"/>
        </w:rPr>
      </w:pPr>
      <w:r>
        <w:rPr>
          <w:rFonts w:hint="eastAsia" w:ascii="楷体" w:hAnsi="楷体" w:eastAsia="楷体" w:cs="楷体"/>
          <w:color w:val="auto"/>
          <w:sz w:val="24"/>
          <w:szCs w:val="28"/>
          <w:highlight w:val="none"/>
          <w:u w:val="none"/>
        </w:rPr>
        <w:t xml:space="preserve">联系方式：</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2.采购代理机构信息</w:t>
      </w:r>
      <w:bookmarkEnd w:id="38"/>
      <w:r/>
      <w:bookmarkEnd w:id="39"/>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名 称：</w:t>
      </w:r>
      <w:r>
        <w:rPr>
          <w:rFonts w:hint="eastAsia" w:ascii="楷体" w:hAnsi="楷体" w:eastAsia="楷体" w:cs="楷体"/>
          <w:color w:val="auto"/>
          <w:sz w:val="24"/>
          <w:szCs w:val="28"/>
          <w:highlight w:val="none"/>
          <w:lang w:eastAsia="zh-CN"/>
        </w:rPr>
        <w:t xml:space="preserve">南京恒广工程管理有限公司</w:t>
      </w:r>
      <w:r/>
    </w:p>
    <w:p>
      <w:pPr>
        <w:ind w:left="1079" w:hanging="300"/>
        <w:jc w:val="left"/>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地 址：</w:t>
      </w:r>
      <w:r>
        <w:rPr>
          <w:rFonts w:hint="eastAsia" w:ascii="楷体" w:hAnsi="楷体" w:eastAsia="楷体" w:cs="楷体"/>
          <w:color w:val="auto"/>
          <w:sz w:val="24"/>
          <w:szCs w:val="28"/>
          <w:highlight w:val="none"/>
          <w:lang w:val="en-US" w:eastAsia="zh-CN"/>
        </w:rPr>
        <w:t xml:space="preserve">丹阳市开发区立曜路99号二楼南京恒广</w:t>
      </w:r>
      <w:r/>
    </w:p>
    <w:p>
      <w:pPr>
        <w:ind w:left="1079" w:hanging="300"/>
        <w:jc w:val="left"/>
        <w:spacing w:line="360" w:lineRule="auto"/>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联系方式：</w:t>
      </w:r>
      <w:bookmarkStart w:id="40" w:name="_Toc28359010"/>
      <w:r/>
      <w:bookmarkStart w:id="41" w:name="_Toc28359087"/>
      <w:r>
        <w:rPr>
          <w:rFonts w:hint="eastAsia" w:ascii="楷体" w:hAnsi="楷体" w:eastAsia="楷体" w:cs="楷体"/>
          <w:color w:val="auto"/>
          <w:sz w:val="24"/>
          <w:szCs w:val="28"/>
          <w:highlight w:val="none"/>
          <w:lang w:val="en-US" w:eastAsia="zh-CN"/>
        </w:rPr>
        <w:t xml:space="preserve">13851565630</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3.项目联系方式</w:t>
      </w:r>
      <w:bookmarkEnd w:id="40"/>
      <w:r/>
      <w:bookmarkEnd w:id="41"/>
      <w:r/>
      <w:r/>
    </w:p>
    <w:p>
      <w:pPr>
        <w:ind w:left="1079" w:hanging="300"/>
        <w:jc w:val="left"/>
        <w:spacing w:line="360" w:lineRule="auto"/>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项目联系人：</w:t>
      </w:r>
      <w:r>
        <w:rPr>
          <w:rFonts w:hint="eastAsia" w:ascii="楷体" w:hAnsi="楷体" w:eastAsia="楷体" w:cs="楷体"/>
          <w:color w:val="auto"/>
          <w:sz w:val="24"/>
          <w:szCs w:val="28"/>
          <w:highlight w:val="none"/>
          <w:lang w:val="en-US" w:eastAsia="zh-CN"/>
        </w:rPr>
        <w:t xml:space="preserve">王工</w:t>
      </w:r>
      <w:r/>
    </w:p>
    <w:p>
      <w:pPr>
        <w:ind w:left="1079" w:hanging="300"/>
        <w:jc w:val="left"/>
        <w:spacing w:line="360" w:lineRule="auto"/>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电 话：</w:t>
      </w:r>
      <w:r>
        <w:rPr>
          <w:rFonts w:hint="eastAsia" w:ascii="楷体" w:hAnsi="楷体" w:eastAsia="楷体" w:cs="楷体"/>
          <w:color w:val="auto"/>
          <w:sz w:val="24"/>
          <w:szCs w:val="28"/>
          <w:highlight w:val="none"/>
          <w:lang w:val="en-US" w:eastAsia="zh-CN"/>
        </w:rPr>
        <w:t xml:space="preserve">13851565630</w:t>
      </w:r>
      <w:r/>
    </w:p>
    <w:p>
      <w:pPr>
        <w:ind w:left="1079" w:hanging="300"/>
        <w:jc w:val="righ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r>
      <w:r/>
    </w:p>
    <w:p>
      <w:pPr>
        <w:rPr>
          <w:rFonts w:hint="eastAsia" w:ascii="楷体" w:hAnsi="楷体" w:eastAsia="楷体" w:cs="楷体"/>
          <w:color w:val="auto"/>
          <w:sz w:val="24"/>
          <w:highlight w:val="none"/>
        </w:rPr>
      </w:pPr>
      <w:r>
        <w:rPr>
          <w:rFonts w:hint="eastAsia" w:ascii="楷体" w:hAnsi="楷体" w:eastAsia="楷体" w:cs="楷体"/>
          <w:color w:val="auto"/>
          <w:sz w:val="24"/>
          <w:highlight w:val="none"/>
        </w:rPr>
        <w:br w:type="page" w:clear="all"/>
      </w:r>
      <w:bookmarkEnd w:id="3"/>
      <w:r/>
      <w:bookmarkEnd w:id="4"/>
      <w:r/>
      <w:bookmarkEnd w:id="5"/>
      <w:r/>
      <w:bookmarkEnd w:id="6"/>
      <w:r/>
      <w:bookmarkEnd w:id="7"/>
      <w:r/>
      <w:r/>
    </w:p>
    <w:p>
      <w:pPr>
        <w:pStyle w:val="949"/>
        <w:jc w:val="center"/>
        <w:keepLines w:val="0"/>
        <w:keepNext w:val="0"/>
        <w:spacing w:before="0" w:after="0" w:line="360" w:lineRule="auto"/>
        <w:rPr>
          <w:rFonts w:hint="eastAsia" w:ascii="楷体" w:hAnsi="楷体" w:eastAsia="楷体" w:cs="楷体"/>
          <w:color w:val="auto"/>
          <w:szCs w:val="32"/>
          <w:highlight w:val="none"/>
        </w:rPr>
        <w:outlineLvl w:val="0"/>
      </w:pPr>
      <w:r/>
      <w:bookmarkStart w:id="42" w:name="_Toc100386034"/>
      <w:r/>
      <w:bookmarkStart w:id="43" w:name="_Toc92168000"/>
      <w:r>
        <w:rPr>
          <w:rFonts w:hint="eastAsia" w:ascii="楷体" w:hAnsi="楷体" w:eastAsia="楷体" w:cs="楷体"/>
          <w:color w:val="auto"/>
          <w:sz w:val="36"/>
          <w:szCs w:val="36"/>
          <w:highlight w:val="none"/>
        </w:rPr>
        <w:t xml:space="preserve">第二部分</w:t>
      </w:r>
      <w:r>
        <w:rPr>
          <w:rFonts w:hint="eastAsia" w:ascii="楷体" w:hAnsi="楷体" w:eastAsia="楷体" w:cs="楷体"/>
          <w:color w:val="auto"/>
          <w:sz w:val="36"/>
          <w:szCs w:val="36"/>
          <w:highlight w:val="none"/>
          <w:lang w:val="en-US" w:eastAsia="zh-CN"/>
        </w:rPr>
        <w:t xml:space="preserve"> </w:t>
      </w:r>
      <w:r>
        <w:rPr>
          <w:rFonts w:hint="eastAsia" w:ascii="楷体" w:hAnsi="楷体" w:eastAsia="楷体" w:cs="楷体"/>
          <w:color w:val="auto"/>
          <w:sz w:val="36"/>
          <w:szCs w:val="36"/>
          <w:highlight w:val="none"/>
        </w:rPr>
        <w:t xml:space="preserve">投标人须知</w:t>
      </w:r>
      <w:r/>
    </w:p>
    <w:p>
      <w:pPr>
        <w:pStyle w:val="950"/>
        <w:jc w:val="center"/>
        <w:keepLines w:val="0"/>
        <w:keepNext w:val="0"/>
        <w:spacing w:before="0" w:after="0" w:line="360" w:lineRule="auto"/>
        <w:rPr>
          <w:rFonts w:hint="eastAsia" w:ascii="楷体" w:hAnsi="楷体" w:eastAsia="楷体" w:cs="楷体"/>
          <w:color w:val="auto"/>
          <w:szCs w:val="32"/>
          <w:highlight w:val="none"/>
        </w:rPr>
        <w:outlineLvl w:val="1"/>
      </w:pPr>
      <w:r>
        <w:rPr>
          <w:rFonts w:hint="eastAsia" w:ascii="楷体" w:hAnsi="楷体" w:eastAsia="楷体" w:cs="楷体"/>
          <w:color w:val="auto"/>
          <w:szCs w:val="32"/>
          <w:highlight w:val="none"/>
        </w:rPr>
        <w:t xml:space="preserve">前附表</w:t>
      </w:r>
      <w:r/>
    </w:p>
    <w:tbl>
      <w:tblPr>
        <w:tblStyle w:val="10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2063"/>
        <w:gridCol w:w="7057"/>
      </w:tblGrid>
      <w:tr>
        <w:trPr/>
        <w:tc>
          <w:tcPr>
            <w:tcW w:w="423" w:type="pct"/>
            <w:vAlign w:val="center"/>
            <w:textDirection w:val="lrTb"/>
            <w:noWrap w:val="false"/>
          </w:tcPr>
          <w:p>
            <w:pPr>
              <w:pStyle w:val="96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序号</w:t>
            </w:r>
            <w:r/>
          </w:p>
        </w:tc>
        <w:tc>
          <w:tcPr>
            <w:tcW w:w="1035" w:type="pct"/>
            <w:vAlign w:val="center"/>
            <w:textDirection w:val="lrTb"/>
            <w:noWrap w:val="false"/>
          </w:tcPr>
          <w:p>
            <w:pPr>
              <w:pStyle w:val="96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事项</w:t>
            </w:r>
            <w:r/>
          </w:p>
        </w:tc>
        <w:tc>
          <w:tcPr>
            <w:tcW w:w="3541" w:type="pct"/>
            <w:vAlign w:val="center"/>
            <w:textDirection w:val="lrTb"/>
            <w:noWrap w:val="false"/>
          </w:tcPr>
          <w:p>
            <w:pPr>
              <w:pStyle w:val="96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本项目规定</w:t>
            </w:r>
            <w:r/>
          </w:p>
        </w:tc>
      </w:tr>
      <w:tr>
        <w:trPr/>
        <w:tc>
          <w:tcPr>
            <w:tcW w:w="423" w:type="pct"/>
            <w:vAlign w:val="center"/>
            <w:textDirection w:val="lrTb"/>
            <w:noWrap w:val="false"/>
          </w:tcPr>
          <w:p>
            <w:pPr>
              <w:pStyle w:val="96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1035" w:type="pct"/>
            <w:vAlign w:val="center"/>
            <w:textDirection w:val="lrTb"/>
            <w:noWrap w:val="false"/>
          </w:tcPr>
          <w:p>
            <w:pPr>
              <w:pStyle w:val="96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报价要求</w:t>
            </w:r>
            <w:r/>
          </w:p>
        </w:tc>
        <w:tc>
          <w:tcPr>
            <w:tcW w:w="3541" w:type="pct"/>
            <w:vAlign w:val="center"/>
            <w:textDirection w:val="lrTb"/>
            <w:noWrap w:val="false"/>
          </w:tcPr>
          <w:p>
            <w:pPr>
              <w:pStyle w:val="96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本次投标报价的币种为人民币。</w:t>
            </w:r>
            <w:r/>
          </w:p>
          <w:p>
            <w:pPr>
              <w:pStyle w:val="96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投标人应按招标文件所提供的各报价表格式报价。</w:t>
            </w:r>
            <w:r/>
          </w:p>
          <w:p>
            <w:pPr>
              <w:pStyle w:val="96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投标人应对本项目报出最具有竞争力的价格，应包括本次招标要求提供的货物（服务）已支付或将支付的所有费用（含税费）。</w:t>
            </w:r>
            <w:r/>
          </w:p>
          <w:p>
            <w:pPr>
              <w:pStyle w:val="96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最低投标报价不能作为中标的保证。</w:t>
            </w:r>
            <w:r/>
          </w:p>
          <w:p>
            <w:pPr>
              <w:pStyle w:val="96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中标价即为合同签约价。</w:t>
            </w:r>
            <w:r/>
          </w:p>
          <w:p>
            <w:pPr>
              <w:pStyle w:val="96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如出现报价前后不一致的，将按招标文件第五部分“评标办法和标准”第5项规定进行修正。</w:t>
            </w:r>
            <w:r/>
          </w:p>
        </w:tc>
      </w:tr>
      <w:tr>
        <w:trPr>
          <w:trHeight w:val="1030"/>
        </w:trPr>
        <w:tc>
          <w:tcPr>
            <w:tcW w:w="423" w:type="pct"/>
            <w:vAlign w:val="center"/>
            <w:textDirection w:val="lrTb"/>
            <w:noWrap w:val="false"/>
          </w:tcPr>
          <w:p>
            <w:pPr>
              <w:pStyle w:val="96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1035" w:type="pct"/>
            <w:vAlign w:val="center"/>
            <w:textDirection w:val="lrTb"/>
            <w:noWrap w:val="false"/>
          </w:tcPr>
          <w:p>
            <w:pPr>
              <w:pStyle w:val="96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转包及分包</w:t>
            </w:r>
            <w:r/>
          </w:p>
        </w:tc>
        <w:tc>
          <w:tcPr>
            <w:tcW w:w="3541" w:type="pct"/>
            <w:vAlign w:val="center"/>
            <w:textDirection w:val="lrTb"/>
            <w:noWrap w:val="false"/>
          </w:tcPr>
          <w:p>
            <w:pPr>
              <w:pStyle w:val="96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项目依法不得转包</w:t>
            </w:r>
            <w:r/>
          </w:p>
          <w:p>
            <w:pPr>
              <w:pStyle w:val="96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本项目不同意分包。</w:t>
            </w:r>
            <w:r/>
          </w:p>
        </w:tc>
      </w:tr>
      <w:tr>
        <w:trPr>
          <w:trHeight w:val="602"/>
        </w:trPr>
        <w:tc>
          <w:tcPr>
            <w:tcW w:w="423" w:type="pct"/>
            <w:vAlign w:val="center"/>
            <w:textDirection w:val="lrTb"/>
            <w:noWrap w:val="false"/>
          </w:tcPr>
          <w:p>
            <w:pPr>
              <w:pStyle w:val="96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1035" w:type="pct"/>
            <w:vAlign w:val="center"/>
            <w:textDirection w:val="lrTb"/>
            <w:noWrap w:val="false"/>
          </w:tcPr>
          <w:p>
            <w:pPr>
              <w:pStyle w:val="96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开标前答疑会</w:t>
            </w:r>
            <w:r/>
          </w:p>
        </w:tc>
        <w:tc>
          <w:tcPr>
            <w:tcW w:w="3541" w:type="pct"/>
            <w:vAlign w:val="center"/>
            <w:textDirection w:val="lrTb"/>
            <w:noWrap w:val="false"/>
          </w:tcPr>
          <w:p>
            <w:pPr>
              <w:pStyle w:val="960"/>
              <w:ind w:firstLine="0"/>
              <w:rPr>
                <w:rFonts w:hint="eastAsia" w:ascii="楷体" w:hAnsi="楷体" w:eastAsia="楷体" w:cs="楷体"/>
                <w:b/>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不组织</w:t>
            </w:r>
            <w:r/>
          </w:p>
        </w:tc>
      </w:tr>
      <w:tr>
        <w:trPr>
          <w:trHeight w:val="681"/>
        </w:trPr>
        <w:tc>
          <w:tcPr>
            <w:tcW w:w="423" w:type="pct"/>
            <w:vAlign w:val="center"/>
            <w:textDirection w:val="lrTb"/>
            <w:noWrap w:val="false"/>
          </w:tcPr>
          <w:p>
            <w:pPr>
              <w:pStyle w:val="96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1035" w:type="pct"/>
            <w:vAlign w:val="center"/>
            <w:textDirection w:val="lrTb"/>
            <w:noWrap w:val="false"/>
          </w:tcPr>
          <w:p>
            <w:pPr>
              <w:pStyle w:val="96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现场踏勘</w:t>
            </w:r>
            <w:r/>
          </w:p>
        </w:tc>
        <w:tc>
          <w:tcPr>
            <w:tcW w:w="3541" w:type="pct"/>
            <w:vAlign w:val="center"/>
            <w:textDirection w:val="lrTb"/>
            <w:noWrap w:val="false"/>
          </w:tcPr>
          <w:p>
            <w:pPr>
              <w:pStyle w:val="96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不统一组织</w:t>
            </w:r>
            <w:r/>
          </w:p>
        </w:tc>
      </w:tr>
      <w:tr>
        <w:trPr>
          <w:trHeight w:val="528"/>
        </w:trPr>
        <w:tc>
          <w:tcPr>
            <w:tcW w:w="423" w:type="pct"/>
            <w:vAlign w:val="center"/>
            <w:textDirection w:val="lrTb"/>
            <w:noWrap w:val="false"/>
          </w:tcPr>
          <w:p>
            <w:pPr>
              <w:pStyle w:val="96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1035" w:type="pct"/>
            <w:vAlign w:val="center"/>
            <w:textDirection w:val="lrTb"/>
            <w:noWrap w:val="false"/>
          </w:tcPr>
          <w:p>
            <w:pPr>
              <w:pStyle w:val="96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演示</w:t>
            </w:r>
            <w:r/>
          </w:p>
        </w:tc>
        <w:tc>
          <w:tcPr>
            <w:tcW w:w="3541" w:type="pct"/>
            <w:vAlign w:val="center"/>
            <w:textDirection w:val="lrTb"/>
            <w:noWrap w:val="false"/>
          </w:tcPr>
          <w:p>
            <w:pPr>
              <w:pStyle w:val="96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无</w:t>
            </w:r>
            <w:r/>
          </w:p>
        </w:tc>
      </w:tr>
      <w:tr>
        <w:trPr>
          <w:trHeight w:val="605"/>
        </w:trPr>
        <w:tc>
          <w:tcPr>
            <w:tcW w:w="423" w:type="pct"/>
            <w:vAlign w:val="center"/>
            <w:textDirection w:val="lrTb"/>
            <w:noWrap w:val="false"/>
          </w:tcPr>
          <w:p>
            <w:pPr>
              <w:pStyle w:val="96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1035" w:type="pct"/>
            <w:vAlign w:val="center"/>
            <w:textDirection w:val="lrTb"/>
            <w:noWrap w:val="false"/>
          </w:tcPr>
          <w:p>
            <w:pPr>
              <w:pStyle w:val="96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样品</w:t>
            </w:r>
            <w:r/>
          </w:p>
        </w:tc>
        <w:tc>
          <w:tcPr>
            <w:tcW w:w="3541" w:type="pct"/>
            <w:vAlign w:val="center"/>
            <w:textDirection w:val="lrTb"/>
            <w:noWrap w:val="false"/>
          </w:tcPr>
          <w:p>
            <w:pPr>
              <w:pStyle w:val="96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不要求提供。</w:t>
            </w:r>
            <w:r/>
          </w:p>
        </w:tc>
      </w:tr>
      <w:tr>
        <w:trPr/>
        <w:tc>
          <w:tcPr>
            <w:tcW w:w="423" w:type="pct"/>
            <w:vAlign w:val="center"/>
            <w:textDirection w:val="lrTb"/>
            <w:noWrap w:val="false"/>
          </w:tcPr>
          <w:p>
            <w:pPr>
              <w:pStyle w:val="96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1035" w:type="pct"/>
            <w:vAlign w:val="center"/>
            <w:textDirection w:val="lrTb"/>
            <w:noWrap w:val="false"/>
          </w:tcPr>
          <w:p>
            <w:pPr>
              <w:pStyle w:val="96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是否允许采购进口产品</w:t>
            </w:r>
            <w:r/>
          </w:p>
        </w:tc>
        <w:tc>
          <w:tcPr>
            <w:tcW w:w="3541" w:type="pct"/>
            <w:vAlign w:val="center"/>
            <w:textDirection w:val="lrTb"/>
            <w:noWrap w:val="false"/>
          </w:tcPr>
          <w:p>
            <w:pPr>
              <w:pStyle w:val="96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本项目不允许采购进口产品。</w:t>
            </w:r>
            <w:r/>
          </w:p>
          <w:p>
            <w:pPr>
              <w:pStyle w:val="96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96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1035" w:type="pct"/>
            <w:vAlign w:val="center"/>
            <w:textDirection w:val="lrTb"/>
            <w:noWrap w:val="false"/>
          </w:tcPr>
          <w:p>
            <w:pPr>
              <w:pStyle w:val="96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项目属性与核心产品</w:t>
            </w:r>
            <w:r/>
          </w:p>
        </w:tc>
        <w:tc>
          <w:tcPr>
            <w:tcW w:w="3541" w:type="pct"/>
            <w:vAlign w:val="center"/>
            <w:textDirection w:val="lrTb"/>
            <w:noWrap w:val="false"/>
          </w:tcPr>
          <w:p>
            <w:pPr>
              <w:pStyle w:val="96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货物类。</w:t>
            </w:r>
            <w:r/>
          </w:p>
          <w:p>
            <w:pPr>
              <w:pStyle w:val="96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服务类。</w:t>
            </w:r>
            <w:r/>
          </w:p>
          <w:p>
            <w:pPr>
              <w:pStyle w:val="96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本项目核心产品为：</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u w:val="single"/>
                <w:lang w:val="en-US" w:eastAsia="zh-CN"/>
              </w:rPr>
              <w:t xml:space="preserve">/</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w:t>
            </w:r>
            <w:r/>
          </w:p>
        </w:tc>
      </w:tr>
      <w:tr>
        <w:trPr/>
        <w:tc>
          <w:tcPr>
            <w:tcW w:w="423" w:type="pct"/>
            <w:vAlign w:val="center"/>
            <w:textDirection w:val="lrTb"/>
            <w:noWrap w:val="false"/>
          </w:tcPr>
          <w:p>
            <w:pPr>
              <w:pStyle w:val="96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tcW w:w="1035" w:type="pct"/>
            <w:vAlign w:val="center"/>
            <w:textDirection w:val="lrTb"/>
            <w:noWrap w:val="false"/>
          </w:tcPr>
          <w:p>
            <w:pPr>
              <w:pStyle w:val="96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采购标的对应的中小企业划分标准所属行业</w:t>
            </w:r>
            <w:r/>
          </w:p>
        </w:tc>
        <w:tc>
          <w:tcPr>
            <w:tcW w:w="3541" w:type="pct"/>
            <w:vAlign w:val="center"/>
            <w:textDirection w:val="lrTb"/>
            <w:noWrap w:val="false"/>
          </w:tcPr>
          <w:p>
            <w:pPr>
              <w:pStyle w:val="96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（1）标的：</w:t>
            </w:r>
            <w:r>
              <w:rPr>
                <w:rFonts w:hint="eastAsia" w:ascii="楷体" w:hAnsi="楷体" w:eastAsia="楷体" w:cs="楷体"/>
                <w:color w:val="auto"/>
                <w:sz w:val="24"/>
                <w:highlight w:val="none"/>
                <w:u w:val="single"/>
                <w:lang w:val="en-US" w:eastAsia="zh-CN"/>
              </w:rPr>
              <w:t xml:space="preserve">丹阳市开发区北部区域道路清扫保洁市场化作业服务</w:t>
            </w:r>
            <w:r>
              <w:rPr>
                <w:rFonts w:hint="eastAsia" w:ascii="楷体" w:hAnsi="楷体" w:eastAsia="楷体" w:cs="楷体"/>
                <w:color w:val="auto"/>
                <w:sz w:val="24"/>
                <w:highlight w:val="none"/>
              </w:rPr>
              <w:t xml:space="preserve">，属于</w:t>
            </w:r>
            <w:r>
              <w:rPr>
                <w:rFonts w:hint="eastAsia" w:ascii="楷体" w:hAnsi="楷体" w:eastAsia="楷体" w:cs="楷体"/>
                <w:color w:val="auto"/>
                <w:sz w:val="24"/>
                <w:highlight w:val="none"/>
                <w:u w:val="single"/>
              </w:rPr>
              <w:t xml:space="preserve">  </w:t>
            </w:r>
            <w:r>
              <w:rPr>
                <w:rFonts w:hint="eastAsia" w:ascii="楷体" w:hAnsi="楷体" w:eastAsia="楷体" w:cs="楷体"/>
                <w:color w:val="2f5597" w:themeColor="accent1" w:themeShade="BF"/>
                <w:sz w:val="24"/>
                <w:szCs w:val="28"/>
                <w:highlight w:val="none"/>
                <w:u w:val="single"/>
                <w:lang w:val="en-US" w:eastAsia="zh-CN"/>
              </w:rPr>
              <w:t xml:space="preserve">其他未列明行业</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行业；</w:t>
            </w:r>
            <w:r/>
          </w:p>
        </w:tc>
      </w:tr>
      <w:tr>
        <w:trPr/>
        <w:tc>
          <w:tcPr>
            <w:tcW w:w="423" w:type="pct"/>
            <w:vAlign w:val="center"/>
            <w:textDirection w:val="lrTb"/>
            <w:noWrap w:val="false"/>
          </w:tcPr>
          <w:p>
            <w:pPr>
              <w:pStyle w:val="960"/>
              <w:ind w:firstLine="0"/>
              <w:jc w:val="center"/>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10</w:t>
            </w:r>
            <w:r/>
          </w:p>
        </w:tc>
        <w:tc>
          <w:tcPr>
            <w:tcW w:w="1035" w:type="pct"/>
            <w:vAlign w:val="center"/>
            <w:textDirection w:val="lrTb"/>
            <w:noWrap w:val="false"/>
          </w:tcPr>
          <w:p>
            <w:pPr>
              <w:pStyle w:val="96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中小企业信用融资</w:t>
            </w:r>
            <w:r/>
          </w:p>
        </w:tc>
        <w:tc>
          <w:tcPr>
            <w:tcW w:w="3541" w:type="pct"/>
            <w:vAlign w:val="center"/>
            <w:textDirection w:val="lrTb"/>
            <w:noWrap w:val="false"/>
          </w:tcPr>
          <w:p>
            <w:pPr>
              <w:pStyle w:val="96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4" w:name="_Hlk136445673"/>
            <w:r>
              <w:rPr>
                <w:rFonts w:hint="eastAsia" w:ascii="楷体" w:hAnsi="楷体" w:eastAsia="楷体" w:cs="楷体"/>
                <w:color w:val="auto"/>
                <w:sz w:val="24"/>
                <w:highlight w:val="none"/>
              </w:rPr>
              <w:t xml:space="preserve">镇江市财政局和中国人民银行镇江市中心支行联合印发《关于转发〈关于深入推进政府采购线上合同信用融资工作的通知〉的通知》</w:t>
            </w:r>
            <w:bookmarkEnd w:id="44"/>
            <w:r>
              <w:rPr>
                <w:rFonts w:hint="eastAsia" w:ascii="楷体" w:hAnsi="楷体" w:eastAsia="楷体" w:cs="楷体"/>
                <w:color w:val="auto"/>
                <w:sz w:val="24"/>
                <w:highlight w:val="none"/>
              </w:rPr>
              <w:t xml:space="preserve">，</w:t>
            </w:r>
            <w:bookmarkStart w:id="45" w:name="_Hlk136444446"/>
            <w:r>
              <w:rPr>
                <w:rFonts w:hint="eastAsia" w:ascii="楷体" w:hAnsi="楷体" w:eastAsia="楷体" w:cs="楷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5"/>
            <w:r>
              <w:rPr>
                <w:rFonts w:hint="eastAsia" w:ascii="楷体" w:hAnsi="楷体" w:eastAsia="楷体" w:cs="楷体"/>
                <w:color w:val="auto"/>
                <w:sz w:val="24"/>
                <w:highlight w:val="none"/>
              </w:rPr>
              <w:t xml:space="preserve">办理流程详见江苏政府采购网“政采贷”栏目，网址：http://www.ccgp-jiangsu.gov.cn/jiangsu/paying.html。咨询电话：丹阳市财政局政府采购科0511-86521852。</w:t>
            </w:r>
            <w:r/>
          </w:p>
        </w:tc>
      </w:tr>
      <w:tr>
        <w:trPr/>
        <w:tc>
          <w:tcPr>
            <w:tcW w:w="423" w:type="pct"/>
            <w:vAlign w:val="center"/>
            <w:textDirection w:val="lrTb"/>
            <w:noWrap w:val="false"/>
          </w:tcPr>
          <w:p>
            <w:pPr>
              <w:pStyle w:val="960"/>
              <w:ind w:firstLine="0"/>
              <w:jc w:val="center"/>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11</w:t>
            </w:r>
            <w:r/>
          </w:p>
        </w:tc>
        <w:tc>
          <w:tcPr>
            <w:tcW w:w="1035" w:type="pct"/>
            <w:vAlign w:val="center"/>
            <w:textDirection w:val="lrTb"/>
            <w:noWrap w:val="false"/>
          </w:tcPr>
          <w:p>
            <w:pPr>
              <w:pStyle w:val="96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特别说明</w:t>
            </w:r>
            <w:r/>
          </w:p>
        </w:tc>
        <w:tc>
          <w:tcPr>
            <w:tcW w:w="3541" w:type="pct"/>
            <w:vAlign w:val="center"/>
            <w:textDirection w:val="lrTb"/>
            <w:noWrap w:val="false"/>
          </w:tcPr>
          <w:p>
            <w:pPr>
              <w:pStyle w:val="960"/>
              <w:ind w:firstLine="0"/>
              <w:rPr>
                <w:rFonts w:hint="eastAsia" w:ascii="楷体" w:hAnsi="楷体" w:eastAsia="楷体" w:cs="楷体"/>
                <w:i/>
                <w:iCs/>
                <w:color w:val="auto"/>
                <w:sz w:val="24"/>
                <w:highlight w:val="none"/>
                <w:lang w:val="en-US" w:eastAsia="zh-CN"/>
              </w:rPr>
            </w:pPr>
            <w:r>
              <w:rPr>
                <w:rFonts w:hint="eastAsia" w:ascii="楷体" w:hAnsi="楷体" w:eastAsia="楷体" w:cs="楷体"/>
                <w:i/>
                <w:iCs/>
                <w:color w:val="auto"/>
                <w:sz w:val="24"/>
                <w:highlight w:val="none"/>
                <w:lang w:val="en-US" w:eastAsia="zh-CN"/>
              </w:rPr>
              <w:t xml:space="preserve">/</w:t>
            </w:r>
            <w:r/>
          </w:p>
        </w:tc>
      </w:tr>
    </w:tbl>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jc w:val="both"/>
        <w:keepLines w:val="0"/>
        <w:keepNext w:val="0"/>
        <w:spacing w:before="0" w:after="0" w:line="360" w:lineRule="auto"/>
        <w:rPr>
          <w:rFonts w:hint="eastAsia" w:ascii="楷体" w:hAnsi="楷体" w:eastAsia="楷体" w:cs="楷体"/>
          <w:color w:val="auto"/>
          <w:szCs w:val="32"/>
          <w:highlight w:val="none"/>
        </w:rPr>
        <w:outlineLvl w:val="9"/>
      </w:pPr>
      <w:r>
        <w:rPr>
          <w:rFonts w:hint="eastAsia" w:ascii="楷体" w:hAnsi="楷体" w:eastAsia="楷体" w:cs="楷体"/>
          <w:color w:val="auto"/>
          <w:szCs w:val="32"/>
          <w:highlight w:val="none"/>
        </w:rPr>
      </w:r>
      <w:r/>
    </w:p>
    <w:p>
      <w:pPr>
        <w:pStyle w:val="950"/>
        <w:jc w:val="center"/>
        <w:keepLines w:val="0"/>
        <w:keepNext w:val="0"/>
        <w:spacing w:before="0" w:after="0" w:line="360" w:lineRule="auto"/>
        <w:rPr>
          <w:highlight w:val="none"/>
        </w:rPr>
        <w:outlineLvl w:val="1"/>
      </w:pPr>
      <w:r>
        <w:rPr>
          <w:rFonts w:hint="eastAsia" w:ascii="楷体" w:hAnsi="楷体" w:eastAsia="楷体" w:cs="楷体"/>
          <w:color w:val="auto"/>
          <w:sz w:val="32"/>
          <w:szCs w:val="32"/>
          <w:highlight w:val="none"/>
        </w:rPr>
        <w:t xml:space="preserve">一、总  则</w:t>
      </w:r>
      <w:bookmarkEnd w:id="42"/>
      <w:r/>
      <w:bookmarkEnd w:id="43"/>
      <w:r/>
      <w:r/>
    </w:p>
    <w:p>
      <w:pPr>
        <w:pStyle w:val="951"/>
        <w:ind w:firstLine="444"/>
        <w:keepLines w:val="0"/>
        <w:keepNext w:val="0"/>
        <w:spacing w:before="0" w:after="0" w:line="360" w:lineRule="auto"/>
        <w:rPr>
          <w:rFonts w:hint="eastAsia" w:ascii="楷体" w:hAnsi="楷体" w:eastAsia="楷体" w:cs="楷体"/>
          <w:color w:val="auto"/>
          <w:sz w:val="30"/>
          <w:highlight w:val="none"/>
        </w:rPr>
      </w:pPr>
      <w:r/>
      <w:bookmarkStart w:id="46" w:name="_Toc100386035"/>
      <w:r/>
      <w:bookmarkStart w:id="47" w:name="_Toc92168001"/>
      <w:r>
        <w:rPr>
          <w:rFonts w:hint="eastAsia" w:ascii="楷体" w:hAnsi="楷体" w:eastAsia="楷体" w:cs="楷体"/>
          <w:color w:val="auto"/>
          <w:sz w:val="30"/>
          <w:highlight w:val="none"/>
        </w:rPr>
        <w:t xml:space="preserve">1</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适用范围</w:t>
      </w:r>
      <w:bookmarkEnd w:id="46"/>
      <w:r/>
      <w:bookmarkEnd w:id="47"/>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 本招标文件仅适用于</w:t>
      </w:r>
      <w:r>
        <w:rPr>
          <w:rFonts w:hint="eastAsia" w:ascii="楷体" w:hAnsi="楷体" w:eastAsia="楷体" w:cs="楷体"/>
          <w:color w:val="auto"/>
          <w:sz w:val="24"/>
          <w:highlight w:val="none"/>
          <w:u w:val="single"/>
          <w:lang w:val="en-US" w:eastAsia="zh-CN"/>
        </w:rPr>
        <w:t xml:space="preserve">丹阳市开发区北部区域道路清扫保洁市场化作业服务</w:t>
      </w:r>
      <w:r>
        <w:rPr>
          <w:rFonts w:hint="eastAsia" w:ascii="楷体" w:hAnsi="楷体" w:eastAsia="楷体" w:cs="楷体"/>
          <w:color w:val="auto"/>
          <w:sz w:val="24"/>
          <w:highlight w:val="none"/>
        </w:rPr>
        <w:t xml:space="preserve">（项目名称）。</w:t>
      </w:r>
      <w:r/>
    </w:p>
    <w:p>
      <w:pPr>
        <w:pStyle w:val="951"/>
        <w:ind w:firstLine="444"/>
        <w:keepLines w:val="0"/>
        <w:keepNext w:val="0"/>
        <w:spacing w:before="200" w:after="200" w:line="360" w:lineRule="auto"/>
        <w:rPr>
          <w:rFonts w:hint="eastAsia" w:ascii="楷体" w:hAnsi="楷体" w:eastAsia="楷体" w:cs="楷体"/>
          <w:color w:val="auto"/>
          <w:sz w:val="30"/>
          <w:highlight w:val="none"/>
        </w:rPr>
      </w:pPr>
      <w:r/>
      <w:bookmarkStart w:id="48" w:name="_Toc100386036"/>
      <w:r/>
      <w:bookmarkStart w:id="49" w:name="_Toc92168002"/>
      <w:r>
        <w:rPr>
          <w:rFonts w:hint="eastAsia" w:ascii="楷体" w:hAnsi="楷体" w:eastAsia="楷体" w:cs="楷体"/>
          <w:color w:val="auto"/>
          <w:sz w:val="30"/>
          <w:highlight w:val="none"/>
        </w:rPr>
        <w:t xml:space="preserve">2</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定义</w:t>
      </w:r>
      <w:bookmarkEnd w:id="48"/>
      <w:r/>
      <w:bookmarkEnd w:id="49"/>
      <w:r/>
      <w:r/>
    </w:p>
    <w:p>
      <w:pPr>
        <w:ind w:firstLine="480"/>
        <w:spacing w:line="360" w:lineRule="auto"/>
        <w:rPr>
          <w:rFonts w:hint="eastAsia" w:ascii="楷体" w:hAnsi="楷体" w:eastAsia="楷体" w:cs="楷体"/>
          <w:color w:val="auto"/>
          <w:sz w:val="24"/>
          <w:highlight w:val="none"/>
        </w:rPr>
      </w:pPr>
      <w:r/>
      <w:bookmarkStart w:id="50" w:name="_Toc98669693"/>
      <w:r/>
      <w:bookmarkStart w:id="51" w:name="_Toc98669335"/>
      <w:r/>
      <w:bookmarkStart w:id="52" w:name="_Toc92168004"/>
      <w:r/>
      <w:bookmarkStart w:id="53" w:name="_Toc20732971"/>
      <w:r/>
      <w:bookmarkStart w:id="54" w:name="_Toc100386038"/>
      <w:r>
        <w:rPr>
          <w:rFonts w:hint="eastAsia" w:ascii="楷体" w:hAnsi="楷体" w:eastAsia="楷体" w:cs="楷体"/>
          <w:color w:val="auto"/>
          <w:sz w:val="24"/>
          <w:highlight w:val="none"/>
        </w:rPr>
        <w:t xml:space="preserve">招标文件中下列术语应解释为：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 “采购人”系指依法进行政府采购的国家机关、事业单位、团体组织，即：</w:t>
      </w:r>
      <w:r>
        <w:rPr>
          <w:rFonts w:hint="eastAsia" w:ascii="楷体" w:hAnsi="楷体" w:eastAsia="楷体" w:cs="楷体"/>
          <w:color w:val="auto"/>
          <w:sz w:val="24"/>
          <w:highlight w:val="none"/>
          <w:u w:val="single"/>
          <w:lang w:val="en-US" w:eastAsia="zh-CN"/>
        </w:rPr>
        <w:t xml:space="preserve">丹阳市曲阿街道办事处</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2.2 “投标人”系指响应招标、参加投标竞争的法人、其他组织或者自然人。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2.3 “采购代理机构”系指组织本次采购活动的单位，即：</w:t>
      </w:r>
      <w:r>
        <w:rPr>
          <w:rFonts w:hint="eastAsia" w:ascii="楷体" w:hAnsi="楷体" w:eastAsia="楷体" w:cs="楷体"/>
          <w:color w:val="auto"/>
          <w:sz w:val="24"/>
          <w:highlight w:val="none"/>
          <w:u w:val="single"/>
          <w:lang w:eastAsia="zh-CN"/>
        </w:rPr>
        <w:t xml:space="preserve">南京恒广工程管理有限公司</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“服务”系指本招标文件所述投标人应该履行的承诺和义务，即</w:t>
      </w:r>
      <w:r>
        <w:rPr>
          <w:rFonts w:hint="eastAsia" w:ascii="楷体" w:hAnsi="楷体" w:eastAsia="楷体" w:cs="楷体"/>
          <w:color w:val="auto"/>
          <w:sz w:val="24"/>
          <w:highlight w:val="none"/>
          <w:lang w:val="en-US" w:eastAsia="zh-CN"/>
        </w:rPr>
        <w:t xml:space="preserve">采购需求中要求的所有内容直至项目验收合格</w:t>
      </w:r>
      <w:r>
        <w:rPr>
          <w:rFonts w:hint="eastAsia" w:ascii="楷体" w:hAnsi="楷体" w:eastAsia="楷体" w:cs="楷体"/>
          <w:color w:val="auto"/>
          <w:sz w:val="24"/>
          <w:highlight w:val="none"/>
        </w:rPr>
        <w:t xml:space="preserve">。</w:t>
      </w:r>
      <w:r/>
    </w:p>
    <w:p>
      <w:pPr>
        <w:pStyle w:val="951"/>
        <w:ind w:firstLine="444"/>
        <w:keepLines w:val="0"/>
        <w:keepNext w:val="0"/>
        <w:spacing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采购方式</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 本次采购采取公开招标方式</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综合评分法。</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3.2 本项目资格审查方式：</w:t>
      </w:r>
      <w:r>
        <w:rPr>
          <w:rFonts w:hint="eastAsia" w:ascii="楷体" w:hAnsi="楷体" w:eastAsia="楷体" w:cs="楷体"/>
          <w:color w:val="auto"/>
          <w:sz w:val="24"/>
          <w:szCs w:val="28"/>
          <w:highlight w:val="none"/>
          <w:lang w:eastAsia="zh-CN"/>
        </w:rPr>
        <w:t xml:space="preserve">☑</w:t>
      </w:r>
      <w:r>
        <w:rPr>
          <w:rFonts w:hint="eastAsia" w:ascii="楷体" w:hAnsi="楷体" w:eastAsia="楷体" w:cs="楷体"/>
          <w:color w:val="auto"/>
          <w:sz w:val="24"/>
          <w:szCs w:val="28"/>
          <w:highlight w:val="none"/>
        </w:rPr>
        <w:t xml:space="preserve">资格后审</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3.3 本次采购确定的中标人数量：1名</w:t>
      </w:r>
      <w:r/>
    </w:p>
    <w:p>
      <w:pPr>
        <w:pStyle w:val="951"/>
        <w:ind w:firstLine="444"/>
        <w:keepLines w:val="0"/>
        <w:keepNext w:val="0"/>
        <w:spacing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4</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投标费用</w:t>
      </w:r>
      <w:bookmarkEnd w:id="50"/>
      <w:r/>
      <w:bookmarkEnd w:id="51"/>
      <w:r/>
      <w:bookmarkEnd w:id="52"/>
      <w:r/>
      <w:bookmarkEnd w:id="53"/>
      <w:r/>
      <w:bookmarkEnd w:id="54"/>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4.1 投标人应自行承担所有与参加投标有关的费用</w:t>
      </w:r>
      <w:r>
        <w:rPr>
          <w:rFonts w:hint="eastAsia" w:ascii="楷体" w:hAnsi="楷体" w:eastAsia="楷体" w:cs="楷体"/>
          <w:b/>
          <w:color w:val="auto"/>
          <w:sz w:val="24"/>
          <w:highlight w:val="none"/>
        </w:rPr>
        <w:t xml:space="preserve">。</w:t>
      </w:r>
      <w:r/>
    </w:p>
    <w:p>
      <w:pPr>
        <w:ind w:firstLine="954"/>
        <w:spacing w:line="360" w:lineRule="auto"/>
        <w:rPr>
          <w:rFonts w:hint="eastAsia" w:ascii="楷体" w:hAnsi="楷体" w:eastAsia="楷体" w:cs="楷体"/>
          <w:color w:val="auto"/>
          <w:sz w:val="24"/>
          <w:highlight w:val="none"/>
          <w:lang w:eastAsia="zh-CN"/>
        </w:rPr>
      </w:pPr>
      <w:r>
        <w:rPr>
          <w:rFonts w:hint="eastAsia" w:ascii="楷体" w:hAnsi="楷体" w:eastAsia="楷体" w:cs="楷体"/>
          <w:b/>
          <w:color w:val="auto"/>
          <w:sz w:val="24"/>
          <w:highlight w:val="none"/>
          <w:lang w:eastAsia="zh-CN"/>
        </w:rPr>
        <w:t xml:space="preserve">☑</w:t>
      </w:r>
      <w:r>
        <w:rPr>
          <w:rFonts w:hint="eastAsia" w:ascii="楷体" w:hAnsi="楷体" w:eastAsia="楷体" w:cs="楷体"/>
          <w:color w:val="auto"/>
          <w:sz w:val="24"/>
          <w:highlight w:val="none"/>
        </w:rPr>
        <w:t xml:space="preserve">中标人需向代理机构缴纳</w:t>
      </w:r>
      <w:r>
        <w:rPr>
          <w:rFonts w:hint="eastAsia" w:ascii="楷体" w:hAnsi="楷体" w:eastAsia="楷体" w:cs="楷体"/>
          <w:color w:val="auto"/>
          <w:sz w:val="24"/>
          <w:highlight w:val="none"/>
          <w:lang w:val="en-US" w:eastAsia="zh-CN"/>
        </w:rPr>
        <w:t xml:space="preserve">9.6万</w:t>
      </w:r>
      <w:r>
        <w:rPr>
          <w:rFonts w:hint="eastAsia" w:ascii="楷体" w:hAnsi="楷体" w:eastAsia="楷体" w:cs="楷体"/>
          <w:color w:val="auto"/>
          <w:sz w:val="24"/>
          <w:highlight w:val="none"/>
        </w:rPr>
        <w:t xml:space="preserve">元服务费。</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lang w:val="en-US" w:eastAsia="zh-CN"/>
        </w:rPr>
        <w:t xml:space="preserve">最终按实结算</w:t>
      </w:r>
      <w:r>
        <w:rPr>
          <w:rFonts w:hint="eastAsia" w:ascii="楷体" w:hAnsi="楷体" w:eastAsia="楷体" w:cs="楷体"/>
          <w:color w:val="auto"/>
          <w:sz w:val="24"/>
          <w:highlight w:val="none"/>
          <w:lang w:eastAsia="zh-CN"/>
        </w:rPr>
        <w:t xml:space="preserve">）</w:t>
      </w:r>
      <w:r/>
    </w:p>
    <w:p>
      <w:pPr>
        <w:ind w:firstLine="96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rPr>
        <w:t xml:space="preserve">收费标准：</w:t>
      </w:r>
      <w:r>
        <w:rPr>
          <w:rFonts w:hint="eastAsia" w:ascii="楷体" w:hAnsi="楷体" w:eastAsia="楷体" w:cs="楷体"/>
          <w:color w:val="auto"/>
          <w:sz w:val="24"/>
          <w:highlight w:val="none"/>
          <w:lang w:val="en-US" w:eastAsia="zh-CN"/>
        </w:rPr>
        <w:t xml:space="preserve">招标代理服务费根据“关于印发《江苏省招标代理服务收费的指导意见》的通知（苏招协[2022]002）”中的服务类费率标准计取。中标人在领取中标通知书时向招标代理机构一次性付清代理服务费。</w:t>
      </w:r>
      <w:r/>
    </w:p>
    <w:p>
      <w:pPr>
        <w:ind w:firstLine="9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招标代理费用收款信息：</w:t>
      </w:r>
      <w:r/>
    </w:p>
    <w:p>
      <w:pPr>
        <w:ind w:firstLine="960"/>
        <w:jc w:val="left"/>
        <w:spacing w:line="360" w:lineRule="auto"/>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rPr>
        <w:t xml:space="preserve">收款单位：</w:t>
      </w:r>
      <w:r>
        <w:rPr>
          <w:rFonts w:hint="eastAsia" w:ascii="楷体" w:hAnsi="楷体" w:eastAsia="楷体" w:cs="楷体"/>
          <w:color w:val="auto"/>
          <w:sz w:val="24"/>
          <w:highlight w:val="none"/>
          <w:lang w:eastAsia="zh-CN"/>
        </w:rPr>
        <w:t xml:space="preserve">南京恒广工程管理有限公司</w:t>
      </w:r>
      <w:r>
        <w:rPr>
          <w:rFonts w:hint="eastAsia" w:ascii="楷体" w:hAnsi="楷体" w:eastAsia="楷体" w:cs="楷体"/>
          <w:color w:val="auto"/>
          <w:sz w:val="24"/>
          <w:highlight w:val="none"/>
          <w:lang w:val="en-US" w:eastAsia="zh-CN"/>
        </w:rPr>
        <w:t xml:space="preserve">丹阳分公司</w:t>
      </w:r>
      <w:r/>
    </w:p>
    <w:p>
      <w:pPr>
        <w:ind w:firstLine="960"/>
        <w:jc w:val="left"/>
        <w:spacing w:line="360" w:lineRule="auto"/>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rPr>
        <w:t xml:space="preserve">收款账号：</w:t>
      </w:r>
      <w:r>
        <w:rPr>
          <w:rFonts w:hint="eastAsia" w:ascii="楷体" w:hAnsi="楷体" w:eastAsia="楷体" w:cs="楷体"/>
          <w:color w:val="auto"/>
          <w:sz w:val="24"/>
          <w:highlight w:val="none"/>
          <w:lang w:val="en-US" w:eastAsia="zh-CN"/>
        </w:rPr>
        <w:t xml:space="preserve">1207260000001532</w:t>
      </w:r>
      <w:r/>
    </w:p>
    <w:p>
      <w:pPr>
        <w:ind w:firstLine="1080"/>
        <w:jc w:val="left"/>
        <w:spacing w:line="360" w:lineRule="auto"/>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rPr>
        <w:t xml:space="preserve">开户银行：</w:t>
      </w:r>
      <w:r>
        <w:rPr>
          <w:rFonts w:hint="eastAsia" w:ascii="楷体" w:hAnsi="楷体" w:eastAsia="楷体" w:cs="楷体"/>
          <w:color w:val="auto"/>
          <w:sz w:val="24"/>
          <w:highlight w:val="none"/>
          <w:lang w:val="en-US" w:eastAsia="zh-CN"/>
        </w:rPr>
        <w:t xml:space="preserve">南京银行股份有限公司丹阳支行</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4.2不论投标的结果如何，采购人和采购代理机构在任何情况下均无义务和责任承担上述费用。</w:t>
      </w:r>
      <w:r/>
    </w:p>
    <w:p>
      <w:pPr>
        <w:pStyle w:val="951"/>
        <w:ind w:firstLine="444"/>
        <w:keepLines w:val="0"/>
        <w:keepNext w:val="0"/>
        <w:spacing w:before="200" w:after="200" w:line="360" w:lineRule="auto"/>
        <w:rPr>
          <w:rFonts w:hint="eastAsia" w:ascii="楷体" w:hAnsi="楷体" w:eastAsia="楷体" w:cs="楷体"/>
          <w:color w:val="auto"/>
          <w:sz w:val="30"/>
          <w:highlight w:val="none"/>
        </w:rPr>
      </w:pPr>
      <w:r/>
      <w:bookmarkStart w:id="55" w:name="_Toc92168005"/>
      <w:r/>
      <w:bookmarkStart w:id="56" w:name="_Toc98669694"/>
      <w:r/>
      <w:bookmarkStart w:id="57" w:name="_Toc100386039"/>
      <w:r/>
      <w:bookmarkStart w:id="58" w:name="_Toc98669336"/>
      <w:r/>
      <w:bookmarkStart w:id="59" w:name="_Toc20732973"/>
      <w:r>
        <w:rPr>
          <w:rFonts w:hint="eastAsia" w:ascii="楷体" w:hAnsi="楷体" w:eastAsia="楷体" w:cs="楷体"/>
          <w:color w:val="auto"/>
          <w:sz w:val="30"/>
          <w:highlight w:val="none"/>
        </w:rPr>
        <w:t xml:space="preserve">5</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政策功能</w:t>
      </w:r>
      <w:bookmarkEnd w:id="55"/>
      <w:r/>
      <w:bookmarkEnd w:id="56"/>
      <w:r/>
      <w:bookmarkEnd w:id="57"/>
      <w:r/>
      <w:bookmarkEnd w:id="58"/>
      <w:r/>
      <w:bookmarkEnd w:id="59"/>
      <w:r/>
      <w:r/>
    </w:p>
    <w:p>
      <w:pPr>
        <w:pStyle w:val="960"/>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5.1支持中小企业发展</w:t>
      </w:r>
      <w:r/>
    </w:p>
    <w:p>
      <w:pPr>
        <w:pStyle w:val="960"/>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960"/>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符合中小企业划分标准的个体工商户，在政府采购活动中视同中小企业。</w:t>
      </w:r>
      <w:r/>
    </w:p>
    <w:p>
      <w:pPr>
        <w:pStyle w:val="960"/>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5.1.2在政府采购活动中，投标人提供的货物、工程或者服务符合下列情形的，享受中小企业扶持政策：</w:t>
      </w:r>
      <w:r/>
    </w:p>
    <w:p>
      <w:pPr>
        <w:pStyle w:val="960"/>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5.1.2.1在货物采购项目中，货物由中小企业制造，即货物由中小企业生产且使用该中小企业商号或者注册商标；</w:t>
      </w:r>
      <w:r/>
    </w:p>
    <w:p>
      <w:pPr>
        <w:pStyle w:val="960"/>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5.1.2.2在工程采购项目中，工程由中小企业承建，即工程施工单位为中小企业；</w:t>
      </w:r>
      <w:r/>
    </w:p>
    <w:p>
      <w:pPr>
        <w:pStyle w:val="960"/>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5.1.2.3在服务采购项目中，服务由中小企业承接，即提供服务的人员为中小企业依照《中华人民共和国劳动合同法》订立劳动合同的从业人员。</w:t>
      </w:r>
      <w:r/>
    </w:p>
    <w:p>
      <w:pPr>
        <w:pStyle w:val="960"/>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在货物采购项目中，投标人提供的货物既有中小企业制造货物，也有大型企业制造货物的，不享受中小企业扶持政策。</w:t>
      </w:r>
      <w:r/>
    </w:p>
    <w:p>
      <w:pPr>
        <w:pStyle w:val="960"/>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960"/>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5.2强制采购信息安全产品</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信息安全产品指国家质检总局国家认监委《信息安全产品强制性认证目录》，并获得强制性产品认证证书的产品。</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5.3支持绿色发展</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5.3.2本项目中涉及商品包装和快递包装的，参考《财政部办公厅关于印发《商品包装政府采购需求标准（试行）》、 《快递包装政府采购需求标准（试行）》的通知》</w:t>
      </w:r>
      <w:bookmarkStart w:id="60" w:name="_Hlk132634610"/>
      <w:r>
        <w:rPr>
          <w:rFonts w:hint="eastAsia" w:ascii="楷体" w:hAnsi="楷体" w:eastAsia="楷体" w:cs="楷体"/>
          <w:color w:val="auto"/>
          <w:sz w:val="24"/>
          <w:szCs w:val="24"/>
          <w:highlight w:val="none"/>
          <w:lang w:val="en-US" w:eastAsia="zh-CN" w:bidi="ar-SA"/>
        </w:rPr>
        <w:t xml:space="preserve">（财办库〔2020〕123号）</w:t>
      </w:r>
      <w:bookmarkEnd w:id="60"/>
      <w:r>
        <w:rPr>
          <w:rFonts w:hint="eastAsia" w:ascii="楷体" w:hAnsi="楷体" w:eastAsia="楷体" w:cs="楷体"/>
          <w:color w:val="auto"/>
          <w:sz w:val="24"/>
          <w:szCs w:val="24"/>
          <w:highlight w:val="none"/>
          <w:lang w:val="en-US" w:eastAsia="zh-CN" w:bidi="ar-SA"/>
        </w:rPr>
        <w:t xml:space="preserve">规定的包装需求标准。</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5.3.3纳入政府采购管理的装修、修缮等项目，鼓励参考财政部办公厅 住房和城乡建设部办公厅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5.3.4采购人采购数据中心相关设备、运维服务，按照《绿色数据中心政府采购需求标准（试行）》实施相关采购活动。</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5.5支持创新发展</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5.5.1采购人优先采购被认定为重点推广应用、首台（套）重大装备、重点领域首版次软件的自主创新产品。</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5.6平等对待内外资企业和符合条件的破产重整企业</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5.6.1平等对待内外资企业和符合条件的破产重整企业，切实保障企业公平竞争，平等维护企业的合法利益。</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5.7 实施本国产品标准及相关政策</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5.7.1认定标准</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本国产品应当符合以下条件：</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（一）在中国境内生产</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产品应当在中国境内生产，即在中华人民共和国关境内实现从原材料、组件到产品的属性改变。</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1.为确保产品在运输或者储存期间保持某种状态而进行的操作；</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2.为产品运输或者销售进行的包装或者展示；</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3.在产品或者其包装上粘贴或者印刷品牌、标志、标识以及其他用于区别的标记；</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4.简单的上漆、磨光和分装；</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5.其他不属于属性改变的情形。</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（二）在中国境内生产的组件成本占比达到规定比例</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产品在中国境内生产的组件成本占比应当达到规定比例，计算公式为：</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8"/>
          <w:szCs w:val="28"/>
          <w:highlight w:val="none"/>
        </w:rPr>
        <mc:AlternateContent>
          <mc:Choice Requires="wpg">
            <w:drawing>
              <wp:inline xmlns:wp="http://schemas.openxmlformats.org/drawingml/2006/wordprocessingDrawing" distT="0" distB="0" distL="0" distR="0">
                <wp:extent cx="4829175" cy="762000"/>
                <wp:effectExtent l="0" t="0" r="9525" b="0"/>
                <wp:docPr id="5"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descr="IMG_256"/>
                        <pic:cNvPicPr>
                          <a:picLocks noChangeAspect="1"/>
                        </pic:cNvPicPr>
                        <pic:nvPr/>
                      </pic:nvPicPr>
                      <pic:blipFill>
                        <a:blip r:embed="rId28"/>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80.2pt;height:60.0pt;mso-wrap-distance-left:0.0pt;mso-wrap-distance-top:0.0pt;mso-wrap-distance-right:0.0pt;mso-wrap-distance-bottom:0.0pt;" stroked="f" strokeweight="0.75pt">
                <v:path textboxrect="0,0,0,0"/>
                <v:imagedata r:id="rId28" o:title=""/>
              </v:shape>
            </w:pict>
          </mc:Fallback>
        </mc:AlternateConten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（三）特定产品的关键组件、关键工序符合相关要求</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5.7.2适用范围</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5.7.3对本国产品的支持政策</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5.7.4书面澄清、说明或者补正</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5.8财政部、农业农村部、国家乡村振兴局关于运用政府采购政策支持乡村产业振兴的通知</w:t>
      </w:r>
      <w:r/>
    </w:p>
    <w:p>
      <w:pPr>
        <w:ind w:firstLine="48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5.9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950"/>
        <w:jc w:val="center"/>
        <w:keepLines w:val="0"/>
        <w:keepNext w:val="0"/>
        <w:spacing w:before="0" w:after="0" w:line="360" w:lineRule="auto"/>
        <w:rPr>
          <w:rFonts w:hint="eastAsia" w:ascii="楷体" w:hAnsi="楷体" w:eastAsia="楷体" w:cs="楷体"/>
          <w:color w:val="auto"/>
          <w:szCs w:val="32"/>
          <w:highlight w:val="none"/>
        </w:rPr>
        <w:outlineLvl w:val="1"/>
      </w:pPr>
      <w:r>
        <w:rPr>
          <w:rFonts w:hint="eastAsia" w:ascii="楷体" w:hAnsi="楷体" w:eastAsia="楷体" w:cs="楷体"/>
          <w:color w:val="auto"/>
          <w:sz w:val="32"/>
          <w:szCs w:val="32"/>
          <w:highlight w:val="none"/>
        </w:rPr>
        <w:t xml:space="preserve">二、招标文件</w:t>
      </w:r>
      <w:r/>
    </w:p>
    <w:p>
      <w:pPr>
        <w:pStyle w:val="951"/>
        <w:ind w:firstLine="444"/>
        <w:keepLines w:val="0"/>
        <w:keepNext w:val="0"/>
        <w:spacing w:before="200" w:after="200" w:line="360" w:lineRule="auto"/>
        <w:rPr>
          <w:rFonts w:hint="eastAsia" w:ascii="楷体" w:hAnsi="楷体" w:eastAsia="楷体" w:cs="楷体"/>
          <w:color w:val="auto"/>
          <w:sz w:val="30"/>
          <w:highlight w:val="none"/>
        </w:rPr>
      </w:pPr>
      <w:r/>
      <w:bookmarkStart w:id="61" w:name="_Toc92168008"/>
      <w:r/>
      <w:bookmarkStart w:id="62" w:name="_Toc98669697"/>
      <w:r/>
      <w:bookmarkStart w:id="63" w:name="_Toc100386042"/>
      <w:r/>
      <w:bookmarkStart w:id="64" w:name="_Toc98669339"/>
      <w:r/>
      <w:bookmarkStart w:id="65" w:name="_Toc20732976"/>
      <w:r>
        <w:rPr>
          <w:rFonts w:hint="eastAsia" w:ascii="楷体" w:hAnsi="楷体" w:eastAsia="楷体" w:cs="楷体"/>
          <w:color w:val="auto"/>
          <w:sz w:val="30"/>
          <w:highlight w:val="none"/>
        </w:rPr>
        <w:t xml:space="preserve">6</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招标文件组成</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6.1 招标文件包括：</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（1）投标邀请</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（2）投标人须知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（3）拟签订的合同文本</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（4）采购需求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（5）评标办法和标准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（6）电子投标(响应)文件格式</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6.3 </w:t>
      </w:r>
      <w:r>
        <w:rPr>
          <w:rFonts w:hint="eastAsia" w:ascii="楷体" w:hAnsi="楷体" w:eastAsia="楷体" w:cs="楷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楷体"/>
          <w:color w:val="auto"/>
          <w:sz w:val="24"/>
          <w:highlight w:val="none"/>
        </w:rPr>
        <w:t xml:space="preserve">。</w:t>
      </w:r>
      <w:r/>
    </w:p>
    <w:p>
      <w:pPr>
        <w:pStyle w:val="951"/>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7</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招标文件的澄清</w:t>
      </w:r>
      <w:bookmarkEnd w:id="61"/>
      <w:r/>
      <w:bookmarkEnd w:id="62"/>
      <w:r/>
      <w:bookmarkEnd w:id="63"/>
      <w:r/>
      <w:bookmarkEnd w:id="64"/>
      <w:r/>
      <w:bookmarkEnd w:id="65"/>
      <w:r/>
      <w:bookmarkStart w:id="66" w:name="_Toc98669340"/>
      <w:r/>
      <w:bookmarkStart w:id="67" w:name="_Toc100386043"/>
      <w:r/>
      <w:bookmarkStart w:id="68" w:name="_Toc20732977"/>
      <w:r/>
      <w:bookmarkStart w:id="69" w:name="_Toc98669698"/>
      <w:r/>
      <w:bookmarkStart w:id="70" w:name="_Toc92168009"/>
      <w:r>
        <w:rPr>
          <w:rFonts w:hint="eastAsia" w:ascii="楷体" w:hAnsi="楷体" w:eastAsia="楷体" w:cs="楷体"/>
          <w:color w:val="auto"/>
          <w:sz w:val="30"/>
          <w:highlight w:val="none"/>
        </w:rPr>
        <w:t xml:space="preserve">和修改</w:t>
      </w:r>
      <w:bookmarkEnd w:id="66"/>
      <w:r/>
      <w:bookmarkEnd w:id="67"/>
      <w:r/>
      <w:bookmarkEnd w:id="68"/>
      <w:r/>
      <w:bookmarkEnd w:id="69"/>
      <w:r/>
      <w:bookmarkEnd w:id="70"/>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7.1 任何要求对招标文件进行澄清的潜在投标人，应及时联系项目联系人。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7.2 </w:t>
      </w:r>
      <w:r>
        <w:rPr>
          <w:rFonts w:hint="eastAsia" w:ascii="楷体" w:hAnsi="楷体" w:eastAsia="楷体" w:cs="楷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7.3 采购代理机构可以对已发出的招标文件、资格预审文件、投标邀请进行必要的澄清或者修改，但不改变采购标的和资格要求。澄清或者修改将在</w:t>
      </w:r>
      <w:r>
        <w:rPr>
          <w:rFonts w:hint="eastAsia" w:ascii="楷体" w:hAnsi="楷体" w:eastAsia="楷体" w:cs="楷体"/>
          <w:color w:val="auto"/>
          <w:sz w:val="24"/>
          <w:highlight w:val="none"/>
          <w:u w:val="none"/>
          <w:lang w:val="en-US" w:eastAsia="zh-CN"/>
        </w:rPr>
        <w:t xml:space="preserve">原公告媒体</w:t>
      </w:r>
      <w:r>
        <w:rPr>
          <w:rFonts w:hint="eastAsia" w:ascii="楷体" w:hAnsi="楷体" w:eastAsia="楷体" w:cs="楷体"/>
          <w:color w:val="auto"/>
          <w:sz w:val="24"/>
          <w:highlight w:val="none"/>
        </w:rPr>
        <w:t xml:space="preserve">上发布澄清公告，澄清或者修改的内容为招标文件、资格预审文件、投标邀请的组成部分。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keepLines w:val="0"/>
        <w:keepNext w:val="0"/>
        <w:spacing w:before="0" w:after="0" w:line="360" w:lineRule="auto"/>
        <w:tabs>
          <w:tab w:val="left" w:pos="492" w:leader="none"/>
        </w:tabs>
        <w:rPr>
          <w:rFonts w:hint="eastAsia" w:ascii="楷体" w:hAnsi="楷体" w:eastAsia="楷体" w:cs="楷体"/>
          <w:color w:val="auto"/>
          <w:sz w:val="24"/>
          <w:szCs w:val="24"/>
          <w:highlight w:val="none"/>
        </w:rPr>
        <w:outlineLvl w:val="9"/>
      </w:pPr>
      <w:r>
        <w:rPr>
          <w:rFonts w:hint="eastAsia" w:ascii="楷体" w:hAnsi="楷体" w:eastAsia="楷体" w:cs="楷体"/>
          <w:color w:val="auto"/>
          <w:sz w:val="24"/>
          <w:highlight w:val="none"/>
        </w:rPr>
        <w:tab/>
      </w:r>
      <w:r>
        <w:rPr>
          <w:rFonts w:hint="eastAsia" w:ascii="楷体" w:hAnsi="楷体" w:eastAsia="楷体" w:cs="楷体"/>
          <w:b w:val="0"/>
          <w:color w:val="auto"/>
          <w:sz w:val="24"/>
          <w:szCs w:val="24"/>
          <w:highlight w:val="none"/>
        </w:rPr>
        <w:t xml:space="preserve">7.5</w:t>
      </w:r>
      <w:r>
        <w:rPr>
          <w:rFonts w:hint="eastAsia" w:ascii="楷体" w:hAnsi="楷体" w:eastAsia="楷体" w:cs="楷体"/>
          <w:color w:val="auto"/>
          <w:sz w:val="24"/>
          <w:szCs w:val="24"/>
          <w:highlight w:val="none"/>
        </w:rPr>
        <w:t xml:space="preserve"> 如</w:t>
      </w:r>
      <w:r>
        <w:rPr>
          <w:rFonts w:hint="eastAsia" w:ascii="楷体" w:hAnsi="楷体" w:eastAsia="楷体" w:cs="楷体"/>
          <w:color w:val="auto"/>
          <w:sz w:val="24"/>
          <w:highlight w:val="none"/>
        </w:rPr>
        <w:t xml:space="preserve">澄清或修改公告</w:t>
      </w:r>
      <w:r>
        <w:rPr>
          <w:rFonts w:hint="eastAsia" w:ascii="楷体" w:hAnsi="楷体" w:eastAsia="楷体" w:cs="楷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950"/>
        <w:jc w:val="center"/>
        <w:keepLines w:val="0"/>
        <w:keepNext w:val="0"/>
        <w:spacing w:before="200" w:after="200" w:line="360" w:lineRule="auto"/>
        <w:rPr>
          <w:rFonts w:hint="eastAsia" w:ascii="楷体" w:hAnsi="楷体" w:eastAsia="楷体" w:cs="楷体"/>
          <w:color w:val="auto"/>
          <w:szCs w:val="32"/>
          <w:highlight w:val="none"/>
        </w:rPr>
        <w:outlineLvl w:val="1"/>
      </w:pPr>
      <w:r>
        <w:rPr>
          <w:rFonts w:hint="eastAsia" w:ascii="楷体" w:hAnsi="楷体" w:eastAsia="楷体" w:cs="楷体"/>
          <w:color w:val="auto"/>
          <w:sz w:val="32"/>
          <w:szCs w:val="32"/>
          <w:highlight w:val="none"/>
        </w:rPr>
        <w:t xml:space="preserve">三、投标文件</w:t>
      </w:r>
      <w:r/>
    </w:p>
    <w:p>
      <w:pPr>
        <w:pStyle w:val="951"/>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8.编制投标文件的工具</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8.1 投标人须</w:t>
      </w:r>
      <w:r>
        <w:rPr>
          <w:rFonts w:hint="eastAsia" w:ascii="楷体" w:hAnsi="楷体" w:eastAsia="楷体" w:cs="楷体"/>
          <w:color w:val="auto"/>
          <w:sz w:val="24"/>
          <w:highlight w:val="none"/>
          <w:lang w:val="en-US" w:eastAsia="zh-CN"/>
        </w:rPr>
        <w:t xml:space="preserve">按照系统要求制作投标文件</w:t>
      </w:r>
      <w:r>
        <w:rPr>
          <w:rFonts w:hint="eastAsia" w:ascii="楷体" w:hAnsi="楷体" w:eastAsia="楷体" w:cs="楷体"/>
          <w:color w:val="auto"/>
          <w:sz w:val="24"/>
          <w:highlight w:val="none"/>
        </w:rPr>
        <w:t xml:space="preserve">。</w:t>
      </w:r>
      <w:r/>
    </w:p>
    <w:p>
      <w:pPr>
        <w:pStyle w:val="951"/>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9.投标文件语言及度量衡单位</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9.2 投标文件中所使用的计量单位除招标文件中另有特殊规定外，一律使用法定计量单位。</w:t>
      </w:r>
      <w:r/>
    </w:p>
    <w:p>
      <w:pPr>
        <w:pStyle w:val="951"/>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10.投标文件的构成</w:t>
      </w:r>
      <w:r/>
    </w:p>
    <w:p>
      <w:pPr>
        <w:pStyle w:val="2099"/>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10.1 投标文件分为资格部分、商务部分、技术部分和价格部分。</w:t>
      </w:r>
      <w:r/>
    </w:p>
    <w:p>
      <w:pPr>
        <w:pStyle w:val="2099"/>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10.2 资格部分系指投标人提交的证明其有资格参加投标的文件。</w:t>
      </w:r>
      <w:r/>
    </w:p>
    <w:p>
      <w:pPr>
        <w:pStyle w:val="2099"/>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 商务部分系指投标人提交的证明其中标后有能力履行合同的文件。</w:t>
      </w:r>
      <w:r/>
    </w:p>
    <w:p>
      <w:pPr>
        <w:pStyle w:val="2099"/>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 技术部分系指投标人提交的能够证明投标人提供的货物（服务）符合招标文件规定的文件。</w:t>
      </w:r>
      <w:r/>
    </w:p>
    <w:p>
      <w:pPr>
        <w:pStyle w:val="2099"/>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 具体填写格式详见招标文件第六部分。</w:t>
      </w:r>
      <w:r/>
    </w:p>
    <w:p>
      <w:pPr>
        <w:pStyle w:val="951"/>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11</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投标文件的编制</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11.2 </w:t>
      </w:r>
      <w:r>
        <w:rPr>
          <w:rFonts w:hint="eastAsia" w:ascii="楷体" w:hAnsi="楷体" w:eastAsia="楷体" w:cs="楷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11.3 </w:t>
      </w:r>
      <w:r>
        <w:rPr>
          <w:rFonts w:hint="eastAsia" w:ascii="楷体" w:hAnsi="楷体" w:eastAsia="楷体" w:cs="楷体"/>
          <w:color w:val="auto"/>
          <w:sz w:val="24"/>
          <w:highlight w:val="none"/>
          <w:lang w:val="en-US" w:eastAsia="zh-CN"/>
        </w:rPr>
        <w:t xml:space="preserve">如没有按照招标文件要求和规定编制投标文件及提交相关资料，其风险应由投标人自行承担；</w:t>
      </w:r>
      <w:r>
        <w:rPr>
          <w:rFonts w:hint="eastAsia" w:ascii="楷体" w:hAnsi="楷体" w:eastAsia="楷体" w:cs="楷体"/>
          <w:color w:val="auto"/>
          <w:sz w:val="24"/>
          <w:highlight w:val="none"/>
        </w:rPr>
        <w:t xml:space="preserve">投标文件编排混乱、文字表达不清或上传资料内容模糊所引起的不利后果，由投标人自行承担。</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11.4 </w:t>
      </w:r>
      <w:r>
        <w:rPr>
          <w:rFonts w:hint="eastAsia" w:ascii="楷体" w:hAnsi="楷体" w:eastAsia="楷体" w:cs="楷体"/>
          <w:b/>
          <w:color w:val="auto"/>
          <w:sz w:val="24"/>
          <w:highlight w:val="none"/>
        </w:rPr>
        <w:t xml:space="preserve">投标人必须保证投标文件所提供的全部资料合法、真实、可靠。</w:t>
      </w:r>
      <w:r/>
    </w:p>
    <w:p>
      <w:pPr>
        <w:ind w:firstLine="444"/>
        <w:spacing w:before="240" w:after="240" w:line="360" w:lineRule="auto"/>
        <w:rPr>
          <w:rFonts w:hint="eastAsia" w:ascii="楷体" w:hAnsi="楷体" w:eastAsia="楷体" w:cs="楷体"/>
          <w:color w:val="auto"/>
          <w:sz w:val="24"/>
          <w:highlight w:val="none"/>
        </w:rPr>
        <w:outlineLvl w:val="2"/>
      </w:pPr>
      <w:r>
        <w:rPr>
          <w:rFonts w:hint="eastAsia" w:ascii="楷体" w:hAnsi="楷体" w:eastAsia="楷体" w:cs="楷体"/>
          <w:b/>
          <w:color w:val="auto"/>
          <w:sz w:val="30"/>
          <w:highlight w:val="none"/>
        </w:rPr>
        <w:t xml:space="preserve">1</w:t>
      </w:r>
      <w:r>
        <w:rPr>
          <w:rFonts w:hint="eastAsia" w:ascii="楷体" w:hAnsi="楷体" w:eastAsia="楷体" w:cs="楷体"/>
          <w:b/>
          <w:color w:val="auto"/>
          <w:sz w:val="30"/>
          <w:highlight w:val="none"/>
          <w:lang w:val="en-US" w:eastAsia="zh-CN"/>
        </w:rPr>
        <w:t xml:space="preserve">2</w:t>
      </w:r>
      <w:r>
        <w:rPr>
          <w:rFonts w:hint="eastAsia" w:ascii="楷体" w:hAnsi="楷体" w:eastAsia="楷体" w:cs="楷体"/>
          <w:b/>
          <w:color w:val="auto"/>
          <w:sz w:val="30"/>
          <w:highlight w:val="none"/>
          <w:lang w:eastAsia="zh-CN"/>
        </w:rPr>
        <w:t xml:space="preserve">.</w:t>
      </w:r>
      <w:r>
        <w:rPr>
          <w:rFonts w:hint="eastAsia" w:ascii="楷体" w:hAnsi="楷体" w:eastAsia="楷体" w:cs="楷体"/>
          <w:b/>
          <w:color w:val="auto"/>
          <w:sz w:val="30"/>
          <w:highlight w:val="none"/>
        </w:rPr>
        <w:t xml:space="preserve">投标保证金</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2</w:t>
      </w:r>
      <w:r>
        <w:rPr>
          <w:rFonts w:hint="eastAsia" w:ascii="楷体" w:hAnsi="楷体" w:eastAsia="楷体" w:cs="楷体"/>
          <w:color w:val="auto"/>
          <w:sz w:val="24"/>
          <w:highlight w:val="none"/>
        </w:rPr>
        <w:t xml:space="preserve">.1 本项目不收投标保证金。</w:t>
      </w:r>
      <w:r/>
    </w:p>
    <w:p>
      <w:pPr>
        <w:pStyle w:val="951"/>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w:t>
      </w:r>
      <w:r>
        <w:rPr>
          <w:rFonts w:hint="eastAsia" w:ascii="楷体" w:hAnsi="楷体" w:eastAsia="楷体" w:cs="楷体"/>
          <w:color w:val="auto"/>
          <w:sz w:val="30"/>
          <w:highlight w:val="none"/>
          <w:lang w:val="en-US" w:eastAsia="zh-CN"/>
        </w:rPr>
        <w:t xml:space="preserve">3</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投标有效期</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.1 投标有效期为：投标文件自</w:t>
      </w:r>
      <w:r>
        <w:rPr>
          <w:rFonts w:hint="eastAsia" w:ascii="楷体" w:hAnsi="楷体" w:eastAsia="楷体" w:cs="楷体"/>
          <w:color w:val="auto"/>
          <w:sz w:val="24"/>
          <w:szCs w:val="28"/>
          <w:highlight w:val="none"/>
        </w:rPr>
        <w:t xml:space="preserve">提交投标文件截止时间</w:t>
      </w:r>
      <w:r>
        <w:rPr>
          <w:rFonts w:hint="eastAsia" w:ascii="楷体" w:hAnsi="楷体" w:eastAsia="楷体" w:cs="楷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4"/>
        <w:spacing w:before="240" w:after="240" w:line="360" w:lineRule="auto"/>
        <w:rPr>
          <w:rFonts w:hint="eastAsia" w:ascii="楷体" w:hAnsi="楷体" w:eastAsia="楷体" w:cs="楷体"/>
          <w:b/>
          <w:color w:val="auto"/>
          <w:sz w:val="30"/>
          <w:highlight w:val="none"/>
        </w:rPr>
        <w:outlineLvl w:val="2"/>
      </w:pPr>
      <w:r>
        <w:rPr>
          <w:rFonts w:hint="eastAsia" w:ascii="楷体" w:hAnsi="楷体" w:eastAsia="楷体" w:cs="楷体"/>
          <w:b/>
          <w:color w:val="auto"/>
          <w:sz w:val="30"/>
          <w:highlight w:val="none"/>
        </w:rPr>
        <w:t xml:space="preserve">1</w:t>
      </w:r>
      <w:r>
        <w:rPr>
          <w:rFonts w:hint="eastAsia" w:ascii="楷体" w:hAnsi="楷体" w:eastAsia="楷体" w:cs="楷体"/>
          <w:b/>
          <w:color w:val="auto"/>
          <w:sz w:val="30"/>
          <w:highlight w:val="none"/>
          <w:lang w:val="en-US" w:eastAsia="zh-CN"/>
        </w:rPr>
        <w:t xml:space="preserve">4</w:t>
      </w:r>
      <w:r>
        <w:rPr>
          <w:rFonts w:hint="eastAsia" w:ascii="楷体" w:hAnsi="楷体" w:eastAsia="楷体" w:cs="楷体"/>
          <w:b/>
          <w:color w:val="auto"/>
          <w:sz w:val="30"/>
          <w:highlight w:val="none"/>
        </w:rPr>
        <w:t xml:space="preserve">.投标文件的式样和签署</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.1 投标人应通过响应文件制作软件使用数字认证证书对投标文件进行合成、电子签章及加密打包。</w:t>
      </w:r>
      <w:r/>
    </w:p>
    <w:p>
      <w:pPr>
        <w:pStyle w:val="951"/>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w:t>
      </w:r>
      <w:r>
        <w:rPr>
          <w:rFonts w:hint="eastAsia" w:ascii="楷体" w:hAnsi="楷体" w:eastAsia="楷体" w:cs="楷体"/>
          <w:color w:val="auto"/>
          <w:sz w:val="30"/>
          <w:highlight w:val="none"/>
          <w:lang w:val="en-US" w:eastAsia="zh-CN"/>
        </w:rPr>
        <w:t xml:space="preserve">5</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投标文件的提交</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.1 投标文件提交</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.1.1 投标人须在招标文件规定的截止时间前，通过响应文件编制软件或登录电子交易平台在规定时间内完成提交，提交成功后系统将发送投标回执。</w:t>
      </w:r>
      <w:r>
        <w:rPr>
          <w:rFonts w:hint="eastAsia" w:ascii="楷体" w:hAnsi="楷体" w:eastAsia="楷体" w:cs="楷体"/>
          <w:b/>
          <w:color w:val="auto"/>
          <w:sz w:val="24"/>
          <w:highlight w:val="none"/>
          <w:u w:val="single"/>
        </w:rPr>
        <w:t xml:space="preserve">时间以电子交易平台时间为准。</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.1.2 </w:t>
      </w:r>
      <w:r>
        <w:rPr>
          <w:rFonts w:hint="eastAsia" w:ascii="楷体" w:hAnsi="楷体" w:eastAsia="楷体" w:cs="楷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楷体" w:hAnsi="楷体" w:eastAsia="楷体" w:cs="楷体"/>
          <w:b/>
          <w:color w:val="auto"/>
          <w:sz w:val="24"/>
          <w:szCs w:val="20"/>
          <w:highlight w:val="none"/>
          <w:u w:val="singl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.1.3 </w:t>
      </w:r>
      <w:r>
        <w:rPr>
          <w:rFonts w:hint="eastAsia" w:ascii="楷体" w:hAnsi="楷体" w:eastAsia="楷体" w:cs="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.1.4</w:t>
      </w:r>
      <w:r>
        <w:rPr>
          <w:rFonts w:hint="eastAsia" w:ascii="楷体" w:hAnsi="楷体" w:eastAsia="楷体" w:cs="楷体"/>
          <w:b/>
          <w:color w:val="auto"/>
          <w:sz w:val="24"/>
          <w:highlight w:val="none"/>
          <w:u w:val="single"/>
        </w:rPr>
        <w:t xml:space="preserve">提交完成后至解密前，</w:t>
      </w:r>
      <w:r>
        <w:rPr>
          <w:rFonts w:hint="eastAsia" w:ascii="楷体" w:hAnsi="楷体" w:eastAsia="楷体" w:cs="楷体"/>
          <w:b/>
          <w:color w:val="auto"/>
          <w:sz w:val="24"/>
          <w:szCs w:val="20"/>
          <w:highlight w:val="none"/>
          <w:u w:val="single"/>
        </w:rPr>
        <w:t xml:space="preserve">投标人</w:t>
      </w:r>
      <w:r>
        <w:rPr>
          <w:rFonts w:hint="eastAsia" w:ascii="楷体" w:hAnsi="楷体" w:eastAsia="楷体" w:cs="楷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.1.5因不可抗力事件造成的投标</w:t>
      </w:r>
      <w:r>
        <w:rPr>
          <w:rFonts w:hint="eastAsia" w:ascii="楷体" w:hAnsi="楷体" w:eastAsia="楷体" w:cs="楷体"/>
          <w:color w:val="auto"/>
          <w:sz w:val="24"/>
          <w:highlight w:val="none"/>
          <w:lang w:eastAsia="zh-CN"/>
        </w:rPr>
        <w:t xml:space="preserve">文件</w:t>
      </w:r>
      <w:r>
        <w:rPr>
          <w:rFonts w:hint="eastAsia" w:ascii="楷体" w:hAnsi="楷体" w:eastAsia="楷体" w:cs="楷体"/>
          <w:color w:val="auto"/>
          <w:sz w:val="24"/>
          <w:highlight w:val="none"/>
        </w:rPr>
        <w:t xml:space="preserve">损坏、丢失的，采购代理机构不承担责任。</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cs="楷体"/>
          <w:color w:val="auto"/>
          <w:sz w:val="24"/>
          <w:highlight w:val="none"/>
          <w:lang w:val="en-US" w:eastAsia="zh-CN"/>
        </w:rPr>
        <w:t xml:space="preserve">原公告媒体</w:t>
      </w:r>
      <w:r>
        <w:rPr>
          <w:rFonts w:hint="eastAsia" w:ascii="楷体" w:hAnsi="楷体" w:eastAsia="楷体" w:cs="楷体"/>
          <w:color w:val="auto"/>
          <w:sz w:val="24"/>
          <w:highlight w:val="none"/>
        </w:rPr>
        <w:t xml:space="preserve">上发布公告。投标人应及时自行登录系统查看相应内容。</w:t>
      </w:r>
      <w:r/>
    </w:p>
    <w:p>
      <w:pPr>
        <w:pStyle w:val="951"/>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w:t>
      </w:r>
      <w:r>
        <w:rPr>
          <w:rFonts w:hint="eastAsia" w:ascii="楷体" w:hAnsi="楷体" w:eastAsia="楷体" w:cs="楷体"/>
          <w:color w:val="auto"/>
          <w:sz w:val="30"/>
          <w:highlight w:val="none"/>
          <w:lang w:val="en-US" w:eastAsia="zh-CN"/>
        </w:rPr>
        <w:t xml:space="preserve">6</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投标文件的补充、修改或者撤回</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6</w:t>
      </w:r>
      <w:r>
        <w:rPr>
          <w:rFonts w:hint="eastAsia" w:ascii="楷体" w:hAnsi="楷体" w:eastAsia="楷体" w:cs="楷体"/>
          <w:color w:val="auto"/>
          <w:sz w:val="24"/>
          <w:highlight w:val="none"/>
        </w:rPr>
        <w:t xml:space="preserve">.1 在提交截止时间前，投标人可以对所提交的投标文件进行补充、修改或者撤回。</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6</w:t>
      </w:r>
      <w:r>
        <w:rPr>
          <w:rFonts w:hint="eastAsia" w:ascii="楷体" w:hAnsi="楷体" w:eastAsia="楷体" w:cs="楷体"/>
          <w:color w:val="auto"/>
          <w:sz w:val="24"/>
          <w:highlight w:val="none"/>
        </w:rPr>
        <w:t xml:space="preserve">.2 投标人在提交截止时间前需要对投标文件进行补充、修改的，应当使用响应文件制作软件重新制作并提交。</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6</w:t>
      </w:r>
      <w:r>
        <w:rPr>
          <w:rFonts w:hint="eastAsia" w:ascii="楷体" w:hAnsi="楷体" w:eastAsia="楷体" w:cs="楷体"/>
          <w:color w:val="auto"/>
          <w:sz w:val="24"/>
          <w:highlight w:val="none"/>
        </w:rPr>
        <w:t xml:space="preserve">.3 在提交截止时间之后，投标人不得对其投标文件作任何修改或撤回。</w:t>
      </w:r>
      <w:r/>
    </w:p>
    <w:p>
      <w:pPr>
        <w:ind w:firstLine="480"/>
        <w:jc w:val="left"/>
        <w:keepLines w:val="0"/>
        <w:keepNext w:val="0"/>
        <w:spacing w:before="0" w:after="0" w:line="360" w:lineRule="auto"/>
        <w:rPr>
          <w:rFonts w:hint="eastAsia" w:ascii="楷体" w:hAnsi="楷体" w:eastAsia="楷体" w:cs="楷体"/>
          <w:b w:val="0"/>
          <w:color w:val="auto"/>
          <w:sz w:val="24"/>
          <w:szCs w:val="24"/>
          <w:highlight w:val="none"/>
        </w:rPr>
        <w:outlineLvl w:val="9"/>
      </w:pPr>
      <w:r>
        <w:rPr>
          <w:rFonts w:hint="eastAsia" w:ascii="楷体" w:hAnsi="楷体" w:eastAsia="楷体" w:cs="楷体"/>
          <w:b w:val="0"/>
          <w:color w:val="auto"/>
          <w:sz w:val="24"/>
          <w:szCs w:val="24"/>
          <w:highlight w:val="none"/>
        </w:rPr>
        <w:t xml:space="preserve">1</w:t>
      </w:r>
      <w:r>
        <w:rPr>
          <w:rFonts w:hint="eastAsia" w:ascii="楷体" w:hAnsi="楷体" w:eastAsia="楷体" w:cs="楷体"/>
          <w:b w:val="0"/>
          <w:color w:val="auto"/>
          <w:sz w:val="24"/>
          <w:szCs w:val="24"/>
          <w:highlight w:val="none"/>
          <w:lang w:val="en-US" w:eastAsia="zh-CN"/>
        </w:rPr>
        <w:t xml:space="preserve">6</w:t>
      </w:r>
      <w:r>
        <w:rPr>
          <w:rFonts w:hint="eastAsia" w:ascii="楷体" w:hAnsi="楷体" w:eastAsia="楷体" w:cs="楷体"/>
          <w:b w:val="0"/>
          <w:color w:val="auto"/>
          <w:sz w:val="24"/>
          <w:szCs w:val="24"/>
          <w:highlight w:val="none"/>
        </w:rPr>
        <w:t xml:space="preserve">.4 在提交截止时间至招标文件中规定的投标有效期满之间，投标人不得撤回其投标。</w:t>
      </w:r>
      <w:r/>
    </w:p>
    <w:p>
      <w:pPr>
        <w:pStyle w:val="950"/>
        <w:ind w:firstLine="640"/>
        <w:jc w:val="center"/>
        <w:keepLines w:val="0"/>
        <w:keepNext w:val="0"/>
        <w:spacing w:before="200" w:after="200" w:line="360" w:lineRule="auto"/>
        <w:rPr>
          <w:rFonts w:hint="eastAsia" w:ascii="楷体" w:hAnsi="楷体" w:eastAsia="楷体" w:cs="楷体"/>
          <w:color w:val="auto"/>
          <w:szCs w:val="32"/>
          <w:highlight w:val="none"/>
        </w:rPr>
        <w:outlineLvl w:val="1"/>
      </w:pPr>
      <w:r>
        <w:rPr>
          <w:rFonts w:hint="eastAsia" w:ascii="楷体" w:hAnsi="楷体" w:eastAsia="楷体" w:cs="楷体"/>
          <w:color w:val="auto"/>
          <w:sz w:val="32"/>
          <w:szCs w:val="32"/>
          <w:highlight w:val="none"/>
          <w:lang w:val="en-US" w:eastAsia="zh-CN"/>
        </w:rPr>
        <w:t xml:space="preserve">四</w:t>
      </w:r>
      <w:r>
        <w:rPr>
          <w:rFonts w:hint="eastAsia" w:ascii="楷体" w:hAnsi="楷体" w:eastAsia="楷体" w:cs="楷体"/>
          <w:color w:val="auto"/>
          <w:sz w:val="32"/>
          <w:szCs w:val="32"/>
          <w:highlight w:val="none"/>
        </w:rPr>
        <w:t xml:space="preserve">、开标及评标</w:t>
      </w:r>
      <w:r/>
    </w:p>
    <w:p>
      <w:pPr>
        <w:pStyle w:val="951"/>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w:t>
      </w:r>
      <w:r>
        <w:rPr>
          <w:rFonts w:hint="eastAsia" w:ascii="楷体" w:hAnsi="楷体" w:eastAsia="楷体" w:cs="楷体"/>
          <w:color w:val="auto"/>
          <w:sz w:val="30"/>
          <w:highlight w:val="none"/>
          <w:lang w:val="en-US" w:eastAsia="zh-CN"/>
        </w:rPr>
        <w:t xml:space="preserve">7</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开标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7</w:t>
      </w:r>
      <w:r>
        <w:rPr>
          <w:rFonts w:hint="eastAsia" w:ascii="楷体" w:hAnsi="楷体" w:eastAsia="楷体" w:cs="楷体"/>
          <w:color w:val="auto"/>
          <w:sz w:val="24"/>
          <w:highlight w:val="none"/>
        </w:rPr>
        <w:t xml:space="preserve">.1 采购代理机构将按招标文件规定的时间、地点主持开标。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7</w:t>
      </w:r>
      <w:r>
        <w:rPr>
          <w:rFonts w:hint="eastAsia" w:ascii="楷体" w:hAnsi="楷体" w:eastAsia="楷体" w:cs="楷体"/>
          <w:color w:val="auto"/>
          <w:sz w:val="24"/>
          <w:highlight w:val="none"/>
        </w:rPr>
        <w:t xml:space="preserve">.2 投标人应当在开标前做好充分准备，使用制作该投标文件的同一数字认证证书准时参加开标。</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w:t>
      </w:r>
      <w:r>
        <w:rPr>
          <w:rFonts w:hint="eastAsia" w:ascii="楷体" w:hAnsi="楷体" w:eastAsia="楷体" w:cs="楷体"/>
          <w:b/>
          <w:color w:val="auto"/>
          <w:sz w:val="24"/>
          <w:highlight w:val="none"/>
          <w:lang w:val="en-US" w:eastAsia="zh-CN"/>
        </w:rPr>
        <w:t xml:space="preserve">7</w:t>
      </w:r>
      <w:r>
        <w:rPr>
          <w:rFonts w:hint="eastAsia" w:ascii="楷体" w:hAnsi="楷体" w:eastAsia="楷体" w:cs="楷体"/>
          <w:b/>
          <w:color w:val="auto"/>
          <w:sz w:val="24"/>
          <w:highlight w:val="none"/>
        </w:rPr>
        <w:t xml:space="preserve">.3 投标人不足3家，不进入解密程序。</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7</w:t>
      </w:r>
      <w:r>
        <w:rPr>
          <w:rFonts w:hint="eastAsia" w:ascii="楷体" w:hAnsi="楷体" w:eastAsia="楷体" w:cs="楷体"/>
          <w:color w:val="auto"/>
          <w:sz w:val="24"/>
          <w:highlight w:val="none"/>
        </w:rPr>
        <w:t xml:space="preserve">.4 开标时，采购代理机构将在系统内发出解密的指令，投标人自行实施解密，限定在主持人发布解密指令后</w:t>
      </w:r>
      <w:r>
        <w:rPr>
          <w:rFonts w:hint="eastAsia" w:ascii="楷体" w:hAnsi="楷体" w:eastAsia="楷体" w:cs="楷体"/>
          <w:color w:val="auto"/>
          <w:sz w:val="24"/>
          <w:highlight w:val="none"/>
          <w:u w:val="single"/>
          <w:lang w:val="en-US" w:eastAsia="zh-CN"/>
        </w:rPr>
        <w:t xml:space="preserve">30</w:t>
      </w:r>
      <w:r>
        <w:rPr>
          <w:rFonts w:hint="eastAsia" w:ascii="楷体" w:hAnsi="楷体" w:eastAsia="楷体" w:cs="楷体"/>
          <w:color w:val="auto"/>
          <w:sz w:val="24"/>
          <w:highlight w:val="none"/>
          <w:u w:val="single"/>
        </w:rPr>
        <w:t xml:space="preserve">（</w:t>
      </w:r>
      <w:r>
        <w:rPr>
          <w:rFonts w:hint="eastAsia" w:ascii="楷体" w:hAnsi="楷体" w:eastAsia="楷体" w:cs="楷体"/>
          <w:color w:val="auto"/>
          <w:sz w:val="24"/>
          <w:highlight w:val="none"/>
          <w:u w:val="single"/>
          <w:lang w:val="en-US" w:eastAsia="zh-CN"/>
        </w:rPr>
        <w:t xml:space="preserve">具体以实际系统操作为准</w:t>
      </w:r>
      <w:r>
        <w:rPr>
          <w:rFonts w:hint="eastAsia" w:ascii="楷体" w:hAnsi="楷体" w:eastAsia="楷体" w:cs="楷体"/>
          <w:color w:val="auto"/>
          <w:sz w:val="24"/>
          <w:highlight w:val="none"/>
          <w:u w:val="single"/>
        </w:rPr>
        <w:t xml:space="preserve">）</w:t>
      </w:r>
      <w:r>
        <w:rPr>
          <w:rFonts w:hint="eastAsia" w:ascii="楷体" w:hAnsi="楷体" w:eastAsia="楷体" w:cs="楷体"/>
          <w:color w:val="auto"/>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7</w:t>
      </w:r>
      <w:r>
        <w:rPr>
          <w:rFonts w:hint="eastAsia" w:ascii="楷体" w:hAnsi="楷体" w:eastAsia="楷体" w:cs="楷体"/>
          <w:color w:val="auto"/>
          <w:sz w:val="24"/>
          <w:highlight w:val="none"/>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cs="楷体"/>
          <w:b/>
          <w:color w:val="auto"/>
          <w:sz w:val="24"/>
          <w:highlight w:val="none"/>
        </w:rPr>
        <w:t xml:space="preserve">若解密成功的投标人不足三家，不进入后续程序。</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7</w:t>
      </w:r>
      <w:r>
        <w:rPr>
          <w:rFonts w:hint="eastAsia" w:ascii="楷体" w:hAnsi="楷体" w:eastAsia="楷体" w:cs="楷体"/>
          <w:color w:val="auto"/>
          <w:sz w:val="24"/>
          <w:highlight w:val="none"/>
        </w:rPr>
        <w:t xml:space="preserve">.6本项目在限定的解密时间内，只要有任一家投标人解密成功，即视为电子交易平台运行无故障。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7</w:t>
      </w:r>
      <w:r>
        <w:rPr>
          <w:rFonts w:hint="eastAsia" w:ascii="楷体" w:hAnsi="楷体" w:eastAsia="楷体" w:cs="楷体"/>
          <w:color w:val="auto"/>
          <w:sz w:val="24"/>
          <w:highlight w:val="none"/>
        </w:rPr>
        <w:t xml:space="preserve">.7 电子投标文件解密全部完成后，向所有投标人宣布投标人名称、投标价格以及招标文件规定的其他内容。</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7</w:t>
      </w:r>
      <w:r>
        <w:rPr>
          <w:rFonts w:hint="eastAsia" w:ascii="楷体" w:hAnsi="楷体" w:eastAsia="楷体" w:cs="楷体"/>
          <w:color w:val="auto"/>
          <w:sz w:val="24"/>
          <w:highlight w:val="none"/>
        </w:rPr>
        <w:t xml:space="preserve">.8 电子交易平台自动记录开标过程，由参加开标的各投标人代表和相关工作人员确认开标结果。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7</w:t>
      </w:r>
      <w:r>
        <w:rPr>
          <w:rFonts w:hint="eastAsia" w:ascii="楷体" w:hAnsi="楷体" w:eastAsia="楷体" w:cs="楷体"/>
          <w:color w:val="auto"/>
          <w:sz w:val="24"/>
          <w:highlight w:val="none"/>
        </w:rPr>
        <w:t xml:space="preserve">.9 投标人代表如对开标过程和开标记录有疑义，以及认为采购人、采购代理机构相关工作人员有需要回避的情形的，应在主持人发布确认指令后3分钟内线上提出</w:t>
      </w:r>
      <w:r>
        <w:rPr>
          <w:rFonts w:hint="eastAsia" w:ascii="楷体" w:hAnsi="楷体" w:eastAsia="楷体" w:cs="楷体"/>
          <w:color w:val="auto"/>
          <w:sz w:val="24"/>
          <w:highlight w:val="none"/>
          <w:u w:val="none"/>
        </w:rPr>
        <w:t xml:space="preserve">（</w:t>
      </w:r>
      <w:r>
        <w:rPr>
          <w:rFonts w:hint="eastAsia" w:ascii="楷体" w:hAnsi="楷体" w:eastAsia="楷体" w:cs="楷体"/>
          <w:color w:val="auto"/>
          <w:sz w:val="24"/>
          <w:highlight w:val="none"/>
          <w:u w:val="none"/>
          <w:lang w:val="en-US" w:eastAsia="zh-CN"/>
        </w:rPr>
        <w:t xml:space="preserve">具体以实际系统操作为准</w:t>
      </w:r>
      <w:r>
        <w:rPr>
          <w:rFonts w:hint="eastAsia" w:ascii="楷体" w:hAnsi="楷体" w:eastAsia="楷体" w:cs="楷体"/>
          <w:color w:val="auto"/>
          <w:sz w:val="24"/>
          <w:highlight w:val="none"/>
          <w:u w:val="none"/>
        </w:rPr>
        <w:t xml:space="preserve">）</w:t>
      </w:r>
      <w:r>
        <w:rPr>
          <w:rFonts w:hint="eastAsia" w:ascii="楷体" w:hAnsi="楷体" w:eastAsia="楷体" w:cs="楷体"/>
          <w:color w:val="auto"/>
          <w:sz w:val="24"/>
          <w:highlight w:val="none"/>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7</w:t>
      </w:r>
      <w:r>
        <w:rPr>
          <w:rFonts w:hint="eastAsia" w:ascii="楷体" w:hAnsi="楷体" w:eastAsia="楷体" w:cs="楷体"/>
          <w:color w:val="auto"/>
          <w:sz w:val="24"/>
          <w:highlight w:val="none"/>
        </w:rPr>
        <w:t xml:space="preserve">.10 投标人须配合开标工作，否则一切后果由投标人自行承担。</w:t>
      </w:r>
      <w:r/>
    </w:p>
    <w:p>
      <w:pPr>
        <w:pStyle w:val="951"/>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w:t>
      </w:r>
      <w:r>
        <w:rPr>
          <w:rFonts w:hint="eastAsia" w:ascii="楷体" w:hAnsi="楷体" w:eastAsia="楷体" w:cs="楷体"/>
          <w:color w:val="auto"/>
          <w:sz w:val="30"/>
          <w:highlight w:val="none"/>
          <w:lang w:val="en-US" w:eastAsia="zh-CN"/>
        </w:rPr>
        <w:t xml:space="preserve">8</w:t>
      </w:r>
      <w:r>
        <w:rPr>
          <w:rFonts w:hint="eastAsia" w:ascii="楷体" w:hAnsi="楷体" w:eastAsia="楷体" w:cs="楷体"/>
          <w:color w:val="auto"/>
          <w:sz w:val="30"/>
          <w:highlight w:val="none"/>
        </w:rPr>
        <w:t xml:space="preserve">.投标人资格审查</w:t>
      </w:r>
      <w:r/>
    </w:p>
    <w:p>
      <w:pPr>
        <w:pStyle w:val="960"/>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8</w:t>
      </w:r>
      <w:r>
        <w:rPr>
          <w:rFonts w:hint="eastAsia" w:ascii="楷体" w:hAnsi="楷体" w:eastAsia="楷体" w:cs="楷体"/>
          <w:color w:val="auto"/>
          <w:sz w:val="24"/>
          <w:highlight w:val="none"/>
        </w:rPr>
        <w:t xml:space="preserve">.1 开标结束后，采购人或者采购代理机构将依法对投标人的资格进行审查。</w:t>
      </w:r>
      <w:r>
        <w:rPr>
          <w:rFonts w:hint="eastAsia" w:ascii="楷体" w:hAnsi="楷体" w:eastAsia="楷体" w:cs="楷体"/>
          <w:b/>
          <w:color w:val="auto"/>
          <w:sz w:val="24"/>
          <w:highlight w:val="none"/>
        </w:rPr>
        <w:t xml:space="preserve">合格投标人不足3家的，不进入后续程序。</w:t>
      </w:r>
      <w:r/>
    </w:p>
    <w:p>
      <w:pPr>
        <w:pStyle w:val="951"/>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lang w:val="en-US" w:eastAsia="zh-CN"/>
        </w:rPr>
        <w:t xml:space="preserve">19.</w:t>
      </w:r>
      <w:r>
        <w:rPr>
          <w:rFonts w:hint="eastAsia" w:ascii="楷体" w:hAnsi="楷体" w:eastAsia="楷体" w:cs="楷体"/>
          <w:color w:val="auto"/>
          <w:sz w:val="30"/>
          <w:highlight w:val="none"/>
        </w:rPr>
        <w:t xml:space="preserve">评标委员会组成</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19</w:t>
      </w:r>
      <w:r>
        <w:rPr>
          <w:rFonts w:hint="eastAsia" w:ascii="楷体" w:hAnsi="楷体" w:eastAsia="楷体" w:cs="楷体"/>
          <w:color w:val="auto"/>
          <w:sz w:val="24"/>
          <w:highlight w:val="none"/>
        </w:rPr>
        <w:t xml:space="preserve">.1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采购项目符合下列情形之一的，评标委员会成员人数应当为7人以上单数：</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（一）采购预算金额在1000万元以上；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（二）技术复杂；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（三）社会影响较大。</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评标委员会成员名单在评标结果公告前应当保密。</w:t>
      </w:r>
      <w:r/>
    </w:p>
    <w:p>
      <w:pPr>
        <w:pStyle w:val="951"/>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w:t>
      </w:r>
      <w:r>
        <w:rPr>
          <w:rFonts w:hint="eastAsia" w:ascii="楷体" w:hAnsi="楷体" w:eastAsia="楷体" w:cs="楷体"/>
          <w:color w:val="auto"/>
          <w:sz w:val="30"/>
          <w:highlight w:val="none"/>
          <w:lang w:val="en-US" w:eastAsia="zh-CN"/>
        </w:rPr>
        <w:t xml:space="preserve">0</w:t>
      </w:r>
      <w:r>
        <w:rPr>
          <w:rFonts w:hint="eastAsia" w:ascii="楷体" w:hAnsi="楷体" w:eastAsia="楷体" w:cs="楷体"/>
          <w:color w:val="auto"/>
          <w:sz w:val="30"/>
          <w:highlight w:val="none"/>
        </w:rPr>
        <w:t xml:space="preserve">.投标人符合性审查</w:t>
      </w:r>
      <w:r/>
    </w:p>
    <w:p>
      <w:pPr>
        <w:pStyle w:val="960"/>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0</w:t>
      </w:r>
      <w:r>
        <w:rPr>
          <w:rFonts w:hint="eastAsia" w:ascii="楷体" w:hAnsi="楷体" w:eastAsia="楷体" w:cs="楷体"/>
          <w:color w:val="auto"/>
          <w:sz w:val="24"/>
          <w:highlight w:val="none"/>
        </w:rPr>
        <w:t xml:space="preserve">.1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楷体"/>
          <w:b/>
          <w:color w:val="auto"/>
          <w:sz w:val="24"/>
          <w:highlight w:val="none"/>
        </w:rPr>
        <w:t xml:space="preserve">符合性审查合格投标人不足3家的，不进入详细评审环节。</w:t>
      </w:r>
      <w:r/>
    </w:p>
    <w:p>
      <w:pPr>
        <w:pStyle w:val="960"/>
        <w:ind w:firstLine="480"/>
        <w:spacing w:line="360" w:lineRule="auto"/>
        <w:rPr>
          <w:rFonts w:hint="eastAsia" w:ascii="楷体" w:hAnsi="楷体" w:eastAsia="楷体" w:cs="楷体"/>
          <w:b/>
          <w:bCs w:val="0"/>
          <w:color w:val="auto"/>
          <w:sz w:val="24"/>
          <w:highlight w:val="none"/>
          <w:lang w:val="en-US" w:eastAsia="zh-CN"/>
        </w:rPr>
      </w:pPr>
      <w:r>
        <w:rPr>
          <w:rFonts w:hint="eastAsia" w:ascii="楷体" w:hAnsi="楷体" w:eastAsia="楷体" w:cs="楷体"/>
          <w:b/>
          <w:bCs w:val="0"/>
          <w:color w:val="auto"/>
          <w:sz w:val="24"/>
          <w:highlight w:val="none"/>
          <w:lang w:val="en-US" w:eastAsia="zh-CN"/>
        </w:rPr>
        <w:t xml:space="preserve">20.2 根据《关于推动解决政府采购异常低价问题相关工作的通知》苏财购〔2025〕62号的要求，评审委员会应当启动异常低价投标（响应）审查程序的情形包括：</w:t>
      </w:r>
      <w:r/>
    </w:p>
    <w:p>
      <w:pPr>
        <w:pStyle w:val="960"/>
        <w:ind w:firstLine="480"/>
        <w:spacing w:line="360" w:lineRule="auto"/>
        <w:rPr>
          <w:rFonts w:hint="eastAsia" w:ascii="楷体" w:hAnsi="楷体" w:eastAsia="楷体" w:cs="楷体"/>
          <w:b/>
          <w:bCs w:val="0"/>
          <w:color w:val="auto"/>
          <w:sz w:val="24"/>
          <w:highlight w:val="none"/>
          <w:lang w:val="en-US" w:eastAsia="zh-CN"/>
        </w:rPr>
      </w:pPr>
      <w:r>
        <w:rPr>
          <w:rFonts w:hint="eastAsia" w:ascii="楷体" w:hAnsi="楷体" w:eastAsia="楷体" w:cs="楷体"/>
          <w:b/>
          <w:bCs w:val="0"/>
          <w:color w:val="auto"/>
          <w:sz w:val="24"/>
          <w:highlight w:val="none"/>
          <w:lang w:val="en-US" w:eastAsia="zh-CN"/>
        </w:rPr>
        <w:t xml:space="preserve">（1）投标（响应）报价低于采购项目预算 50% 的，即投标（响应）报价&lt;采购项目预算×50% ；</w:t>
      </w:r>
      <w:r/>
    </w:p>
    <w:p>
      <w:pPr>
        <w:pStyle w:val="960"/>
        <w:ind w:firstLine="480"/>
        <w:spacing w:line="360" w:lineRule="auto"/>
        <w:rPr>
          <w:rFonts w:hint="eastAsia" w:ascii="楷体" w:hAnsi="楷体" w:eastAsia="楷体" w:cs="楷体"/>
          <w:b/>
          <w:bCs w:val="0"/>
          <w:color w:val="auto"/>
          <w:sz w:val="24"/>
          <w:highlight w:val="none"/>
          <w:lang w:val="en-US" w:eastAsia="zh-CN"/>
        </w:rPr>
      </w:pPr>
      <w:r>
        <w:rPr>
          <w:rFonts w:hint="eastAsia" w:ascii="楷体" w:hAnsi="楷体" w:eastAsia="楷体" w:cs="楷体"/>
          <w:b/>
          <w:bCs w:val="0"/>
          <w:color w:val="auto"/>
          <w:sz w:val="24"/>
          <w:highlight w:val="none"/>
          <w:lang w:val="en-US" w:eastAsia="zh-CN"/>
        </w:rPr>
        <w:t xml:space="preserve">（2）投标（响应）报价低于采购项目最高限价 45% 的，即投标（响应）报价&lt;采购项目最高限价×45% ；</w:t>
      </w:r>
      <w:r/>
    </w:p>
    <w:p>
      <w:pPr>
        <w:pStyle w:val="960"/>
        <w:ind w:firstLine="480"/>
        <w:spacing w:line="360" w:lineRule="auto"/>
        <w:rPr>
          <w:rFonts w:hint="eastAsia" w:ascii="楷体" w:hAnsi="楷体" w:eastAsia="楷体" w:cs="楷体"/>
          <w:b/>
          <w:bCs w:val="0"/>
          <w:color w:val="auto"/>
          <w:sz w:val="24"/>
          <w:highlight w:val="none"/>
          <w:lang w:val="en-US" w:eastAsia="zh-CN"/>
        </w:rPr>
      </w:pPr>
      <w:r>
        <w:rPr>
          <w:rFonts w:hint="eastAsia" w:ascii="楷体" w:hAnsi="楷体" w:eastAsia="楷体" w:cs="楷体"/>
          <w:b/>
          <w:bCs w:val="0"/>
          <w:color w:val="auto"/>
          <w:sz w:val="24"/>
          <w:highlight w:val="none"/>
          <w:lang w:val="en-US" w:eastAsia="zh-CN"/>
        </w:rPr>
        <w:t xml:space="preserve">（3）评审委员会认定的供应商报价过低、有可能影响产品质量或者不能诚信履约的其他情形。</w:t>
      </w:r>
      <w:r/>
    </w:p>
    <w:p>
      <w:pPr>
        <w:pStyle w:val="960"/>
        <w:ind w:firstLine="480"/>
        <w:spacing w:line="360" w:lineRule="auto"/>
        <w:rPr>
          <w:rFonts w:hint="eastAsia" w:ascii="楷体" w:hAnsi="楷体" w:eastAsia="楷体" w:cs="楷体"/>
          <w:b/>
          <w:color w:val="auto"/>
          <w:sz w:val="24"/>
          <w:highlight w:val="none"/>
          <w:lang w:val="en-US" w:eastAsia="zh-CN"/>
        </w:rPr>
      </w:pPr>
      <w:r>
        <w:rPr>
          <w:rFonts w:hint="eastAsia" w:ascii="楷体" w:hAnsi="楷体" w:eastAsia="楷体" w:cs="楷体"/>
          <w:b/>
          <w:bCs w:val="0"/>
          <w:color w:val="auto"/>
          <w:sz w:val="24"/>
          <w:highlight w:val="none"/>
          <w:lang w:val="en-US" w:eastAsia="zh-CN"/>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0"/>
        <w:keepLines w:val="0"/>
        <w:keepNext w:val="0"/>
        <w:spacing w:before="0" w:after="0" w:line="360" w:lineRule="auto"/>
        <w:rPr>
          <w:rFonts w:hint="eastAsia" w:ascii="楷体" w:hAnsi="楷体" w:eastAsia="楷体" w:cs="楷体"/>
          <w:b w:val="0"/>
          <w:color w:val="auto"/>
          <w:sz w:val="24"/>
          <w:szCs w:val="24"/>
          <w:highlight w:val="none"/>
        </w:rPr>
        <w:outlineLvl w:val="9"/>
      </w:pPr>
      <w:r>
        <w:rPr>
          <w:rFonts w:hint="eastAsia" w:ascii="楷体" w:hAnsi="楷体" w:eastAsia="楷体" w:cs="楷体"/>
          <w:b w:val="0"/>
          <w:color w:val="auto"/>
          <w:sz w:val="24"/>
          <w:szCs w:val="24"/>
          <w:highlight w:val="none"/>
        </w:rPr>
        <w:t xml:space="preserve">2</w:t>
      </w:r>
      <w:r>
        <w:rPr>
          <w:rFonts w:hint="eastAsia" w:ascii="楷体" w:hAnsi="楷体" w:eastAsia="楷体" w:cs="楷体"/>
          <w:b w:val="0"/>
          <w:color w:val="auto"/>
          <w:sz w:val="24"/>
          <w:szCs w:val="24"/>
          <w:highlight w:val="none"/>
          <w:lang w:val="en-US" w:eastAsia="zh-CN"/>
        </w:rPr>
        <w:t xml:space="preserve">0</w:t>
      </w:r>
      <w:r>
        <w:rPr>
          <w:rFonts w:hint="eastAsia" w:ascii="楷体" w:hAnsi="楷体" w:eastAsia="楷体" w:cs="楷体"/>
          <w:b w:val="0"/>
          <w:color w:val="auto"/>
          <w:sz w:val="24"/>
          <w:szCs w:val="24"/>
          <w:highlight w:val="none"/>
        </w:rPr>
        <w:t xml:space="preserve">.</w:t>
      </w:r>
      <w:r>
        <w:rPr>
          <w:rFonts w:hint="eastAsia" w:ascii="楷体" w:hAnsi="楷体" w:eastAsia="楷体" w:cs="楷体"/>
          <w:b w:val="0"/>
          <w:color w:val="auto"/>
          <w:sz w:val="24"/>
          <w:szCs w:val="24"/>
          <w:highlight w:val="none"/>
          <w:lang w:val="en-US" w:eastAsia="zh-CN"/>
        </w:rPr>
        <w:t xml:space="preserve">3</w:t>
      </w:r>
      <w:r>
        <w:rPr>
          <w:rFonts w:hint="eastAsia" w:ascii="楷体" w:hAnsi="楷体" w:eastAsia="楷体" w:cs="楷体"/>
          <w:b w:val="0"/>
          <w:color w:val="auto"/>
          <w:sz w:val="24"/>
          <w:szCs w:val="24"/>
          <w:highlight w:val="none"/>
        </w:rPr>
        <w:t xml:space="preserve"> 投标文件澄清</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0</w:t>
      </w:r>
      <w:r>
        <w:rPr>
          <w:rFonts w:hint="eastAsia" w:ascii="楷体" w:hAnsi="楷体" w:eastAsia="楷体" w:cs="楷体"/>
          <w:color w:val="auto"/>
          <w:sz w:val="24"/>
          <w:highlight w:val="none"/>
        </w:rPr>
        <w:t xml:space="preserve">.</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0</w:t>
      </w:r>
      <w:r>
        <w:rPr>
          <w:rFonts w:hint="eastAsia" w:ascii="楷体" w:hAnsi="楷体" w:eastAsia="楷体" w:cs="楷体"/>
          <w:color w:val="auto"/>
          <w:sz w:val="24"/>
          <w:highlight w:val="none"/>
        </w:rPr>
        <w:t xml:space="preserve">.</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.2投标人的澄清应登录电子交易平台进入“澄清事项”模块进行。</w:t>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0</w:t>
      </w:r>
      <w:r>
        <w:rPr>
          <w:rFonts w:hint="eastAsia" w:ascii="楷体" w:hAnsi="楷体" w:eastAsia="楷体" w:cs="楷体"/>
          <w:color w:val="auto"/>
          <w:sz w:val="24"/>
          <w:highlight w:val="none"/>
        </w:rPr>
        <w:t xml:space="preserve">.</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 开标至评标结束期间，投标人应保持系统在线，如因</w:t>
      </w:r>
      <w:r>
        <w:rPr>
          <w:rFonts w:hint="eastAsia" w:ascii="楷体" w:hAnsi="楷体" w:eastAsia="楷体" w:cs="楷体"/>
          <w:b/>
          <w:bCs/>
          <w:color w:val="auto"/>
          <w:sz w:val="24"/>
          <w:highlight w:val="none"/>
        </w:rPr>
        <w:t xml:space="preserve">投标人自身原因</w:t>
      </w:r>
      <w:r>
        <w:rPr>
          <w:rFonts w:hint="eastAsia" w:ascii="楷体" w:hAnsi="楷体" w:eastAsia="楷体" w:cs="楷体"/>
          <w:b/>
          <w:color w:val="auto"/>
          <w:sz w:val="24"/>
          <w:highlight w:val="none"/>
        </w:rPr>
        <w:t xml:space="preserve">未在规定时间内按评标委员会要求进行澄清、说明或者补正的，一切后果由投标人自行承担。</w:t>
      </w:r>
      <w:r/>
    </w:p>
    <w:p>
      <w:pPr>
        <w:pStyle w:val="951"/>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w:t>
      </w:r>
      <w:r>
        <w:rPr>
          <w:rFonts w:hint="eastAsia" w:ascii="楷体" w:hAnsi="楷体" w:eastAsia="楷体" w:cs="楷体"/>
          <w:color w:val="auto"/>
          <w:sz w:val="30"/>
          <w:highlight w:val="none"/>
          <w:lang w:val="en-US" w:eastAsia="zh-CN"/>
        </w:rPr>
        <w:t xml:space="preserve">1</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无效投标的情形</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.1 投标人存在下列情况之一的，其投标无效：　</w:t>
      </w:r>
      <w:r/>
    </w:p>
    <w:p>
      <w:pPr>
        <w:ind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（1）投标文件未按招标文件要求进行有效签章</w:t>
      </w: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lang w:val="en-US" w:eastAsia="zh-CN"/>
        </w:rPr>
        <w:t xml:space="preserve">含签字或者加盖印章</w:t>
      </w: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rPr>
        <w:t xml:space="preserve">的；</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（2）报价超过招标文件中规定的</w:t>
      </w:r>
      <w:r>
        <w:rPr>
          <w:rFonts w:hint="eastAsia" w:ascii="楷体" w:hAnsi="楷体" w:eastAsia="楷体" w:cs="楷体"/>
          <w:b/>
          <w:color w:val="auto"/>
          <w:sz w:val="24"/>
          <w:highlight w:val="none"/>
          <w:u w:val="single"/>
          <w:lang w:val="en-US" w:eastAsia="zh-CN"/>
        </w:rPr>
        <w:t xml:space="preserve">最高限价或者预算金额</w:t>
      </w:r>
      <w:r>
        <w:rPr>
          <w:rFonts w:hint="eastAsia" w:ascii="楷体" w:hAnsi="楷体" w:eastAsia="楷体" w:cs="楷体"/>
          <w:b/>
          <w:color w:val="auto"/>
          <w:sz w:val="24"/>
          <w:highlight w:val="none"/>
          <w:u w:val="single"/>
        </w:rPr>
        <w:t xml:space="preserve">的；</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24"/>
          <w:highlight w:val="none"/>
          <w:u w:val="single"/>
          <w:lang w:val="en-US" w:eastAsia="zh-CN"/>
        </w:rPr>
        <w:t xml:space="preserve">3</w:t>
      </w:r>
      <w:r>
        <w:rPr>
          <w:rFonts w:hint="eastAsia" w:ascii="楷体" w:hAnsi="楷体" w:eastAsia="楷体" w:cs="楷体"/>
          <w:b/>
          <w:color w:val="auto"/>
          <w:sz w:val="24"/>
          <w:highlight w:val="none"/>
          <w:u w:val="single"/>
        </w:rPr>
        <w:t xml:space="preserve">）投标文件含有采购人不能接受的附加条件的;</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24"/>
          <w:highlight w:val="none"/>
          <w:u w:val="single"/>
          <w:lang w:val="en-US" w:eastAsia="zh-CN"/>
        </w:rPr>
        <w:t xml:space="preserve">4</w:t>
      </w:r>
      <w:r>
        <w:rPr>
          <w:rFonts w:hint="eastAsia" w:ascii="楷体" w:hAnsi="楷体" w:eastAsia="楷体" w:cs="楷体"/>
          <w:b/>
          <w:color w:val="auto"/>
          <w:sz w:val="24"/>
          <w:highlight w:val="none"/>
          <w:u w:val="single"/>
        </w:rPr>
        <w:t xml:space="preserve">）符合招标文件前款第 20.2 条规定的异常低价投标情形，即投标（响应）报价低于采购项目预算 50%、低于采购项目最高限价 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lang w:val="en-US" w:eastAsia="zh-CN"/>
        </w:rPr>
        <w:t xml:space="preserve">5</w:t>
      </w: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rPr>
        <w:t xml:space="preserve">投标人对根据修正原则修正后的报价不确认的；</w:t>
      </w:r>
      <w:r/>
    </w:p>
    <w:p>
      <w:pPr>
        <w:ind w:left="1" w:firstLine="480"/>
        <w:spacing w:line="360" w:lineRule="auto"/>
        <w:rPr>
          <w:rFonts w:hint="eastAsia" w:ascii="楷体" w:hAnsi="楷体" w:eastAsia="楷体" w:cs="楷体"/>
          <w:b/>
          <w:color w:val="auto"/>
          <w:sz w:val="24"/>
          <w:highlight w:val="none"/>
          <w:u w:val="single"/>
          <w:lang w:eastAsia="zh-CN"/>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24"/>
          <w:highlight w:val="none"/>
          <w:u w:val="single"/>
          <w:lang w:val="en-US" w:eastAsia="zh-CN"/>
        </w:rPr>
        <w:t xml:space="preserve">6</w:t>
      </w:r>
      <w:r>
        <w:rPr>
          <w:rFonts w:hint="eastAsia" w:ascii="楷体" w:hAnsi="楷体" w:eastAsia="楷体" w:cs="楷体"/>
          <w:b/>
          <w:color w:val="auto"/>
          <w:sz w:val="24"/>
          <w:highlight w:val="none"/>
          <w:u w:val="single"/>
        </w:rPr>
        <w:t xml:space="preserve">）投标文件中提供了虚假或失实资料的；未按招标文件规定的格式填写、内容不全或</w:t>
      </w:r>
      <w:r>
        <w:rPr>
          <w:rFonts w:hint="eastAsia" w:ascii="楷体" w:hAnsi="楷体" w:eastAsia="楷体" w:cs="楷体"/>
          <w:b/>
          <w:color w:val="auto"/>
          <w:sz w:val="24"/>
          <w:highlight w:val="none"/>
          <w:u w:val="single"/>
          <w:lang w:val="en-US" w:eastAsia="zh-CN"/>
        </w:rPr>
        <w:t xml:space="preserve">实质性</w:t>
      </w:r>
      <w:r>
        <w:rPr>
          <w:rFonts w:hint="eastAsia" w:ascii="楷体" w:hAnsi="楷体" w:eastAsia="楷体" w:cs="楷体"/>
          <w:b/>
          <w:color w:val="auto"/>
          <w:sz w:val="24"/>
          <w:highlight w:val="none"/>
          <w:u w:val="single"/>
        </w:rPr>
        <w:t xml:space="preserve">关键字迹模糊、无法辨认的；填写项目不齐全不正确的或者前后响应内容不一致</w:t>
      </w:r>
      <w:r>
        <w:rPr>
          <w:rFonts w:hint="eastAsia" w:ascii="楷体" w:hAnsi="楷体" w:eastAsia="楷体" w:cs="楷体"/>
          <w:b/>
          <w:color w:val="auto"/>
          <w:sz w:val="24"/>
          <w:highlight w:val="none"/>
          <w:u w:val="single"/>
          <w:lang w:eastAsia="zh-CN"/>
        </w:rPr>
        <w:t xml:space="preserve">；</w:t>
      </w:r>
      <w:r/>
    </w:p>
    <w:p>
      <w:pPr>
        <w:ind w:left="1" w:firstLine="480"/>
        <w:spacing w:line="360" w:lineRule="auto"/>
        <w:rPr>
          <w:rFonts w:hint="eastAsia" w:ascii="楷体" w:hAnsi="楷体" w:eastAsia="楷体" w:cs="楷体"/>
          <w:b/>
          <w:bCs/>
          <w:color w:val="auto"/>
          <w:sz w:val="24"/>
          <w:highlight w:val="none"/>
          <w:u w:val="single"/>
        </w:rPr>
      </w:pPr>
      <w:r>
        <w:rPr>
          <w:rFonts w:hint="eastAsia" w:ascii="楷体" w:hAnsi="楷体" w:eastAsia="楷体" w:cs="楷体"/>
          <w:b/>
          <w:bCs/>
          <w:color w:val="auto"/>
          <w:sz w:val="24"/>
          <w:highlight w:val="none"/>
          <w:u w:val="single"/>
        </w:rPr>
        <w:t xml:space="preserve">（</w:t>
      </w:r>
      <w:r>
        <w:rPr>
          <w:rFonts w:hint="eastAsia" w:ascii="楷体" w:hAnsi="楷体" w:eastAsia="楷体" w:cs="楷体"/>
          <w:b/>
          <w:bCs/>
          <w:color w:val="auto"/>
          <w:sz w:val="24"/>
          <w:highlight w:val="none"/>
          <w:u w:val="single"/>
          <w:lang w:val="en-US" w:eastAsia="zh-CN"/>
        </w:rPr>
        <w:t xml:space="preserve">7</w:t>
      </w:r>
      <w:r>
        <w:rPr>
          <w:rFonts w:hint="eastAsia" w:ascii="楷体" w:hAnsi="楷体" w:eastAsia="楷体" w:cs="楷体"/>
          <w:b/>
          <w:bCs/>
          <w:color w:val="auto"/>
          <w:sz w:val="24"/>
          <w:highlight w:val="none"/>
          <w:u w:val="single"/>
        </w:rPr>
        <w:t xml:space="preserve">）不同投标人的电子投标文件出自同一台电脑；</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24"/>
          <w:highlight w:val="none"/>
          <w:u w:val="single"/>
          <w:lang w:val="en-US" w:eastAsia="zh-CN"/>
        </w:rPr>
        <w:t xml:space="preserve">8</w:t>
      </w:r>
      <w:r>
        <w:rPr>
          <w:rFonts w:hint="eastAsia" w:ascii="楷体" w:hAnsi="楷体" w:eastAsia="楷体" w:cs="楷体"/>
          <w:b/>
          <w:color w:val="auto"/>
          <w:sz w:val="24"/>
          <w:highlight w:val="none"/>
          <w:u w:val="single"/>
        </w:rPr>
        <w:t xml:space="preserve">）投标人存在串通投标情形的；</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24"/>
          <w:highlight w:val="none"/>
          <w:u w:val="single"/>
          <w:lang w:val="en-US" w:eastAsia="zh-CN"/>
        </w:rPr>
        <w:t xml:space="preserve">9</w:t>
      </w:r>
      <w:r>
        <w:rPr>
          <w:rFonts w:hint="eastAsia" w:ascii="楷体" w:hAnsi="楷体" w:eastAsia="楷体" w:cs="楷体"/>
          <w:b/>
          <w:color w:val="auto"/>
          <w:sz w:val="24"/>
          <w:highlight w:val="none"/>
          <w:u w:val="single"/>
        </w:rPr>
        <w:t xml:space="preserve">）为本项目提供整体设计、规范编制或者项目管理、监理、检测等服务的；</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24"/>
          <w:highlight w:val="none"/>
          <w:u w:val="single"/>
          <w:lang w:val="en-US" w:eastAsia="zh-CN"/>
        </w:rPr>
        <w:t xml:space="preserve">10</w:t>
      </w:r>
      <w:r>
        <w:rPr>
          <w:rFonts w:hint="eastAsia" w:ascii="楷体" w:hAnsi="楷体" w:eastAsia="楷体" w:cs="楷体"/>
          <w:b/>
          <w:color w:val="auto"/>
          <w:sz w:val="24"/>
          <w:highlight w:val="none"/>
          <w:u w:val="single"/>
        </w:rPr>
        <w:t xml:space="preserve">）不同投标人的法定代表人或单位负责人为同一个人或者存在直接控股、管理关系的；</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w:t>
      </w:r>
      <w:r>
        <w:rPr>
          <w:rFonts w:hint="eastAsia" w:ascii="楷体" w:hAnsi="楷体" w:eastAsia="楷体" w:cs="楷体"/>
          <w:b/>
          <w:color w:val="auto"/>
          <w:sz w:val="24"/>
          <w:highlight w:val="none"/>
          <w:u w:val="single"/>
          <w:lang w:val="en-US" w:eastAsia="zh-CN"/>
        </w:rPr>
        <w:t xml:space="preserve">1</w:t>
      </w:r>
      <w:r>
        <w:rPr>
          <w:rFonts w:hint="eastAsia" w:ascii="楷体" w:hAnsi="楷体" w:eastAsia="楷体" w:cs="楷体"/>
          <w:b/>
          <w:color w:val="auto"/>
          <w:sz w:val="24"/>
          <w:highlight w:val="none"/>
          <w:u w:val="single"/>
        </w:rPr>
        <w:t xml:space="preserve">）投标文件不满足招标文件的其它实质性要求的；</w:t>
      </w:r>
      <w:r/>
    </w:p>
    <w:p>
      <w:pPr>
        <w:ind w:left="1" w:firstLine="480"/>
        <w:spacing w:line="360" w:lineRule="auto"/>
        <w:rPr>
          <w:rFonts w:hint="eastAsia" w:ascii="楷体" w:hAnsi="楷体" w:eastAsia="楷体" w:cs="楷体"/>
          <w:b/>
          <w:color w:val="auto"/>
          <w:sz w:val="24"/>
          <w:highlight w:val="none"/>
          <w:u w:val="single"/>
          <w:lang w:eastAsia="zh-CN"/>
        </w:rPr>
      </w:pP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lang w:val="en-US" w:eastAsia="zh-CN"/>
        </w:rPr>
        <w:t xml:space="preserve">12</w:t>
      </w: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rPr>
        <w:t xml:space="preserve">投标人因违法经营受到刑事处罚或者企业经营异常名录中被责令停产停业、吊销许可证或者执照，或者对经营活动中的违法行为处以 200 万元及以上数额罚款的信用记录。处罚生效日至递交（响应）文件日未满三年的</w:t>
      </w:r>
      <w:r>
        <w:rPr>
          <w:rFonts w:hint="eastAsia" w:ascii="楷体" w:hAnsi="楷体" w:eastAsia="楷体" w:cs="楷体"/>
          <w:b/>
          <w:color w:val="auto"/>
          <w:sz w:val="24"/>
          <w:highlight w:val="none"/>
          <w:u w:val="single"/>
          <w:lang w:eastAsia="zh-CN"/>
        </w:rPr>
        <w:t xml:space="preserve">；</w:t>
      </w:r>
      <w:r/>
    </w:p>
    <w:p>
      <w:pPr>
        <w:ind w:left="1" w:firstLine="480"/>
        <w:spacing w:line="360" w:lineRule="auto"/>
        <w:rPr>
          <w:rFonts w:hint="eastAsia" w:ascii="楷体" w:hAnsi="楷体" w:eastAsia="楷体" w:cs="楷体"/>
          <w:b/>
          <w:color w:val="auto"/>
          <w:sz w:val="24"/>
          <w:highlight w:val="none"/>
          <w:u w:val="single"/>
          <w:lang w:eastAsia="zh-CN"/>
        </w:rPr>
      </w:pP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lang w:val="en-US" w:eastAsia="zh-CN"/>
        </w:rPr>
        <w:t xml:space="preserve">13</w:t>
      </w:r>
      <w:r>
        <w:rPr>
          <w:rFonts w:hint="eastAsia" w:ascii="楷体" w:hAnsi="楷体" w:eastAsia="楷体" w:cs="楷体"/>
          <w:b/>
          <w:color w:val="auto"/>
          <w:sz w:val="24"/>
          <w:highlight w:val="none"/>
          <w:u w:val="single"/>
          <w:lang w:eastAsia="zh-CN"/>
        </w:rPr>
        <w:t xml:space="preserve">）“信用中国”网站、中国政府采购网、“信用江苏”网站查询结果为失信被执行人名单、重大税收违法案件当事人名单、政府采购严重违法失信行为名单的；</w:t>
      </w:r>
      <w:r/>
    </w:p>
    <w:p>
      <w:pPr>
        <w:ind w:left="1" w:firstLine="480"/>
        <w:spacing w:line="360" w:lineRule="auto"/>
        <w:rPr>
          <w:rFonts w:hint="eastAsia" w:ascii="楷体" w:hAnsi="楷体" w:eastAsia="楷体" w:cs="楷体"/>
          <w:b/>
          <w:color w:val="auto"/>
          <w:sz w:val="24"/>
          <w:highlight w:val="none"/>
          <w:u w:val="single"/>
          <w:lang w:eastAsia="zh-CN"/>
        </w:rPr>
      </w:pP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lang w:val="en-US" w:eastAsia="zh-CN"/>
        </w:rPr>
        <w:t xml:space="preserve">14</w:t>
      </w: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rPr>
        <w:t xml:space="preserve">如有委托代理人，未</w:t>
      </w:r>
      <w:r>
        <w:rPr>
          <w:rFonts w:hint="eastAsia" w:ascii="楷体" w:hAnsi="楷体" w:eastAsia="楷体" w:cs="楷体"/>
          <w:b/>
          <w:color w:val="auto"/>
          <w:sz w:val="24"/>
          <w:highlight w:val="none"/>
          <w:u w:val="single"/>
          <w:lang w:val="en-US" w:eastAsia="zh-CN"/>
        </w:rPr>
        <w:t xml:space="preserve">按招标文件要求</w:t>
      </w:r>
      <w:r>
        <w:rPr>
          <w:rFonts w:hint="eastAsia" w:ascii="楷体" w:hAnsi="楷体" w:eastAsia="楷体" w:cs="楷体"/>
          <w:b/>
          <w:color w:val="auto"/>
          <w:sz w:val="24"/>
          <w:highlight w:val="none"/>
          <w:u w:val="single"/>
        </w:rPr>
        <w:t xml:space="preserve">提供供应商为其缴纳社保证明材料的</w:t>
      </w:r>
      <w:r>
        <w:rPr>
          <w:rFonts w:hint="eastAsia" w:ascii="楷体" w:hAnsi="楷体" w:eastAsia="楷体" w:cs="楷体"/>
          <w:b/>
          <w:color w:val="auto"/>
          <w:sz w:val="24"/>
          <w:highlight w:val="none"/>
          <w:u w:val="single"/>
          <w:lang w:eastAsia="zh-CN"/>
        </w:rPr>
        <w:t xml:space="preserve">；</w:t>
      </w:r>
      <w:r/>
    </w:p>
    <w:p>
      <w:pPr>
        <w:ind w:left="1" w:firstLine="480"/>
        <w:spacing w:line="360" w:lineRule="auto"/>
        <w:rPr>
          <w:rFonts w:hint="eastAsia" w:ascii="楷体" w:hAnsi="楷体" w:eastAsia="楷体" w:cs="楷体"/>
          <w:b/>
          <w:color w:val="auto"/>
          <w:sz w:val="24"/>
          <w:highlight w:val="none"/>
          <w:u w:val="single"/>
          <w:lang w:val="en-US" w:eastAsia="zh-CN"/>
        </w:rPr>
      </w:pPr>
      <w:r>
        <w:rPr>
          <w:rFonts w:hint="eastAsia" w:ascii="楷体" w:hAnsi="楷体" w:eastAsia="楷体" w:cs="楷体"/>
          <w:b/>
          <w:color w:val="auto"/>
          <w:sz w:val="24"/>
          <w:highlight w:val="none"/>
          <w:u w:val="single"/>
          <w:lang w:val="en-US" w:eastAsia="zh-CN"/>
        </w:rPr>
        <w:t xml:space="preserve">（15）未按招标文件-投标文件（格式）要求提供材料的；</w:t>
      </w:r>
      <w:r/>
    </w:p>
    <w:p>
      <w:pPr>
        <w:ind w:left="1" w:firstLine="480"/>
        <w:spacing w:line="360" w:lineRule="auto"/>
        <w:rPr>
          <w:rFonts w:hint="eastAsia" w:ascii="楷体" w:hAnsi="楷体" w:eastAsia="楷体" w:cs="楷体"/>
          <w:b/>
          <w:bCs/>
          <w:color w:val="0000ff"/>
          <w:sz w:val="24"/>
          <w:szCs w:val="24"/>
          <w:highlight w:val="none"/>
          <w:lang w:val="en-US" w:eastAsia="zh-CN"/>
        </w:rPr>
      </w:pPr>
      <w:r>
        <w:rPr>
          <w:rFonts w:hint="eastAsia" w:ascii="楷体" w:hAnsi="楷体" w:eastAsia="楷体" w:cs="楷体"/>
          <w:b/>
          <w:color w:val="auto"/>
          <w:sz w:val="24"/>
          <w:highlight w:val="none"/>
          <w:u w:val="single"/>
          <w:lang w:val="en-US" w:eastAsia="zh-CN"/>
        </w:rPr>
        <w:t xml:space="preserve">（16）提供的中小企业声明函未按要求格式提供的；提供的中小企业声明</w:t>
      </w:r>
      <w:r>
        <w:rPr>
          <w:rFonts w:hint="eastAsia" w:ascii="楷体" w:hAnsi="楷体" w:eastAsia="楷体" w:cs="楷体"/>
          <w:b/>
          <w:bCs w:val="0"/>
          <w:color w:val="auto"/>
          <w:sz w:val="24"/>
          <w:highlight w:val="none"/>
          <w:u w:val="single"/>
          <w:lang w:val="en-US" w:eastAsia="zh-CN"/>
        </w:rPr>
        <w:t xml:space="preserve">函未按招标文件要求填写规定的所属行业</w:t>
      </w:r>
      <w:r>
        <w:rPr>
          <w:rFonts w:hint="eastAsia" w:ascii="楷体" w:hAnsi="楷体" w:eastAsia="楷体" w:cs="楷体"/>
          <w:b/>
          <w:bCs/>
          <w:color w:val="0000ff"/>
          <w:sz w:val="24"/>
          <w:szCs w:val="24"/>
          <w:highlight w:val="none"/>
          <w:lang w:val="en-US" w:eastAsia="zh-CN"/>
        </w:rPr>
        <w:t xml:space="preserve">；</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w:t>
      </w:r>
      <w:r>
        <w:rPr>
          <w:rFonts w:hint="eastAsia" w:ascii="楷体" w:hAnsi="楷体" w:eastAsia="楷体" w:cs="楷体"/>
          <w:b/>
          <w:color w:val="auto"/>
          <w:sz w:val="24"/>
          <w:highlight w:val="none"/>
          <w:u w:val="single"/>
          <w:lang w:val="en-US" w:eastAsia="zh-CN"/>
        </w:rPr>
        <w:t xml:space="preserve">7</w:t>
      </w:r>
      <w:r>
        <w:rPr>
          <w:rFonts w:hint="eastAsia" w:ascii="楷体" w:hAnsi="楷体" w:eastAsia="楷体" w:cs="楷体"/>
          <w:b/>
          <w:color w:val="auto"/>
          <w:sz w:val="24"/>
          <w:highlight w:val="none"/>
          <w:u w:val="single"/>
        </w:rPr>
        <w:t xml:space="preserve">）符合招标文件前款第20.2条规定的异常低价投标情形，即投标（响应）报价低于采购项目预算50%、低于采购项目最高限价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w:t>
      </w:r>
      <w:r>
        <w:rPr>
          <w:rFonts w:hint="eastAsia" w:ascii="楷体" w:hAnsi="楷体" w:eastAsia="楷体" w:cs="楷体"/>
          <w:b/>
          <w:color w:val="auto"/>
          <w:sz w:val="24"/>
          <w:highlight w:val="none"/>
          <w:u w:val="single"/>
          <w:lang w:val="en-US" w:eastAsia="zh-CN"/>
        </w:rPr>
        <w:t xml:space="preserve">8</w:t>
      </w:r>
      <w:r>
        <w:rPr>
          <w:rFonts w:hint="eastAsia" w:ascii="楷体" w:hAnsi="楷体" w:eastAsia="楷体" w:cs="楷体"/>
          <w:b/>
          <w:color w:val="auto"/>
          <w:sz w:val="24"/>
          <w:highlight w:val="none"/>
          <w:u w:val="single"/>
        </w:rPr>
        <w:t xml:space="preserve">）法律、法规、规章（适用本市的）及省级以上规范性文件（适用本市的）规定的其他无效情形。</w:t>
      </w:r>
      <w:r/>
    </w:p>
    <w:p>
      <w:pPr>
        <w:pStyle w:val="951"/>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w:t>
      </w:r>
      <w:r>
        <w:rPr>
          <w:rFonts w:hint="eastAsia" w:ascii="楷体" w:hAnsi="楷体" w:eastAsia="楷体" w:cs="楷体"/>
          <w:color w:val="auto"/>
          <w:sz w:val="30"/>
          <w:highlight w:val="none"/>
          <w:lang w:val="en-US" w:eastAsia="zh-CN"/>
        </w:rPr>
        <w:t xml:space="preserve">2.</w:t>
      </w:r>
      <w:r>
        <w:rPr>
          <w:rFonts w:hint="eastAsia" w:ascii="楷体" w:hAnsi="楷体" w:eastAsia="楷体" w:cs="楷体"/>
          <w:color w:val="auto"/>
          <w:sz w:val="30"/>
          <w:highlight w:val="none"/>
        </w:rPr>
        <w:t xml:space="preserve">串通投标的情形</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2</w:t>
      </w:r>
      <w:r>
        <w:rPr>
          <w:rFonts w:hint="eastAsia" w:ascii="楷体" w:hAnsi="楷体" w:eastAsia="楷体" w:cs="楷体"/>
          <w:color w:val="auto"/>
          <w:sz w:val="24"/>
          <w:highlight w:val="none"/>
        </w:rPr>
        <w:t xml:space="preserve">.1 有下列情形之一的，视为投标人串通投标，投标无效：</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（1）不同投标人的投标文件由同一单位或者个人编制；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（2）不同投标人委托同一单位或者个人办理投标事宜；</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（3）不同投标人的投标文件载明的项目管理成员或者联系人员为同一人；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（4）不同投标人的投标文件异常一致或者投标报价呈规律性差异；</w:t>
      </w:r>
      <w:r/>
    </w:p>
    <w:p>
      <w:pPr>
        <w:ind w:firstLine="480"/>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rPr>
        <w:t xml:space="preserve">（5）不同投标人的投标文件相互混装。</w:t>
      </w:r>
      <w:r/>
    </w:p>
    <w:p>
      <w:pPr>
        <w:pStyle w:val="951"/>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w:t>
      </w:r>
      <w:r>
        <w:rPr>
          <w:rFonts w:hint="eastAsia" w:ascii="楷体" w:hAnsi="楷体" w:eastAsia="楷体" w:cs="楷体"/>
          <w:color w:val="auto"/>
          <w:sz w:val="30"/>
          <w:highlight w:val="none"/>
          <w:lang w:val="en-US" w:eastAsia="zh-CN"/>
        </w:rPr>
        <w:t xml:space="preserve">3</w:t>
      </w:r>
      <w:r>
        <w:rPr>
          <w:rFonts w:hint="eastAsia" w:ascii="楷体" w:hAnsi="楷体" w:eastAsia="楷体" w:cs="楷体"/>
          <w:color w:val="auto"/>
          <w:sz w:val="30"/>
          <w:highlight w:val="none"/>
        </w:rPr>
        <w:t xml:space="preserve">.投标文件详细评审</w:t>
      </w:r>
      <w:r/>
    </w:p>
    <w:p>
      <w:pPr>
        <w:pStyle w:val="960"/>
        <w:ind w:firstLine="480"/>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.1 评标委员会将按照招标文件第五部分“评标办法和标准”第8项规定，对符合性审查合格的投标文件进行商务、技术和价格评估，综合比较与评价。</w:t>
      </w:r>
      <w:r/>
    </w:p>
    <w:p>
      <w:pPr>
        <w:pStyle w:val="951"/>
        <w:ind w:firstLine="444"/>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w:t>
      </w:r>
      <w:r>
        <w:rPr>
          <w:rFonts w:hint="eastAsia" w:ascii="楷体" w:hAnsi="楷体" w:eastAsia="楷体" w:cs="楷体"/>
          <w:color w:val="auto"/>
          <w:sz w:val="30"/>
          <w:szCs w:val="30"/>
          <w:highlight w:val="none"/>
          <w:lang w:val="en-US" w:eastAsia="zh-CN"/>
        </w:rPr>
        <w:t xml:space="preserve">4</w:t>
      </w:r>
      <w:r>
        <w:rPr>
          <w:rFonts w:hint="eastAsia" w:ascii="楷体" w:hAnsi="楷体" w:eastAsia="楷体" w:cs="楷体"/>
          <w:color w:val="auto"/>
          <w:sz w:val="30"/>
          <w:szCs w:val="30"/>
          <w:highlight w:val="none"/>
        </w:rPr>
        <w:t xml:space="preserve">.评标过程的保密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.2 </w:t>
      </w:r>
      <w:r>
        <w:rPr>
          <w:rFonts w:hint="eastAsia" w:ascii="楷体" w:hAnsi="楷体" w:eastAsia="楷体" w:cs="楷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51"/>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w:t>
      </w:r>
      <w:r>
        <w:rPr>
          <w:rFonts w:hint="eastAsia" w:ascii="楷体" w:hAnsi="楷体" w:eastAsia="楷体" w:cs="楷体"/>
          <w:color w:val="auto"/>
          <w:sz w:val="30"/>
          <w:highlight w:val="none"/>
          <w:lang w:val="en-US" w:eastAsia="zh-CN"/>
        </w:rPr>
        <w:t xml:space="preserve">5.</w:t>
      </w:r>
      <w:r>
        <w:rPr>
          <w:rFonts w:hint="eastAsia" w:ascii="楷体" w:hAnsi="楷体" w:eastAsia="楷体" w:cs="楷体"/>
          <w:color w:val="auto"/>
          <w:sz w:val="30"/>
          <w:highlight w:val="none"/>
        </w:rPr>
        <w:t xml:space="preserve">废标的情形</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.1 出现下列情形之一的，将予废标：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（2）出现影响采购公正的违法、违规行为的；  </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（3）投标人的报价均超过了采购预算，采购人不能支付的；</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（4）因重大变故，采购任务取消的；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废标后，采购人应当将废标理由通知所有投标人。</w:t>
      </w:r>
      <w:r/>
    </w:p>
    <w:p>
      <w:pPr>
        <w:pStyle w:val="950"/>
        <w:jc w:val="center"/>
        <w:keepLines w:val="0"/>
        <w:keepNext w:val="0"/>
        <w:spacing w:before="200" w:after="200" w:line="360" w:lineRule="auto"/>
        <w:rPr>
          <w:rFonts w:hint="eastAsia" w:ascii="楷体" w:hAnsi="楷体" w:eastAsia="楷体" w:cs="楷体"/>
          <w:color w:val="auto"/>
          <w:highlight w:val="none"/>
        </w:rPr>
        <w:outlineLvl w:val="1"/>
      </w:pPr>
      <w:r>
        <w:rPr>
          <w:rFonts w:hint="eastAsia" w:ascii="楷体" w:hAnsi="楷体" w:eastAsia="楷体" w:cs="楷体"/>
          <w:color w:val="auto"/>
          <w:sz w:val="32"/>
          <w:szCs w:val="32"/>
          <w:highlight w:val="none"/>
          <w:lang w:val="en-US" w:eastAsia="zh-CN"/>
        </w:rPr>
        <w:t xml:space="preserve">五</w:t>
      </w:r>
      <w:r>
        <w:rPr>
          <w:rFonts w:hint="eastAsia" w:ascii="楷体" w:hAnsi="楷体" w:eastAsia="楷体" w:cs="楷体"/>
          <w:color w:val="auto"/>
          <w:sz w:val="32"/>
          <w:szCs w:val="32"/>
          <w:highlight w:val="none"/>
        </w:rPr>
        <w:t xml:space="preserve">、确定结果</w:t>
      </w:r>
      <w:r/>
    </w:p>
    <w:p>
      <w:pPr>
        <w:ind w:firstLine="444"/>
        <w:spacing w:line="360" w:lineRule="auto"/>
        <w:rPr>
          <w:rFonts w:hint="eastAsia" w:ascii="楷体" w:hAnsi="楷体" w:eastAsia="楷体" w:cs="楷体"/>
          <w:b/>
          <w:bCs/>
          <w:color w:val="auto"/>
          <w:sz w:val="30"/>
          <w:szCs w:val="32"/>
          <w:highlight w:val="none"/>
        </w:rPr>
        <w:outlineLvl w:val="2"/>
      </w:pPr>
      <w:r>
        <w:rPr>
          <w:rFonts w:hint="eastAsia" w:ascii="楷体" w:hAnsi="楷体" w:eastAsia="楷体" w:cs="楷体"/>
          <w:b/>
          <w:bCs/>
          <w:color w:val="auto"/>
          <w:sz w:val="30"/>
          <w:szCs w:val="32"/>
          <w:highlight w:val="none"/>
        </w:rPr>
        <w:t xml:space="preserve">2</w:t>
      </w:r>
      <w:r>
        <w:rPr>
          <w:rFonts w:hint="eastAsia" w:ascii="楷体" w:hAnsi="楷体" w:eastAsia="楷体" w:cs="楷体"/>
          <w:b/>
          <w:bCs/>
          <w:color w:val="auto"/>
          <w:sz w:val="30"/>
          <w:szCs w:val="32"/>
          <w:highlight w:val="none"/>
          <w:lang w:val="en-US" w:eastAsia="zh-CN"/>
        </w:rPr>
        <w:t xml:space="preserve">6</w:t>
      </w:r>
      <w:r>
        <w:rPr>
          <w:rFonts w:hint="eastAsia" w:ascii="楷体" w:hAnsi="楷体" w:eastAsia="楷体" w:cs="楷体"/>
          <w:b/>
          <w:bCs/>
          <w:color w:val="auto"/>
          <w:sz w:val="30"/>
          <w:szCs w:val="32"/>
          <w:highlight w:val="none"/>
        </w:rPr>
        <w:t xml:space="preserve">.确定中标人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26</w:t>
      </w:r>
      <w:r>
        <w:rPr>
          <w:rFonts w:hint="eastAsia" w:ascii="楷体" w:hAnsi="楷体" w:eastAsia="楷体" w:cs="楷体"/>
          <w:color w:val="auto"/>
          <w:sz w:val="24"/>
          <w:highlight w:val="none"/>
        </w:rPr>
        <w:t xml:space="preserve">.1采购代理机构在评标结束后2个工作日内将评标报告送采购人。</w:t>
      </w:r>
      <w:r/>
    </w:p>
    <w:p>
      <w:pPr>
        <w:ind w:firstLine="480"/>
        <w:spacing w:line="360" w:lineRule="auto"/>
        <w:rPr>
          <w:rFonts w:hint="eastAsia" w:ascii="楷体" w:hAnsi="楷体" w:eastAsia="楷体" w:cs="楷体"/>
          <w:color w:val="auto"/>
          <w:sz w:val="24"/>
          <w:highlight w:val="none"/>
          <w:lang w:val="en-US" w:eastAsia="zh-CN"/>
        </w:rPr>
      </w:pPr>
      <w:r/>
      <w:bookmarkStart w:id="71" w:name="_Hlk132702541"/>
      <w:r/>
      <w:bookmarkStart w:id="72" w:name="_Hlk132702790"/>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6</w:t>
      </w:r>
      <w:r>
        <w:rPr>
          <w:rFonts w:hint="eastAsia" w:ascii="楷体" w:hAnsi="楷体" w:eastAsia="楷体" w:cs="楷体"/>
          <w:color w:val="auto"/>
          <w:sz w:val="24"/>
          <w:highlight w:val="none"/>
        </w:rPr>
        <w:t xml:space="preserve">.</w:t>
      </w:r>
      <w:bookmarkEnd w:id="71"/>
      <w:r>
        <w:rPr>
          <w:rFonts w:hint="eastAsia" w:ascii="楷体" w:hAnsi="楷体" w:eastAsia="楷体" w:cs="楷体"/>
          <w:color w:val="auto"/>
          <w:sz w:val="24"/>
          <w:highlight w:val="none"/>
        </w:rPr>
        <w:t xml:space="preserve">2</w:t>
      </w:r>
      <w:bookmarkEnd w:id="72"/>
      <w:r>
        <w:rPr>
          <w:rFonts w:hint="eastAsia" w:ascii="楷体" w:hAnsi="楷体" w:eastAsia="楷体" w:cs="楷体"/>
          <w:color w:val="auto"/>
          <w:sz w:val="24"/>
          <w:highlight w:val="none"/>
        </w:rPr>
        <w:t xml:space="preserve">采购人自收到评标报告之日起5个工作日内，在评标报告确定的中标候选人名单中按顺序确定中标人。</w:t>
      </w:r>
      <w:r>
        <w:rPr>
          <w:rFonts w:hint="eastAsia" w:ascii="楷体" w:hAnsi="楷体" w:eastAsia="楷体" w:cs="楷体"/>
          <w:color w:val="auto"/>
          <w:sz w:val="24"/>
          <w:highlight w:val="none"/>
          <w:lang w:val="en-US" w:eastAsia="zh-CN"/>
        </w:rPr>
        <w:t xml:space="preserve">采购人授权评标委员会直接确定中标人。</w:t>
      </w:r>
      <w:r/>
    </w:p>
    <w:p>
      <w:pPr>
        <w:ind w:firstLine="48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r>
      <w:r/>
    </w:p>
    <w:p>
      <w:pPr>
        <w:pStyle w:val="950"/>
        <w:jc w:val="center"/>
        <w:keepLines w:val="0"/>
        <w:keepNext w:val="0"/>
        <w:spacing w:before="200" w:after="200" w:line="360" w:lineRule="auto"/>
        <w:rPr>
          <w:rFonts w:hint="eastAsia" w:ascii="楷体" w:hAnsi="楷体" w:eastAsia="楷体" w:cs="楷体"/>
          <w:color w:val="auto"/>
          <w:szCs w:val="32"/>
          <w:highlight w:val="none"/>
        </w:rPr>
        <w:outlineLvl w:val="1"/>
      </w:pPr>
      <w:r>
        <w:rPr>
          <w:rFonts w:hint="eastAsia" w:ascii="楷体" w:hAnsi="楷体" w:eastAsia="楷体" w:cs="楷体"/>
          <w:color w:val="auto"/>
          <w:sz w:val="32"/>
          <w:szCs w:val="32"/>
          <w:highlight w:val="none"/>
          <w:lang w:val="en-US" w:eastAsia="zh-CN"/>
        </w:rPr>
        <w:t xml:space="preserve">六</w:t>
      </w:r>
      <w:r>
        <w:rPr>
          <w:rFonts w:hint="eastAsia" w:ascii="楷体" w:hAnsi="楷体" w:eastAsia="楷体" w:cs="楷体"/>
          <w:color w:val="auto"/>
          <w:sz w:val="32"/>
          <w:szCs w:val="32"/>
          <w:highlight w:val="none"/>
        </w:rPr>
        <w:t xml:space="preserve">、授予合同</w:t>
      </w:r>
      <w:r/>
    </w:p>
    <w:p>
      <w:pPr>
        <w:pStyle w:val="951"/>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w:t>
      </w:r>
      <w:r>
        <w:rPr>
          <w:rFonts w:hint="eastAsia" w:ascii="楷体" w:hAnsi="楷体" w:eastAsia="楷体" w:cs="楷体"/>
          <w:color w:val="auto"/>
          <w:sz w:val="30"/>
          <w:highlight w:val="none"/>
          <w:lang w:val="en-US" w:eastAsia="zh-CN"/>
        </w:rPr>
        <w:t xml:space="preserve">7</w:t>
      </w:r>
      <w:r>
        <w:rPr>
          <w:rFonts w:hint="eastAsia" w:ascii="楷体" w:hAnsi="楷体" w:eastAsia="楷体" w:cs="楷体"/>
          <w:color w:val="auto"/>
          <w:sz w:val="30"/>
          <w:highlight w:val="none"/>
          <w:lang w:eastAsia="zh-CN"/>
        </w:rPr>
        <w:t xml:space="preserve">.</w:t>
      </w:r>
      <w:r>
        <w:rPr>
          <w:rFonts w:hint="eastAsia" w:ascii="楷体" w:hAnsi="楷体" w:eastAsia="楷体" w:cs="楷体"/>
          <w:color w:val="auto"/>
          <w:sz w:val="30"/>
          <w:highlight w:val="none"/>
        </w:rPr>
        <w:t xml:space="preserve">中标通知书</w:t>
      </w:r>
      <w:r/>
    </w:p>
    <w:p>
      <w:pPr>
        <w:pStyle w:val="951"/>
        <w:ind w:firstLine="470"/>
        <w:keepLines w:val="0"/>
        <w:keepNext w:val="0"/>
        <w:spacing w:before="0" w:after="0" w:line="360" w:lineRule="auto"/>
        <w:rPr>
          <w:rFonts w:hint="eastAsia" w:ascii="楷体" w:hAnsi="楷体" w:eastAsia="楷体" w:cs="楷体"/>
          <w:b w:val="0"/>
          <w:color w:val="auto"/>
          <w:sz w:val="24"/>
          <w:highlight w:val="none"/>
        </w:rPr>
      </w:pPr>
      <w:r>
        <w:rPr>
          <w:rFonts w:hint="eastAsia" w:ascii="楷体" w:hAnsi="楷体" w:eastAsia="楷体" w:cs="楷体"/>
          <w:b w:val="0"/>
          <w:color w:val="auto"/>
          <w:sz w:val="24"/>
          <w:highlight w:val="none"/>
        </w:rPr>
        <w:t xml:space="preserve">2</w:t>
      </w:r>
      <w:r>
        <w:rPr>
          <w:rFonts w:hint="eastAsia" w:ascii="楷体" w:hAnsi="楷体" w:eastAsia="楷体" w:cs="楷体"/>
          <w:b w:val="0"/>
          <w:color w:val="auto"/>
          <w:sz w:val="24"/>
          <w:highlight w:val="none"/>
          <w:lang w:val="en-US" w:eastAsia="zh-CN"/>
        </w:rPr>
        <w:t xml:space="preserve">7</w:t>
      </w:r>
      <w:r>
        <w:rPr>
          <w:rFonts w:hint="eastAsia" w:ascii="楷体" w:hAnsi="楷体" w:eastAsia="楷体" w:cs="楷体"/>
          <w:b w:val="0"/>
          <w:color w:val="auto"/>
          <w:sz w:val="24"/>
          <w:highlight w:val="none"/>
        </w:rPr>
        <w:t xml:space="preserve">.1 自中标人确定之日起2个工作日内，采购代理机构向中标人发出中标通知书，同时编制发布采购结果公告。</w:t>
      </w:r>
      <w:r/>
    </w:p>
    <w:p>
      <w:pPr>
        <w:pStyle w:val="951"/>
        <w:ind w:firstLine="355"/>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b w:val="0"/>
          <w:color w:val="auto"/>
          <w:sz w:val="24"/>
          <w:highlight w:val="none"/>
        </w:rPr>
        <w:t xml:space="preserve">2</w:t>
      </w:r>
      <w:r>
        <w:rPr>
          <w:rFonts w:hint="eastAsia" w:ascii="楷体" w:hAnsi="楷体" w:eastAsia="楷体" w:cs="楷体"/>
          <w:b w:val="0"/>
          <w:color w:val="auto"/>
          <w:sz w:val="24"/>
          <w:highlight w:val="none"/>
          <w:lang w:val="en-US" w:eastAsia="zh-CN"/>
        </w:rPr>
        <w:t xml:space="preserve">7</w:t>
      </w:r>
      <w:r>
        <w:rPr>
          <w:rFonts w:hint="eastAsia" w:ascii="楷体" w:hAnsi="楷体" w:eastAsia="楷体" w:cs="楷体"/>
          <w:b w:val="0"/>
          <w:color w:val="auto"/>
          <w:sz w:val="24"/>
          <w:highlight w:val="none"/>
        </w:rPr>
        <w:t xml:space="preserve">.2中标通知书发出后，采购人不得违法改变中标结果，中标人无正当理由不得放弃中标。</w:t>
      </w:r>
      <w:r/>
    </w:p>
    <w:p>
      <w:pPr>
        <w:pStyle w:val="951"/>
        <w:ind w:firstLine="444"/>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w:t>
      </w:r>
      <w:r>
        <w:rPr>
          <w:rFonts w:hint="eastAsia" w:ascii="楷体" w:hAnsi="楷体" w:eastAsia="楷体" w:cs="楷体"/>
          <w:color w:val="auto"/>
          <w:sz w:val="30"/>
          <w:szCs w:val="30"/>
          <w:highlight w:val="none"/>
          <w:lang w:val="en-US" w:eastAsia="zh-CN"/>
        </w:rPr>
        <w:t xml:space="preserve">8</w:t>
      </w:r>
      <w:r>
        <w:rPr>
          <w:rFonts w:hint="eastAsia" w:ascii="楷体" w:hAnsi="楷体" w:eastAsia="楷体" w:cs="楷体"/>
          <w:color w:val="auto"/>
          <w:sz w:val="30"/>
          <w:szCs w:val="30"/>
          <w:highlight w:val="none"/>
        </w:rPr>
        <w:t xml:space="preserve">.履约保证金</w:t>
      </w:r>
      <w:r/>
    </w:p>
    <w:p>
      <w:pPr>
        <w:pStyle w:val="960"/>
        <w:numPr>
          <w:ilvl w:val="1"/>
          <w:numId w:val="0"/>
        </w:numPr>
        <w:ind w:firstLine="480"/>
        <w:spacing w:line="360" w:lineRule="auto"/>
        <w:rPr>
          <w:rFonts w:hint="eastAsia" w:ascii="楷体" w:hAnsi="楷体" w:eastAsia="楷体" w:cs="楷体"/>
          <w:color w:val="ff0000"/>
          <w:sz w:val="24"/>
          <w:highlight w:val="none"/>
          <w:lang w:eastAsia="zh-CN"/>
        </w:rPr>
      </w:pPr>
      <w:r>
        <w:rPr>
          <w:rFonts w:hint="eastAsia" w:ascii="楷体" w:hAnsi="楷体" w:eastAsia="楷体" w:cs="楷体"/>
          <w:color w:val="ff0000"/>
          <w:sz w:val="24"/>
          <w:highlight w:val="none"/>
        </w:rPr>
        <w:t xml:space="preserve">2</w:t>
      </w:r>
      <w:r>
        <w:rPr>
          <w:rFonts w:hint="eastAsia" w:ascii="楷体" w:hAnsi="楷体" w:eastAsia="楷体" w:cs="楷体"/>
          <w:color w:val="ff0000"/>
          <w:sz w:val="24"/>
          <w:highlight w:val="none"/>
          <w:lang w:val="en-US" w:eastAsia="zh-CN"/>
        </w:rPr>
        <w:t xml:space="preserve">8</w:t>
      </w:r>
      <w:r>
        <w:rPr>
          <w:rFonts w:hint="eastAsia" w:ascii="楷体" w:hAnsi="楷体" w:eastAsia="楷体" w:cs="楷体"/>
          <w:color w:val="ff0000"/>
          <w:sz w:val="24"/>
          <w:highlight w:val="none"/>
        </w:rPr>
        <w:t xml:space="preserve">.1</w:t>
      </w:r>
      <w:r>
        <w:rPr>
          <w:rFonts w:hint="eastAsia" w:ascii="楷体" w:hAnsi="楷体" w:eastAsia="楷体" w:cs="楷体"/>
          <w:color w:val="ff0000"/>
          <w:sz w:val="24"/>
          <w:highlight w:val="none"/>
          <w:lang w:eastAsia="zh-CN"/>
        </w:rPr>
        <w:t xml:space="preserve">□</w:t>
      </w:r>
      <w:r>
        <w:rPr>
          <w:rFonts w:hint="eastAsia" w:ascii="楷体" w:hAnsi="楷体" w:eastAsia="楷体" w:cs="楷体"/>
          <w:color w:val="ff0000"/>
          <w:sz w:val="24"/>
          <w:highlight w:val="none"/>
        </w:rPr>
        <w:t xml:space="preserve">本项目不收取履约保证金</w:t>
      </w:r>
      <w:r>
        <w:rPr>
          <w:rFonts w:hint="eastAsia" w:ascii="楷体" w:hAnsi="楷体" w:eastAsia="楷体" w:cs="楷体"/>
          <w:color w:val="ff0000"/>
          <w:sz w:val="24"/>
          <w:highlight w:val="none"/>
          <w:lang w:eastAsia="zh-CN"/>
        </w:rPr>
        <w:t xml:space="preserve">。</w:t>
      </w:r>
      <w:r/>
    </w:p>
    <w:p>
      <w:pPr>
        <w:pStyle w:val="960"/>
        <w:spacing w:line="360" w:lineRule="auto"/>
        <w:rPr>
          <w:rFonts w:hint="eastAsia" w:ascii="楷体" w:hAnsi="楷体" w:eastAsia="楷体" w:cs="楷体"/>
          <w:bCs/>
          <w:color w:val="ff0000"/>
          <w:sz w:val="24"/>
          <w:highlight w:val="none"/>
        </w:rPr>
      </w:pPr>
      <w:r>
        <w:rPr>
          <w:rFonts w:hint="eastAsia" w:ascii="楷体" w:hAnsi="楷体" w:eastAsia="楷体" w:cs="楷体"/>
          <w:color w:val="ff0000"/>
          <w:sz w:val="24"/>
          <w:highlight w:val="none"/>
          <w:lang w:eastAsia="zh-CN"/>
        </w:rPr>
        <w:t xml:space="preserve">□</w:t>
      </w:r>
      <w:r>
        <w:rPr>
          <w:rFonts w:hint="eastAsia" w:ascii="楷体" w:hAnsi="楷体" w:eastAsia="楷体" w:cs="楷体"/>
          <w:bCs/>
          <w:color w:val="ff0000"/>
          <w:sz w:val="24"/>
          <w:highlight w:val="none"/>
        </w:rPr>
        <w:t xml:space="preserve">本项目中标供应商应提交合同金额</w:t>
      </w:r>
      <w:r>
        <w:rPr>
          <w:rFonts w:hint="eastAsia" w:ascii="楷体" w:hAnsi="楷体" w:eastAsia="楷体" w:cs="楷体"/>
          <w:bCs/>
          <w:color w:val="ff0000"/>
          <w:sz w:val="24"/>
          <w:highlight w:val="none"/>
          <w:lang w:val="en-US" w:eastAsia="zh-CN"/>
        </w:rPr>
        <w:t xml:space="preserve">10</w:t>
      </w:r>
      <w:r>
        <w:rPr>
          <w:rFonts w:hint="eastAsia" w:ascii="楷体" w:hAnsi="楷体" w:eastAsia="楷体" w:cs="楷体"/>
          <w:bCs/>
          <w:color w:val="ff0000"/>
          <w:sz w:val="24"/>
          <w:highlight w:val="none"/>
        </w:rPr>
        <w:t xml:space="preserve">%的履约保证金（不得超过政府采购合同金额的10%），履约保证金应以支票、汇票、本票、保函、保险保单等非现金形式缴纳或提交。</w:t>
      </w:r>
      <w:r/>
    </w:p>
    <w:p>
      <w:pPr>
        <w:pStyle w:val="960"/>
        <w:spacing w:line="360" w:lineRule="auto"/>
        <w:rPr>
          <w:rFonts w:hint="eastAsia" w:ascii="楷体" w:hAnsi="楷体" w:eastAsia="楷体" w:cs="楷体"/>
          <w:bCs/>
          <w:color w:val="ff0000"/>
          <w:sz w:val="24"/>
          <w:highlight w:val="none"/>
        </w:rPr>
      </w:pPr>
      <w:r>
        <w:rPr>
          <w:rFonts w:hint="eastAsia" w:ascii="楷体" w:hAnsi="楷体" w:eastAsia="楷体" w:cs="楷体"/>
          <w:bCs/>
          <w:color w:val="ff0000"/>
          <w:sz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960"/>
        <w:spacing w:line="360" w:lineRule="auto"/>
        <w:rPr>
          <w:rFonts w:hint="eastAsia" w:ascii="楷体" w:hAnsi="楷体" w:eastAsia="楷体" w:cs="楷体"/>
          <w:bCs/>
          <w:color w:val="ff0000"/>
          <w:sz w:val="24"/>
          <w:highlight w:val="none"/>
        </w:rPr>
      </w:pPr>
      <w:r>
        <w:rPr>
          <w:rFonts w:hint="eastAsia" w:ascii="楷体" w:hAnsi="楷体" w:eastAsia="楷体" w:cs="楷体"/>
          <w:bCs/>
          <w:color w:val="ff0000"/>
          <w:sz w:val="24"/>
          <w:highlight w:val="none"/>
        </w:rPr>
        <w:t xml:space="preserve">履约保证金退还的条件： </w:t>
      </w:r>
      <w:r/>
    </w:p>
    <w:p>
      <w:pPr>
        <w:pStyle w:val="960"/>
        <w:spacing w:line="360" w:lineRule="auto"/>
        <w:rPr>
          <w:rFonts w:hint="eastAsia" w:ascii="楷体" w:hAnsi="楷体" w:eastAsia="楷体" w:cs="楷体"/>
          <w:bCs/>
          <w:color w:val="ff0000"/>
          <w:sz w:val="24"/>
          <w:highlight w:val="none"/>
        </w:rPr>
      </w:pPr>
      <w:r>
        <w:rPr>
          <w:rFonts w:hint="eastAsia" w:ascii="楷体" w:hAnsi="楷体" w:eastAsia="楷体" w:cs="楷体"/>
          <w:bCs/>
          <w:color w:val="ff0000"/>
          <w:sz w:val="24"/>
          <w:highlight w:val="none"/>
        </w:rPr>
        <w:t xml:space="preserve">货物类项目，项目验收合格，出具验收报告及履约保证金收据申请退付；</w:t>
      </w:r>
      <w:r/>
    </w:p>
    <w:p>
      <w:pPr>
        <w:pStyle w:val="960"/>
        <w:spacing w:line="360" w:lineRule="auto"/>
        <w:rPr>
          <w:rFonts w:hint="eastAsia" w:ascii="楷体" w:hAnsi="楷体" w:eastAsia="楷体" w:cs="楷体"/>
          <w:bCs/>
          <w:color w:val="ff0000"/>
          <w:sz w:val="24"/>
          <w:highlight w:val="none"/>
        </w:rPr>
      </w:pPr>
      <w:r>
        <w:rPr>
          <w:rFonts w:hint="eastAsia" w:ascii="楷体" w:hAnsi="楷体" w:eastAsia="楷体" w:cs="楷体"/>
          <w:bCs/>
          <w:color w:val="ff0000"/>
          <w:sz w:val="24"/>
          <w:highlight w:val="none"/>
        </w:rPr>
        <w:t xml:space="preserve">履约保证金退还时间：采购单位收到投标人退付申请后5个工作日内退还；</w:t>
      </w:r>
      <w:r/>
    </w:p>
    <w:p>
      <w:pPr>
        <w:pStyle w:val="960"/>
        <w:spacing w:line="360" w:lineRule="auto"/>
        <w:rPr>
          <w:rFonts w:hint="eastAsia" w:ascii="楷体" w:hAnsi="楷体" w:eastAsia="楷体" w:cs="楷体"/>
          <w:bCs/>
          <w:color w:val="ff0000"/>
          <w:sz w:val="24"/>
          <w:highlight w:val="none"/>
        </w:rPr>
      </w:pPr>
      <w:r>
        <w:rPr>
          <w:rFonts w:hint="eastAsia" w:ascii="楷体" w:hAnsi="楷体" w:eastAsia="楷体" w:cs="楷体"/>
          <w:bCs/>
          <w:color w:val="ff0000"/>
          <w:sz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960"/>
        <w:spacing w:line="360" w:lineRule="auto"/>
        <w:rPr>
          <w:rFonts w:hint="eastAsia" w:ascii="楷体" w:hAnsi="楷体" w:eastAsia="楷体" w:cs="楷体"/>
          <w:bCs/>
          <w:color w:val="ff0000"/>
          <w:sz w:val="24"/>
          <w:highlight w:val="none"/>
        </w:rPr>
      </w:pPr>
      <w:r>
        <w:rPr>
          <w:rFonts w:hint="eastAsia" w:ascii="楷体" w:hAnsi="楷体" w:eastAsia="楷体" w:cs="楷体"/>
          <w:bCs/>
          <w:color w:val="ff0000"/>
          <w:sz w:val="24"/>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960"/>
        <w:spacing w:line="360" w:lineRule="auto"/>
        <w:rPr>
          <w:rFonts w:hint="eastAsia" w:ascii="楷体" w:hAnsi="楷体" w:eastAsia="楷体" w:cs="楷体"/>
          <w:bCs/>
          <w:color w:val="ff0000"/>
          <w:sz w:val="24"/>
          <w:highlight w:val="none"/>
        </w:rPr>
      </w:pPr>
      <w:r>
        <w:rPr>
          <w:rFonts w:hint="eastAsia" w:ascii="楷体" w:hAnsi="楷体" w:eastAsia="楷体" w:cs="楷体"/>
          <w:bCs/>
          <w:color w:val="ff0000"/>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951"/>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lang w:val="en-US" w:eastAsia="zh-CN"/>
        </w:rPr>
        <w:t xml:space="preserve">29.</w:t>
      </w:r>
      <w:r>
        <w:rPr>
          <w:rFonts w:hint="eastAsia" w:ascii="楷体" w:hAnsi="楷体" w:eastAsia="楷体" w:cs="楷体"/>
          <w:color w:val="auto"/>
          <w:sz w:val="30"/>
          <w:highlight w:val="none"/>
        </w:rPr>
        <w:t xml:space="preserve">签订合同</w:t>
      </w:r>
      <w:r/>
    </w:p>
    <w:p>
      <w:pPr>
        <w:ind w:firstLine="48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29</w:t>
      </w:r>
      <w:r>
        <w:rPr>
          <w:rFonts w:hint="eastAsia" w:ascii="楷体" w:hAnsi="楷体" w:eastAsia="楷体" w:cs="楷体"/>
          <w:color w:val="auto"/>
          <w:sz w:val="24"/>
          <w:highlight w:val="none"/>
        </w:rPr>
        <w:t xml:space="preserve">.1 采购人应当自中标通知书发出之日起</w:t>
      </w:r>
      <w:r>
        <w:rPr>
          <w:rFonts w:hint="eastAsia" w:ascii="楷体" w:hAnsi="楷体" w:eastAsia="楷体" w:cs="楷体"/>
          <w:color w:val="auto"/>
          <w:sz w:val="24"/>
          <w:highlight w:val="none"/>
          <w:u w:val="single"/>
        </w:rPr>
        <w:t xml:space="preserve">15</w:t>
      </w:r>
      <w:r>
        <w:rPr>
          <w:rFonts w:hint="eastAsia" w:ascii="楷体" w:hAnsi="楷体" w:eastAsia="楷体" w:cs="楷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rPr>
          <w:rFonts w:hint="eastAsia" w:ascii="楷体" w:hAnsi="楷体" w:eastAsia="楷体" w:cs="楷体"/>
          <w:color w:val="auto"/>
          <w:sz w:val="24"/>
          <w:highlight w:val="none"/>
          <w:lang w:val="en-US" w:eastAsia="zh-CN"/>
        </w:rPr>
        <w:t xml:space="preserve">招标文件、中标人的投标文件、澄清文件、中标通知书，均为签订合同的依据。</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29</w:t>
      </w:r>
      <w:r>
        <w:rPr>
          <w:rFonts w:hint="eastAsia" w:ascii="楷体" w:hAnsi="楷体" w:eastAsia="楷体" w:cs="楷体"/>
          <w:color w:val="auto"/>
          <w:sz w:val="24"/>
          <w:highlight w:val="none"/>
        </w:rPr>
        <w:t xml:space="preserve">.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29</w:t>
      </w:r>
      <w:r>
        <w:rPr>
          <w:rFonts w:hint="eastAsia" w:ascii="楷体" w:hAnsi="楷体" w:eastAsia="楷体" w:cs="楷体"/>
          <w:color w:val="auto"/>
          <w:sz w:val="24"/>
          <w:highlight w:val="none"/>
        </w:rPr>
        <w:t xml:space="preserve">.3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29</w:t>
      </w:r>
      <w:r>
        <w:rPr>
          <w:rFonts w:hint="eastAsia" w:ascii="楷体" w:hAnsi="楷体" w:eastAsia="楷体" w:cs="楷体"/>
          <w:color w:val="auto"/>
          <w:sz w:val="24"/>
          <w:highlight w:val="none"/>
        </w:rPr>
        <w:t xml:space="preserve">.4采购人应当自采购合同签订之日起2个工作日内，将政府采购合同在政府采购指定媒体予以公告。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29</w:t>
      </w:r>
      <w:r>
        <w:rPr>
          <w:rFonts w:hint="eastAsia" w:ascii="楷体" w:hAnsi="楷体" w:eastAsia="楷体" w:cs="楷体"/>
          <w:color w:val="auto"/>
          <w:sz w:val="24"/>
          <w:highlight w:val="none"/>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29</w:t>
      </w:r>
      <w:r>
        <w:rPr>
          <w:rFonts w:hint="eastAsia" w:ascii="楷体" w:hAnsi="楷体" w:eastAsia="楷体" w:cs="楷体"/>
          <w:color w:val="auto"/>
          <w:sz w:val="24"/>
          <w:highlight w:val="none"/>
        </w:rPr>
        <w:t xml:space="preserve">.6采购人与中标人应当根据合同的约定依法履行合同义务。政府采购合同的履行、违约责任和解决争议的方法等适用《中华人民共和国民法典》。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  </w:t>
      </w:r>
      <w:r/>
    </w:p>
    <w:p>
      <w:pPr>
        <w:ind w:firstLine="640"/>
        <w:jc w:val="center"/>
        <w:spacing w:line="360" w:lineRule="auto"/>
        <w:rPr>
          <w:rFonts w:hint="eastAsia" w:ascii="楷体" w:hAnsi="楷体" w:eastAsia="楷体" w:cs="楷体"/>
          <w:b/>
          <w:color w:val="auto"/>
          <w:sz w:val="32"/>
          <w:szCs w:val="32"/>
          <w:highlight w:val="none"/>
          <w:shd w:val="clear" w:color="auto" w:fill="ffffff"/>
        </w:rPr>
        <w:outlineLvl w:val="1"/>
      </w:pPr>
      <w:r>
        <w:rPr>
          <w:rFonts w:hint="eastAsia" w:ascii="楷体" w:hAnsi="楷体" w:eastAsia="楷体" w:cs="楷体"/>
          <w:b/>
          <w:color w:val="auto"/>
          <w:sz w:val="32"/>
          <w:szCs w:val="32"/>
          <w:highlight w:val="none"/>
          <w:shd w:val="clear" w:color="auto" w:fill="ffffff"/>
          <w:lang w:val="en-US" w:eastAsia="zh-CN"/>
        </w:rPr>
        <w:t xml:space="preserve">七</w:t>
      </w:r>
      <w:r>
        <w:rPr>
          <w:rFonts w:hint="eastAsia" w:ascii="楷体" w:hAnsi="楷体" w:eastAsia="楷体" w:cs="楷体"/>
          <w:b/>
          <w:color w:val="auto"/>
          <w:sz w:val="32"/>
          <w:szCs w:val="32"/>
          <w:highlight w:val="none"/>
          <w:shd w:val="clear" w:color="auto" w:fill="ffffff"/>
        </w:rPr>
        <w:t xml:space="preserve">、询问、质疑、投诉</w:t>
      </w:r>
      <w:r/>
    </w:p>
    <w:p>
      <w:pPr>
        <w:pStyle w:val="951"/>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w:t>
      </w:r>
      <w:r>
        <w:rPr>
          <w:rFonts w:hint="eastAsia" w:ascii="楷体" w:hAnsi="楷体" w:eastAsia="楷体" w:cs="楷体"/>
          <w:color w:val="auto"/>
          <w:sz w:val="30"/>
          <w:highlight w:val="none"/>
          <w:lang w:val="en-US" w:eastAsia="zh-CN"/>
        </w:rPr>
        <w:t xml:space="preserve">0.</w:t>
      </w:r>
      <w:r>
        <w:rPr>
          <w:rFonts w:hint="eastAsia" w:ascii="楷体" w:hAnsi="楷体" w:eastAsia="楷体" w:cs="楷体"/>
          <w:color w:val="auto"/>
          <w:sz w:val="30"/>
          <w:highlight w:val="none"/>
        </w:rPr>
        <w:t xml:space="preserve">询问</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0</w:t>
      </w:r>
      <w:r>
        <w:rPr>
          <w:rFonts w:hint="eastAsia" w:ascii="楷体" w:hAnsi="楷体" w:eastAsia="楷体" w:cs="楷体"/>
          <w:color w:val="auto"/>
          <w:sz w:val="24"/>
          <w:highlight w:val="none"/>
        </w:rPr>
        <w:t xml:space="preserve">.1供应商对招标活动事项有疑问的，可以向采购人或采购代理机构提出询问，采购人或采购代理机构将在3个工作日内对供应商依法提出的询问作出答复，但答复的内容不得涉及商业秘密。</w:t>
      </w:r>
      <w:r/>
    </w:p>
    <w:p>
      <w:pPr>
        <w:pStyle w:val="951"/>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w:t>
      </w:r>
      <w:r>
        <w:rPr>
          <w:rFonts w:hint="eastAsia" w:ascii="楷体" w:hAnsi="楷体" w:eastAsia="楷体" w:cs="楷体"/>
          <w:color w:val="auto"/>
          <w:sz w:val="30"/>
          <w:highlight w:val="none"/>
          <w:lang w:val="en-US" w:eastAsia="zh-CN"/>
        </w:rPr>
        <w:t xml:space="preserve">1.</w:t>
      </w:r>
      <w:r>
        <w:rPr>
          <w:rFonts w:hint="eastAsia" w:ascii="楷体" w:hAnsi="楷体" w:eastAsia="楷体" w:cs="楷体"/>
          <w:color w:val="auto"/>
          <w:sz w:val="30"/>
          <w:highlight w:val="none"/>
        </w:rPr>
        <w:t xml:space="preserve">质疑</w:t>
      </w:r>
      <w:r/>
    </w:p>
    <w:p>
      <w:pPr>
        <w:ind w:firstLine="480"/>
        <w:spacing w:line="360" w:lineRule="auto"/>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rPr>
          <w:rFonts w:hint="eastAsia" w:ascii="楷体" w:hAnsi="楷体" w:eastAsia="楷体" w:cs="楷体"/>
          <w:color w:val="auto"/>
          <w:sz w:val="24"/>
          <w:highlight w:val="none"/>
          <w:lang w:eastAsia="zh-CN"/>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以上规定的供应商应知其权益受到损害之日，是指：</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（2）对采购过程提出质疑的，为各采购程序环节结束之日；</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（3）对中标结果提出质疑的，为中标结果公告期限届满之日。</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3" w:name="_Hlk132706924"/>
      <w:r>
        <w:rPr>
          <w:rFonts w:hint="eastAsia" w:ascii="楷体" w:hAnsi="楷体" w:eastAsia="楷体" w:cs="楷体"/>
          <w:color w:val="auto"/>
          <w:sz w:val="24"/>
          <w:highlight w:val="none"/>
        </w:rPr>
        <w:t xml:space="preserve">政府采购监管部门</w:t>
      </w:r>
      <w:bookmarkEnd w:id="73"/>
      <w:r>
        <w:rPr>
          <w:rFonts w:hint="eastAsia" w:ascii="楷体" w:hAnsi="楷体" w:eastAsia="楷体" w:cs="楷体"/>
          <w:color w:val="auto"/>
          <w:sz w:val="24"/>
          <w:highlight w:val="none"/>
        </w:rPr>
        <w:t xml:space="preserve">将其列入不良行为记录名单，并依法予以处罚。</w:t>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.3 </w:t>
      </w:r>
      <w:r>
        <w:rPr>
          <w:rFonts w:hint="eastAsia" w:ascii="楷体" w:hAnsi="楷体" w:eastAsia="楷体" w:cs="楷体"/>
          <w:color w:val="0000ff"/>
          <w:sz w:val="24"/>
          <w:highlight w:val="none"/>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cs="楷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.4 分散采购接受质疑函联系部门、联系电话和通讯地址</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u w:val="single"/>
          <w:lang w:val="en-US" w:eastAsia="zh-CN"/>
        </w:rPr>
        <w:t xml:space="preserve">详见</w:t>
      </w:r>
      <w:r>
        <w:rPr>
          <w:rFonts w:hint="eastAsia" w:ascii="楷体" w:hAnsi="楷体" w:eastAsia="楷体" w:cs="楷体"/>
          <w:color w:val="auto"/>
          <w:sz w:val="24"/>
          <w:highlight w:val="none"/>
          <w:u w:val="single"/>
        </w:rPr>
        <w:t xml:space="preserve"> 第一部分  投标邀请</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供应商提出质疑应当提交质疑函和必要的证明材料。质疑函应当包括下列内容，否则，采购代理机构或招标人不予受理：</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（1）供应商的姓名或者名称、地址、邮编、联系人及联系电话；</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（2）质疑项目名称、编号；</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（3）具体、明确的质疑事项和与质疑事项相关的请求；</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（4）事实依据；</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（5）必要的法律依据；</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（6）提出质疑的日期。</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.5采购人、采购代理机构不得拒收质疑供应商在法定质疑期内发出的质疑函，应当在收到质疑函后7个工作日内作出答复，并以书面形式通知质疑供应商和其他有关供应商。</w:t>
      </w:r>
      <w:r/>
    </w:p>
    <w:p>
      <w:pPr>
        <w:ind w:firstLine="48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31.6</w:t>
      </w:r>
      <w:r>
        <w:rPr>
          <w:rFonts w:hint="eastAsia" w:ascii="楷体" w:hAnsi="楷体" w:eastAsia="楷体" w:cs="楷体"/>
          <w:color w:val="0000ff"/>
          <w:sz w:val="24"/>
          <w:highlight w:val="none"/>
          <w:lang w:val="en-US" w:eastAsia="zh-CN"/>
        </w:rPr>
        <w:t xml:space="preserve">本项目只接收以纸质原件形式送达的质疑。（不接受未填写快递运单的快件），</w:t>
      </w:r>
      <w:r>
        <w:rPr>
          <w:rFonts w:hint="eastAsia" w:ascii="楷体" w:hAnsi="楷体" w:eastAsia="楷体" w:cs="楷体"/>
          <w:color w:val="auto"/>
          <w:sz w:val="24"/>
          <w:highlight w:val="none"/>
          <w:lang w:val="en-US" w:eastAsia="zh-CN"/>
        </w:rPr>
        <w:t xml:space="preserve">以下情形的质疑不予受理：</w:t>
      </w:r>
      <w:r/>
    </w:p>
    <w:p>
      <w:pPr>
        <w:ind w:firstLine="48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（1）内容不符合《政府采购质疑和投诉办法》第十二条规定的质疑。</w:t>
      </w:r>
      <w:r/>
    </w:p>
    <w:p>
      <w:pPr>
        <w:ind w:firstLine="48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（2）超出政府采购法定期限的质疑。</w:t>
      </w:r>
      <w:r/>
    </w:p>
    <w:p>
      <w:pPr>
        <w:ind w:firstLine="48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u w:val="single"/>
          <w:lang w:val="en-US" w:eastAsia="zh-CN"/>
        </w:rPr>
        <w:t xml:space="preserve">以传真、电子邮件等方式递交的非原件形式的质疑。</w:t>
      </w:r>
      <w:r/>
    </w:p>
    <w:p>
      <w:pPr>
        <w:ind w:firstLine="48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（4）未参加投标活动的供应商或在投标活动中自身权益未受到损害的供应商所提出的质疑。</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（5）供应商组成联合体参加投标，联合体中任何一方或多方未按要求签字、盖章、加盖公章的质疑。</w:t>
      </w:r>
      <w:r/>
    </w:p>
    <w:p>
      <w:pPr>
        <w:pStyle w:val="951"/>
        <w:ind w:firstLine="444"/>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w:t>
      </w:r>
      <w:r>
        <w:rPr>
          <w:rFonts w:hint="eastAsia" w:ascii="楷体" w:hAnsi="楷体" w:eastAsia="楷体" w:cs="楷体"/>
          <w:color w:val="auto"/>
          <w:sz w:val="30"/>
          <w:highlight w:val="none"/>
          <w:lang w:val="en-US" w:eastAsia="zh-CN"/>
        </w:rPr>
        <w:t xml:space="preserve">2.</w:t>
      </w:r>
      <w:r>
        <w:rPr>
          <w:rFonts w:hint="eastAsia" w:ascii="楷体" w:hAnsi="楷体" w:eastAsia="楷体" w:cs="楷体"/>
          <w:color w:val="auto"/>
          <w:sz w:val="30"/>
          <w:highlight w:val="none"/>
        </w:rPr>
        <w:t xml:space="preserve">投诉</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2</w:t>
      </w:r>
      <w:r>
        <w:rPr>
          <w:rFonts w:hint="eastAsia" w:ascii="楷体" w:hAnsi="楷体" w:eastAsia="楷体" w:cs="楷体"/>
          <w:color w:val="auto"/>
          <w:sz w:val="24"/>
          <w:highlight w:val="none"/>
        </w:rPr>
        <w:t xml:space="preserve">.1质疑供应商对采购人、采购代理机构的答复不满意，或者采购人、采购代理机构未在规定的时间内作出答复的，可以在答复期满后十五个工作日内向采购人所属预算级次本级政府采购监管部门投诉。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2</w:t>
      </w:r>
      <w:r>
        <w:rPr>
          <w:rFonts w:hint="eastAsia" w:ascii="楷体" w:hAnsi="楷体" w:eastAsia="楷体" w:cs="楷体"/>
          <w:color w:val="auto"/>
          <w:sz w:val="24"/>
          <w:highlight w:val="none"/>
        </w:rPr>
        <w:t xml:space="preserve">.2以联合体形式参加政府采购活动的，其投诉应当由组成联合体的所有供应商共同提出。</w:t>
      </w:r>
      <w:r/>
    </w:p>
    <w:p>
      <w:pPr>
        <w:jc w:val="center"/>
        <w:keepLines w:val="0"/>
        <w:keepNext w:val="0"/>
        <w:pageBreakBefore w:val="0"/>
        <w:spacing w:line="440" w:lineRule="exact"/>
        <w:widowControl w:val="off"/>
        <w:rPr>
          <w:rFonts w:hint="eastAsia" w:ascii="楷体" w:hAnsi="楷体" w:eastAsia="楷体" w:cs="楷体"/>
          <w:color w:val="auto"/>
          <w:sz w:val="32"/>
          <w:szCs w:val="32"/>
          <w:highlight w:val="none"/>
        </w:rPr>
      </w:pPr>
      <w:r>
        <w:rPr>
          <w:rFonts w:hint="eastAsia" w:ascii="楷体" w:hAnsi="楷体" w:eastAsia="楷体" w:cs="楷体"/>
          <w:b/>
          <w:color w:val="auto"/>
          <w:sz w:val="32"/>
          <w:szCs w:val="32"/>
          <w:highlight w:val="none"/>
          <w:shd w:val="clear" w:color="auto" w:fill="ffffff"/>
        </w:rPr>
        <w:t xml:space="preserve">九、诚实信用和解释权</w:t>
      </w:r>
      <w:r/>
    </w:p>
    <w:p>
      <w:pPr>
        <w:pStyle w:val="951"/>
        <w:ind w:firstLine="444"/>
        <w:keepLines w:val="0"/>
        <w:keepNext w:val="0"/>
        <w:pageBreakBefore w:val="0"/>
        <w:spacing w:before="200" w:after="200" w:line="440" w:lineRule="exact"/>
        <w:widowControl w:val="off"/>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w:t>
      </w:r>
      <w:r>
        <w:rPr>
          <w:rFonts w:hint="eastAsia" w:ascii="楷体" w:hAnsi="楷体" w:eastAsia="楷体" w:cs="楷体"/>
          <w:color w:val="auto"/>
          <w:sz w:val="30"/>
          <w:highlight w:val="none"/>
          <w:lang w:val="en-US" w:eastAsia="zh-CN"/>
        </w:rPr>
        <w:t xml:space="preserve">3.</w:t>
      </w:r>
      <w:r>
        <w:rPr>
          <w:rFonts w:hint="eastAsia" w:ascii="楷体" w:hAnsi="楷体" w:eastAsia="楷体" w:cs="楷体"/>
          <w:color w:val="auto"/>
          <w:sz w:val="30"/>
          <w:highlight w:val="none"/>
        </w:rPr>
        <w:t xml:space="preserve">诚实信用</w:t>
      </w:r>
      <w:r/>
    </w:p>
    <w:p>
      <w:pPr>
        <w:ind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.1投标人应当遵循公平竞争的原则，不得恶意串通，不得妨碍其他投标人的竞争行为，不得损害采购人或者其他投标人的合法权益。</w:t>
      </w:r>
      <w:r/>
    </w:p>
    <w:p>
      <w:pPr>
        <w:ind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.2 供应商</w:t>
      </w:r>
      <w:r>
        <w:rPr>
          <w:rFonts w:hint="eastAsia" w:ascii="楷体" w:hAnsi="楷体" w:eastAsia="楷体" w:cs="楷体"/>
          <w:color w:val="auto"/>
          <w:sz w:val="24"/>
          <w:highlight w:val="none"/>
          <w:lang w:eastAsia="zh-CN"/>
        </w:rPr>
        <w:t xml:space="preserve">不得</w:t>
      </w:r>
      <w:r>
        <w:rPr>
          <w:rFonts w:hint="eastAsia" w:ascii="楷体" w:hAnsi="楷体" w:eastAsia="楷体" w:cs="楷体"/>
          <w:color w:val="auto"/>
          <w:sz w:val="24"/>
          <w:highlight w:val="none"/>
        </w:rPr>
        <w:t xml:space="preserve">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.3 供应商不得虚假承诺，否则，按照提供虚假材料谋取中标处理。</w:t>
      </w:r>
      <w:r/>
    </w:p>
    <w:p>
      <w:pPr>
        <w:ind w:left="2"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.4 供应商应自觉遵守开标、评标纪律，扰乱开标评标现场秩序的，属于失信行为，根据《江苏省政府采购供应商监督管理暂行办法》，失信行为将被记入供应商诚信档案。</w:t>
      </w:r>
      <w:r/>
    </w:p>
    <w:p>
      <w:pPr>
        <w:ind w:left="2"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.5 根据《财政部关于在政府采购活动中查询及使用信息记录有关问题的通知》（财库〔2016〕125号）、江苏省财政厅《关于做好政府采购信用</w:t>
      </w:r>
      <w:r>
        <w:rPr>
          <w:rFonts w:hint="eastAsia" w:ascii="楷体" w:hAnsi="楷体" w:eastAsia="楷体" w:cs="楷体"/>
          <w:color w:val="auto"/>
          <w:sz w:val="24"/>
          <w:highlight w:val="none"/>
        </w:rPr>
        <w:t xml:space="preserve">信息查询使用及登记等工作的通知》（苏财购〔2016〕50号）等文件精神，采购人或采购代理机构在项目资格审查时对参加本项目的各供应商进行信用记录查询，信用记录查询渠道为“信用中国”网站、中国政府采购网、“信用江苏”网站，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51"/>
        <w:ind w:firstLine="444"/>
        <w:keepLines w:val="0"/>
        <w:keepNext w:val="0"/>
        <w:pageBreakBefore w:val="0"/>
        <w:spacing w:before="200" w:after="200" w:line="440" w:lineRule="exact"/>
        <w:widowControl w:val="off"/>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w:t>
      </w:r>
      <w:r>
        <w:rPr>
          <w:rFonts w:hint="eastAsia" w:ascii="楷体" w:hAnsi="楷体" w:eastAsia="楷体" w:cs="楷体"/>
          <w:color w:val="auto"/>
          <w:sz w:val="30"/>
          <w:highlight w:val="none"/>
          <w:lang w:val="en-US" w:eastAsia="zh-CN"/>
        </w:rPr>
        <w:t xml:space="preserve">5</w:t>
      </w:r>
      <w:r>
        <w:rPr>
          <w:rFonts w:hint="eastAsia" w:ascii="楷体" w:hAnsi="楷体" w:eastAsia="楷体" w:cs="楷体"/>
          <w:color w:val="auto"/>
          <w:sz w:val="30"/>
          <w:highlight w:val="none"/>
        </w:rPr>
        <w:t xml:space="preserve">.适用法律及约束力</w:t>
      </w:r>
      <w:r/>
    </w:p>
    <w:p>
      <w:pPr>
        <w:ind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.1 </w:t>
      </w:r>
      <w:r>
        <w:rPr>
          <w:rFonts w:hint="eastAsia" w:ascii="楷体" w:hAnsi="楷体" w:eastAsia="楷体" w:cs="楷体"/>
          <w:b/>
          <w:color w:val="auto"/>
          <w:sz w:val="24"/>
          <w:highlight w:val="none"/>
        </w:rPr>
        <w:t xml:space="preserve">投标人一旦获取了本招标文件并参加投标，即被认为接受了本招标文件的规定和约束。</w:t>
      </w:r>
      <w:r/>
    </w:p>
    <w:p>
      <w:pPr>
        <w:ind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.2 本次招标及由本次招标产生的合同受中华人民共和国法律制约和保护。</w:t>
      </w:r>
      <w:r/>
    </w:p>
    <w:p>
      <w:pPr>
        <w:pStyle w:val="951"/>
        <w:ind w:firstLine="444"/>
        <w:keepLines w:val="0"/>
        <w:keepNext w:val="0"/>
        <w:pageBreakBefore w:val="0"/>
        <w:spacing w:before="200" w:after="200" w:line="440" w:lineRule="exact"/>
        <w:widowControl w:val="off"/>
        <w:rPr>
          <w:rFonts w:hint="eastAsia" w:ascii="楷体" w:hAnsi="楷体" w:eastAsia="楷体" w:cs="楷体"/>
          <w:color w:val="auto"/>
          <w:sz w:val="30"/>
          <w:highlight w:val="none"/>
          <w:lang w:val="en-US" w:eastAsia="zh-CN"/>
        </w:rPr>
      </w:pPr>
      <w:r>
        <w:rPr>
          <w:rFonts w:hint="eastAsia" w:ascii="楷体" w:hAnsi="楷体" w:eastAsia="楷体" w:cs="楷体"/>
          <w:color w:val="auto"/>
          <w:sz w:val="30"/>
          <w:highlight w:val="none"/>
          <w:lang w:val="en-US" w:eastAsia="zh-CN"/>
        </w:rPr>
        <w:t xml:space="preserve">36.解释权</w:t>
      </w:r>
      <w:r/>
    </w:p>
    <w:p>
      <w:pPr>
        <w:pStyle w:val="977"/>
        <w:ind w:left="0"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除相关法律、法规规定外，本招标文件的解释权归采购代理机构所有。</w:t>
      </w:r>
      <w:r/>
    </w:p>
    <w:p>
      <w:pPr>
        <w:keepLines w:val="0"/>
        <w:keepNext w:val="0"/>
        <w:pageBreakBefore w:val="0"/>
        <w:spacing w:line="440" w:lineRule="exact"/>
        <w:widowControl w:val="off"/>
        <w:rPr>
          <w:rFonts w:hint="eastAsia" w:ascii="楷体" w:hAnsi="楷体" w:eastAsia="楷体" w:cs="楷体"/>
          <w:color w:val="auto"/>
          <w:highlight w:val="none"/>
        </w:rPr>
      </w:pPr>
      <w:r>
        <w:rPr>
          <w:rFonts w:hint="eastAsia" w:ascii="楷体" w:hAnsi="楷体" w:eastAsia="楷体" w:cs="楷体"/>
          <w:color w:val="auto"/>
          <w:highlight w:val="none"/>
        </w:rPr>
        <w:br w:type="page" w:clear="all"/>
      </w:r>
      <w:r/>
    </w:p>
    <w:p>
      <w:pPr>
        <w:jc w:val="center"/>
        <w:spacing w:line="360" w:lineRule="auto"/>
        <w:widowControl/>
        <w:rPr>
          <w:rFonts w:hint="eastAsia" w:ascii="楷体" w:hAnsi="楷体" w:eastAsia="楷体" w:cs="楷体"/>
          <w:b/>
          <w:color w:val="auto"/>
          <w:sz w:val="30"/>
          <w:highlight w:val="none"/>
        </w:rPr>
        <w:outlineLvl w:val="0"/>
      </w:pPr>
      <w:r>
        <w:rPr>
          <w:rFonts w:hint="eastAsia" w:ascii="楷体" w:hAnsi="楷体" w:eastAsia="楷体" w:cs="楷体"/>
          <w:b w:val="0"/>
          <w:bCs/>
          <w:color w:val="auto"/>
          <w:sz w:val="36"/>
          <w:szCs w:val="36"/>
          <w:highlight w:val="none"/>
        </w:rPr>
        <w:t xml:space="preserve">第三部分</w:t>
      </w:r>
      <w:r>
        <w:rPr>
          <w:rFonts w:hint="eastAsia" w:ascii="楷体" w:hAnsi="楷体" w:eastAsia="楷体" w:cs="楷体"/>
          <w:b w:val="0"/>
          <w:bCs/>
          <w:color w:val="auto"/>
          <w:sz w:val="36"/>
          <w:szCs w:val="36"/>
          <w:highlight w:val="none"/>
          <w:lang w:val="en-US" w:eastAsia="zh-CN"/>
        </w:rPr>
        <w:t xml:space="preserve"> </w:t>
      </w:r>
      <w:r>
        <w:rPr>
          <w:rFonts w:hint="eastAsia" w:ascii="楷体" w:hAnsi="楷体" w:eastAsia="楷体" w:cs="楷体"/>
          <w:b w:val="0"/>
          <w:bCs/>
          <w:color w:val="auto"/>
          <w:sz w:val="36"/>
          <w:szCs w:val="36"/>
          <w:highlight w:val="none"/>
        </w:rPr>
        <w:t xml:space="preserve">拟签订的合同文本（服务类）</w:t>
      </w:r>
      <w:r/>
    </w:p>
    <w:p>
      <w:pPr>
        <w:pStyle w:val="2497"/>
        <w:jc w:val="center"/>
        <w:rPr>
          <w:rStyle w:val="1523"/>
          <w:rFonts w:eastAsia="黑体"/>
          <w:color w:val="000000" w:themeColor="text1"/>
          <w:sz w:val="52"/>
          <w14:textFill>
            <w14:solidFill>
              <w14:schemeClr w14:val="tx1"/>
            </w14:solidFill>
          </w14:textFill>
        </w:rPr>
      </w:pPr>
      <w:r>
        <w:rPr>
          <w:rStyle w:val="1523"/>
          <w:rFonts w:hint="eastAsia" w:eastAsia="黑体"/>
          <w:color w:val="000000" w:themeColor="text1"/>
          <w:spacing w:val="45"/>
          <w:sz w:val="56"/>
          <w14:textFill>
            <w14:solidFill>
              <w14:schemeClr w14:val="tx1"/>
            </w14:solidFill>
          </w14:textFill>
        </w:rPr>
        <w:t xml:space="preserve">丹阳市政府采购合同</w:t>
      </w:r>
      <w:r/>
    </w:p>
    <w:p>
      <w:pPr>
        <w:pStyle w:val="2497"/>
        <w:rPr>
          <w:rStyle w:val="1523"/>
          <w:rFonts w:ascii="仿宋_GB2312" w:eastAsia="仿宋_GB2312"/>
          <w:b/>
          <w:color w:val="000000" w:themeColor="text1"/>
          <w:sz w:val="32"/>
          <w14:textFill>
            <w14:solidFill>
              <w14:schemeClr w14:val="tx1"/>
            </w14:solidFill>
          </w14:textFill>
        </w:rPr>
      </w:pPr>
      <w:r>
        <w:rPr>
          <w:rStyle w:val="1523"/>
          <w:rFonts w:ascii="仿宋_GB2312" w:eastAsia="仿宋_GB2312"/>
          <w:b/>
          <w:color w:val="000000" w:themeColor="text1"/>
          <w:sz w:val="32"/>
          <w14:textFill>
            <w14:solidFill>
              <w14:schemeClr w14:val="tx1"/>
            </w14:solidFill>
          </w14:textFill>
        </w:rPr>
        <w:t xml:space="preserve">  </w:t>
      </w:r>
      <w:r/>
    </w:p>
    <w:p>
      <w:pPr>
        <w:pStyle w:val="2529"/>
        <w:ind w:left="0"/>
        <w:rPr>
          <w:rStyle w:val="1523"/>
          <w:rFonts w:ascii="仿宋_GB2312" w:eastAsia="仿宋_GB2312"/>
          <w:b/>
          <w:color w:val="000000" w:themeColor="text1"/>
          <w:sz w:val="32"/>
          <w14:textFill>
            <w14:solidFill>
              <w14:schemeClr w14:val="tx1"/>
            </w14:solidFill>
          </w14:textFill>
        </w:rPr>
      </w:pPr>
      <w:r>
        <w:rPr>
          <w:rFonts w:ascii="仿宋_GB2312" w:eastAsia="仿宋_GB2312"/>
          <w:b/>
          <w:color w:val="000000" w:themeColor="text1"/>
          <w:sz w:val="32"/>
          <w14:textFill>
            <w14:solidFill>
              <w14:schemeClr w14:val="tx1"/>
            </w14:solidFill>
          </w14:textFill>
        </w:rPr>
      </w:r>
      <w:r/>
    </w:p>
    <w:p>
      <w:pPr>
        <w:pStyle w:val="2497"/>
        <w:rPr>
          <w:rStyle w:val="1523"/>
          <w:rFonts w:ascii="黑体" w:eastAsia="黑体"/>
          <w:b/>
          <w:color w:val="000000" w:themeColor="text1"/>
          <w:sz w:val="32"/>
          <w14:textFill>
            <w14:solidFill>
              <w14:schemeClr w14:val="tx1"/>
            </w14:solidFill>
          </w14:textFill>
        </w:rPr>
      </w:pPr>
      <w:r>
        <w:rPr>
          <w:rFonts w:ascii="黑体" w:eastAsia="黑体"/>
          <w:b/>
          <w:color w:val="000000" w:themeColor="text1"/>
          <w:sz w:val="32"/>
          <w14:textFill>
            <w14:solidFill>
              <w14:schemeClr w14:val="tx1"/>
            </w14:solidFill>
          </w14:textFill>
        </w:rPr>
      </w:r>
      <w:r/>
    </w:p>
    <w:p>
      <w:pPr>
        <w:pStyle w:val="2497"/>
        <w:ind w:firstLine="482"/>
        <w:spacing w:before="312" w:after="312" w:line="360" w:lineRule="auto"/>
        <w:rPr>
          <w:rStyle w:val="1523"/>
          <w:rFonts w:ascii="黑体" w:eastAsia="黑体"/>
          <w:b/>
          <w:color w:val="000000" w:themeColor="text1"/>
          <w:sz w:val="32"/>
          <w14:textFill>
            <w14:solidFill>
              <w14:schemeClr w14:val="tx1"/>
            </w14:solidFill>
          </w14:textFill>
        </w:rPr>
      </w:pPr>
      <w:r>
        <w:rPr>
          <w:rFonts w:ascii="黑体" w:eastAsia="黑体"/>
          <w:b/>
          <w:color w:val="000000" w:themeColor="text1"/>
          <w:sz w:val="32"/>
          <w14:textFill>
            <w14:solidFill>
              <w14:schemeClr w14:val="tx1"/>
            </w14:solidFill>
          </w14:textFill>
        </w:rPr>
      </w:r>
      <w:r/>
    </w:p>
    <w:p>
      <w:pPr>
        <w:pStyle w:val="2497"/>
        <w:ind w:firstLine="964"/>
        <w:spacing w:before="312" w:after="312" w:line="360" w:lineRule="auto"/>
        <w:rPr>
          <w:rStyle w:val="1523"/>
          <w:rFonts w:hint="eastAsia" w:ascii="黑体" w:eastAsia="黑体"/>
          <w:b/>
          <w:color w:val="000000" w:themeColor="text1"/>
          <w:sz w:val="32"/>
          <w14:textFill>
            <w14:solidFill>
              <w14:schemeClr w14:val="tx1"/>
            </w14:solidFill>
          </w14:textFill>
        </w:rPr>
      </w:pPr>
      <w:r>
        <w:rPr>
          <w:rStyle w:val="1523"/>
          <w:rFonts w:hint="eastAsia" w:ascii="黑体" w:eastAsia="黑体"/>
          <w:b/>
          <w:color w:val="000000" w:themeColor="text1"/>
          <w:sz w:val="32"/>
          <w14:textFill>
            <w14:solidFill>
              <w14:schemeClr w14:val="tx1"/>
            </w14:solidFill>
          </w14:textFill>
        </w:rPr>
        <w:t xml:space="preserve">项目编号：JSZC-321181-NJHG-G2026-0009</w:t>
      </w:r>
      <w:r/>
    </w:p>
    <w:p>
      <w:pPr>
        <w:pStyle w:val="2497"/>
        <w:ind w:firstLine="964"/>
        <w:spacing w:before="312" w:after="312" w:line="360" w:lineRule="auto"/>
        <w:rPr>
          <w:rStyle w:val="1523"/>
          <w:rFonts w:hint="eastAsia" w:ascii="黑体" w:eastAsia="黑体"/>
          <w:b/>
          <w:color w:val="000000" w:themeColor="text1"/>
          <w:sz w:val="32"/>
          <w14:textFill>
            <w14:solidFill>
              <w14:schemeClr w14:val="tx1"/>
            </w14:solidFill>
          </w14:textFill>
        </w:rPr>
      </w:pPr>
      <w:r>
        <w:rPr>
          <w:rStyle w:val="1523"/>
          <w:rFonts w:hint="eastAsia" w:ascii="黑体" w:eastAsia="黑体"/>
          <w:b/>
          <w:color w:val="000000" w:themeColor="text1"/>
          <w:sz w:val="32"/>
          <w14:textFill>
            <w14:solidFill>
              <w14:schemeClr w14:val="tx1"/>
            </w14:solidFill>
          </w14:textFill>
        </w:rPr>
        <w:t xml:space="preserve">项目名称：丹阳市开发区北部区域道路清扫保洁</w:t>
      </w:r>
      <w:r/>
    </w:p>
    <w:p>
      <w:pPr>
        <w:pStyle w:val="2497"/>
        <w:ind w:firstLine="2570"/>
        <w:spacing w:before="312" w:after="312" w:line="360" w:lineRule="auto"/>
        <w:rPr>
          <w:rStyle w:val="1523"/>
          <w:rFonts w:hint="eastAsia" w:ascii="黑体" w:eastAsia="黑体"/>
          <w:b/>
          <w:color w:val="000000" w:themeColor="text1"/>
          <w:sz w:val="32"/>
          <w14:textFill>
            <w14:solidFill>
              <w14:schemeClr w14:val="tx1"/>
            </w14:solidFill>
          </w14:textFill>
        </w:rPr>
      </w:pPr>
      <w:r>
        <w:rPr>
          <w:rStyle w:val="1523"/>
          <w:rFonts w:hint="eastAsia" w:ascii="黑体" w:eastAsia="黑体"/>
          <w:b/>
          <w:color w:val="000000" w:themeColor="text1"/>
          <w:sz w:val="32"/>
          <w14:textFill>
            <w14:solidFill>
              <w14:schemeClr w14:val="tx1"/>
            </w14:solidFill>
          </w14:textFill>
        </w:rPr>
        <w:t xml:space="preserve">市场化作业服务</w:t>
      </w:r>
      <w:r/>
    </w:p>
    <w:p>
      <w:pPr>
        <w:pStyle w:val="2497"/>
        <w:ind w:firstLine="964"/>
        <w:spacing w:before="312" w:after="312" w:line="360" w:lineRule="auto"/>
        <w:rPr>
          <w:rStyle w:val="1523"/>
          <w:rFonts w:hint="eastAsia" w:ascii="黑体" w:eastAsia="黑体"/>
          <w:b/>
          <w:color w:val="000000" w:themeColor="text1"/>
          <w:sz w:val="32"/>
          <w14:textFill>
            <w14:solidFill>
              <w14:schemeClr w14:val="tx1"/>
            </w14:solidFill>
          </w14:textFill>
        </w:rPr>
      </w:pPr>
      <w:r>
        <w:rPr>
          <w:rStyle w:val="1523"/>
          <w:rFonts w:hint="eastAsia" w:ascii="黑体" w:eastAsia="黑体"/>
          <w:b/>
          <w:color w:val="000000" w:themeColor="text1"/>
          <w:sz w:val="32"/>
          <w14:textFill>
            <w14:solidFill>
              <w14:schemeClr w14:val="tx1"/>
            </w14:solidFill>
          </w14:textFill>
        </w:rPr>
        <w:t xml:space="preserve">采购单位：丹阳市曲阿街道办事处</w:t>
      </w:r>
      <w:r/>
    </w:p>
    <w:p>
      <w:pPr>
        <w:pStyle w:val="2497"/>
        <w:ind w:firstLine="964"/>
        <w:spacing w:before="312" w:after="312" w:line="360" w:lineRule="auto"/>
        <w:rPr>
          <w:rFonts w:ascii="楷体" w:hAnsi="楷体" w:eastAsia="楷体"/>
          <w:color w:val="000000"/>
          <w:sz w:val="36"/>
          <w:szCs w:val="36"/>
        </w:rPr>
      </w:pPr>
      <w:r>
        <w:rPr>
          <w:rStyle w:val="1523"/>
          <w:rFonts w:hint="eastAsia" w:ascii="黑体" w:eastAsia="黑体"/>
          <w:b/>
          <w:color w:val="000000" w:themeColor="text1"/>
          <w:sz w:val="32"/>
          <w14:textFill>
            <w14:solidFill>
              <w14:schemeClr w14:val="tx1"/>
            </w14:solidFill>
          </w14:textFill>
        </w:rPr>
        <w:t xml:space="preserve">服务单位：</w:t>
      </w:r>
      <w:r/>
    </w:p>
    <w:p>
      <w:pPr>
        <w:rPr>
          <w:rFonts w:ascii="楷体" w:hAnsi="楷体" w:eastAsia="楷体"/>
          <w:color w:val="000000"/>
          <w:sz w:val="24"/>
          <w:szCs w:val="30"/>
        </w:rPr>
      </w:pPr>
      <w:r>
        <w:rPr>
          <w:rFonts w:ascii="楷体" w:hAnsi="楷体" w:eastAsia="楷体"/>
          <w:color w:val="000000"/>
          <w:sz w:val="24"/>
          <w:szCs w:val="30"/>
        </w:rPr>
        <w:br w:type="page" w:clear="all"/>
      </w:r>
      <w:r/>
    </w:p>
    <w:p>
      <w:pPr>
        <w:pStyle w:val="2530"/>
        <w:keepLines w:val="0"/>
        <w:keepNext w:val="0"/>
        <w:pageBreakBefore w:val="0"/>
        <w:spacing w:line="348" w:lineRule="auto"/>
        <w:widowControl w:val="off"/>
        <w:rPr>
          <w:rFonts w:hint="default" w:ascii="楷体" w:hAnsi="楷体" w:eastAsia="楷体"/>
          <w:color w:val="000000"/>
          <w:sz w:val="24"/>
          <w:szCs w:val="30"/>
          <w:u w:val="single"/>
          <w:lang w:val="en-US"/>
        </w:rPr>
      </w:pPr>
      <w:r>
        <w:rPr>
          <w:rFonts w:ascii="楷体" w:hAnsi="楷体" w:eastAsia="楷体"/>
          <w:color w:val="000000"/>
          <w:sz w:val="24"/>
          <w:szCs w:val="30"/>
        </w:rPr>
        <w:t xml:space="preserve">甲方：</w:t>
      </w:r>
      <w:r>
        <w:rPr>
          <w:rFonts w:hint="eastAsia" w:ascii="楷体" w:hAnsi="楷体" w:eastAsia="楷体"/>
          <w:color w:val="000000"/>
          <w:sz w:val="24"/>
          <w:szCs w:val="30"/>
          <w:u w:val="single"/>
          <w:lang w:val="en-US" w:eastAsia="zh-CN"/>
        </w:rPr>
        <w:t xml:space="preserve">                         </w:t>
      </w:r>
      <w:r/>
    </w:p>
    <w:p>
      <w:pPr>
        <w:pStyle w:val="2530"/>
        <w:keepLines w:val="0"/>
        <w:keepNext w:val="0"/>
        <w:pageBreakBefore w:val="0"/>
        <w:spacing w:line="348" w:lineRule="auto"/>
        <w:widowControl w:val="off"/>
        <w:rPr>
          <w:rFonts w:hint="default" w:ascii="楷体" w:hAnsi="楷体" w:eastAsia="楷体"/>
          <w:color w:val="000000"/>
          <w:sz w:val="24"/>
          <w:szCs w:val="30"/>
          <w:u w:val="single"/>
          <w:lang w:val="en-US" w:eastAsia="zh-CN"/>
        </w:rPr>
      </w:pPr>
      <w:r>
        <w:rPr>
          <w:rFonts w:hint="eastAsia" w:ascii="楷体" w:hAnsi="楷体" w:eastAsia="楷体"/>
          <w:color w:val="000000"/>
          <w:sz w:val="24"/>
          <w:szCs w:val="30"/>
        </w:rPr>
        <w:t xml:space="preserve">乙方：</w:t>
      </w:r>
      <w:r>
        <w:rPr>
          <w:rFonts w:hint="eastAsia" w:ascii="楷体" w:hAnsi="楷体" w:eastAsia="楷体"/>
          <w:color w:val="000000"/>
          <w:sz w:val="24"/>
          <w:szCs w:val="30"/>
          <w:u w:val="single"/>
          <w:lang w:val="en-US" w:eastAsia="zh-CN"/>
        </w:rPr>
        <w:t xml:space="preserve">                         </w:t>
      </w:r>
      <w:r/>
    </w:p>
    <w:p>
      <w:pPr>
        <w:ind w:firstLine="480"/>
        <w:keepLines w:val="0"/>
        <w:keepNext w:val="0"/>
        <w:pageBreakBefore w:val="0"/>
        <w:spacing w:line="348" w:lineRule="auto"/>
        <w:widowControl w:val="off"/>
        <w:rPr>
          <w:rFonts w:hint="eastAsia" w:ascii="楷体" w:hAnsi="楷体" w:eastAsia="楷体"/>
          <w:sz w:val="24"/>
        </w:rPr>
      </w:pPr>
      <w:r>
        <w:rPr>
          <w:rFonts w:hint="eastAsia" w:ascii="楷体" w:hAnsi="楷体" w:eastAsia="楷体"/>
          <w:sz w:val="24"/>
          <w:u w:val="single"/>
        </w:rPr>
        <w:t xml:space="preserve">丹阳市曲阿街道办事处</w:t>
      </w:r>
      <w:r>
        <w:rPr>
          <w:rFonts w:hint="eastAsia" w:ascii="楷体" w:hAnsi="楷体" w:eastAsia="楷体"/>
          <w:sz w:val="24"/>
          <w:lang w:val="zh-CN"/>
        </w:rPr>
        <w:t xml:space="preserve">通过</w:t>
      </w:r>
      <w:r>
        <w:rPr>
          <w:rFonts w:hint="eastAsia" w:ascii="楷体" w:hAnsi="楷体" w:eastAsia="楷体"/>
          <w:sz w:val="24"/>
          <w:u w:val="single"/>
          <w:lang w:val="zh-CN"/>
        </w:rPr>
        <w:t xml:space="preserve">公开招标</w:t>
      </w:r>
      <w:r>
        <w:rPr>
          <w:rFonts w:hint="eastAsia" w:ascii="楷体" w:hAnsi="楷体" w:eastAsia="楷体"/>
          <w:sz w:val="24"/>
          <w:lang w:val="zh-CN"/>
        </w:rPr>
        <w:t xml:space="preserve">方式，对</w:t>
      </w:r>
      <w:r>
        <w:rPr>
          <w:rFonts w:hint="eastAsia" w:ascii="楷体" w:hAnsi="楷体" w:eastAsia="楷体"/>
          <w:sz w:val="24"/>
          <w:u w:val="single"/>
          <w:lang w:eastAsia="zh-CN"/>
        </w:rPr>
        <w:t xml:space="preserve">JSZC-321181-NJHG-G2026-0009</w:t>
      </w:r>
      <w:r>
        <w:rPr>
          <w:rFonts w:hint="eastAsia" w:ascii="楷体" w:hAnsi="楷体" w:eastAsia="楷体"/>
          <w:sz w:val="24"/>
          <w:u w:val="single"/>
          <w:lang w:val="zh-CN"/>
        </w:rPr>
        <w:t xml:space="preserve">丹阳市开发区北部区域道路清扫保洁市场化作业服务</w:t>
      </w:r>
      <w:r>
        <w:rPr>
          <w:rFonts w:hint="eastAsia" w:ascii="楷体" w:hAnsi="楷体" w:eastAsia="楷体"/>
          <w:sz w:val="24"/>
          <w:lang w:val="en-US" w:eastAsia="zh-CN"/>
        </w:rPr>
        <w:t xml:space="preserve">项目</w:t>
      </w:r>
      <w:r>
        <w:rPr>
          <w:rFonts w:hint="eastAsia" w:ascii="楷体" w:hAnsi="楷体" w:eastAsia="楷体"/>
          <w:sz w:val="24"/>
          <w:lang w:val="zh-CN"/>
        </w:rPr>
        <w:t xml:space="preserve">进行了政府采购。经评标委员会严格评审，采购人最终确定</w:t>
      </w:r>
      <w:r>
        <w:rPr>
          <w:rFonts w:hint="eastAsia" w:ascii="楷体" w:hAnsi="楷体" w:eastAsia="楷体"/>
          <w:sz w:val="24"/>
          <w:u w:val="single"/>
          <w:lang w:val="zh-CN"/>
        </w:rPr>
        <w:t xml:space="preserve">（中标供应商名称）</w:t>
      </w:r>
      <w:r>
        <w:rPr>
          <w:rFonts w:hint="eastAsia" w:ascii="楷体" w:hAnsi="楷体" w:eastAsia="楷体"/>
          <w:sz w:val="24"/>
          <w:lang w:val="zh-CN"/>
        </w:rPr>
        <w:t xml:space="preserve">为该项目的中标供应商。现要求自中标通知书发出之日起十五日内，双方按照招标文件所确定的事项正式签订本合同。</w:t>
      </w:r>
      <w:r/>
    </w:p>
    <w:p>
      <w:pPr>
        <w:ind w:firstLine="480"/>
        <w:keepLines w:val="0"/>
        <w:keepNext w:val="0"/>
        <w:pageBreakBefore w:val="0"/>
        <w:spacing w:line="348" w:lineRule="auto"/>
        <w:widowControl w:val="off"/>
        <w:rPr>
          <w:rFonts w:hint="eastAsia" w:ascii="楷体" w:hAnsi="楷体" w:eastAsia="楷体"/>
          <w:sz w:val="24"/>
        </w:rPr>
      </w:pPr>
      <w:r>
        <w:rPr>
          <w:rFonts w:hint="eastAsia" w:ascii="楷体" w:hAnsi="楷体" w:eastAsia="楷体"/>
          <w:sz w:val="24"/>
          <w:lang w:val="zh-CN"/>
        </w:rPr>
        <w:t xml:space="preserve">依据《中华人民共和国民法典》《中华人民共和国政府采购法》等相关法律法规的规定，秉承平等、自愿、公平及诚实信用的原则，</w:t>
      </w:r>
      <w:r>
        <w:rPr>
          <w:rFonts w:hint="eastAsia" w:ascii="楷体" w:hAnsi="楷体" w:eastAsia="楷体"/>
          <w:sz w:val="24"/>
          <w:u w:val="single"/>
          <w:lang w:val="en-US" w:eastAsia="zh-CN"/>
        </w:rPr>
        <w:t xml:space="preserve">丹阳市曲阿街道办事处</w:t>
      </w:r>
      <w:r>
        <w:rPr>
          <w:rFonts w:hint="eastAsia" w:ascii="楷体" w:hAnsi="楷体" w:eastAsia="楷体"/>
          <w:sz w:val="24"/>
          <w:lang w:val="zh-CN"/>
        </w:rPr>
        <w:t xml:space="preserve">（以下简称：甲方）与</w:t>
      </w:r>
      <w:r>
        <w:rPr>
          <w:rFonts w:hint="eastAsia" w:ascii="楷体" w:hAnsi="楷体" w:eastAsia="楷体"/>
          <w:sz w:val="24"/>
          <w:u w:val="single"/>
          <w:lang w:val="zh-CN"/>
        </w:rPr>
        <w:t xml:space="preserve">（中标供应商名称）</w:t>
      </w:r>
      <w:r>
        <w:rPr>
          <w:rFonts w:hint="eastAsia" w:ascii="楷体" w:hAnsi="楷体" w:eastAsia="楷体"/>
          <w:sz w:val="24"/>
          <w:lang w:val="zh-CN"/>
        </w:rPr>
        <w:t xml:space="preserve">（以下简称：乙方）经友好协商，一致同意以本合同条款，双方将共同遵守并全面履行。</w:t>
      </w:r>
      <w:r/>
    </w:p>
    <w:p>
      <w:pPr>
        <w:ind w:firstLine="562"/>
        <w:keepLines w:val="0"/>
        <w:keepNext w:val="0"/>
        <w:pageBreakBefore w:val="0"/>
        <w:spacing w:line="348" w:lineRule="auto"/>
        <w:widowControl w:val="off"/>
        <w:rPr>
          <w:rFonts w:ascii="楷体" w:hAnsi="楷体" w:eastAsia="楷体"/>
          <w:b/>
          <w:bCs/>
          <w:sz w:val="28"/>
          <w:szCs w:val="28"/>
        </w:rPr>
      </w:pPr>
      <w:r>
        <w:rPr>
          <w:rFonts w:hint="eastAsia" w:ascii="楷体" w:hAnsi="楷体" w:eastAsia="楷体"/>
          <w:b/>
          <w:bCs/>
          <w:sz w:val="28"/>
          <w:szCs w:val="28"/>
        </w:rPr>
        <w:t xml:space="preserve">第一条  承包的项目主要内容</w:t>
      </w:r>
      <w:r/>
    </w:p>
    <w:p>
      <w:pPr>
        <w:ind w:firstLine="480"/>
        <w:keepLines w:val="0"/>
        <w:keepNext w:val="0"/>
        <w:pageBreakBefore w:val="0"/>
        <w:spacing w:line="348" w:lineRule="auto"/>
        <w:widowControl w:val="off"/>
        <w:rPr>
          <w:rFonts w:ascii="楷体" w:hAnsi="楷体" w:eastAsia="楷体"/>
          <w:sz w:val="24"/>
        </w:rPr>
      </w:pPr>
      <w:r>
        <w:rPr>
          <w:rFonts w:hint="eastAsia" w:ascii="楷体" w:hAnsi="楷体" w:eastAsia="楷体"/>
          <w:sz w:val="24"/>
        </w:rPr>
        <w:t xml:space="preserve">1、道路路面机械洗扫及人工清扫保洁，人行道保洁至建筑物立面(沿线所有交叉口道路向外延伸15米)；</w:t>
      </w:r>
      <w:r/>
    </w:p>
    <w:p>
      <w:pPr>
        <w:ind w:firstLine="480"/>
        <w:keepLines w:val="0"/>
        <w:keepNext w:val="0"/>
        <w:pageBreakBefore w:val="0"/>
        <w:spacing w:line="348" w:lineRule="auto"/>
        <w:widowControl w:val="off"/>
        <w:rPr>
          <w:rFonts w:hint="eastAsia" w:ascii="楷体" w:hAnsi="楷体" w:eastAsia="楷体"/>
          <w:sz w:val="24"/>
        </w:rPr>
      </w:pPr>
      <w:r>
        <w:rPr>
          <w:rFonts w:hint="eastAsia" w:ascii="楷体" w:hAnsi="楷体" w:eastAsia="楷体"/>
          <w:sz w:val="24"/>
        </w:rPr>
        <w:t xml:space="preserve">2、道路路面洒水冲洗；</w:t>
      </w:r>
      <w:r/>
    </w:p>
    <w:p>
      <w:pPr>
        <w:ind w:firstLine="480"/>
        <w:keepLines w:val="0"/>
        <w:keepNext w:val="0"/>
        <w:pageBreakBefore w:val="0"/>
        <w:spacing w:line="348" w:lineRule="auto"/>
        <w:widowControl w:val="off"/>
        <w:rPr>
          <w:rFonts w:hint="eastAsia" w:ascii="楷体" w:hAnsi="楷体" w:eastAsia="楷体"/>
          <w:sz w:val="24"/>
          <w:lang w:val="en-US" w:eastAsia="zh-CN"/>
        </w:rPr>
      </w:pPr>
      <w:r>
        <w:rPr>
          <w:rFonts w:hint="eastAsia" w:ascii="楷体" w:hAnsi="楷体" w:eastAsia="楷体"/>
          <w:sz w:val="24"/>
          <w:lang w:val="en-US" w:eastAsia="zh-CN"/>
        </w:rPr>
        <w:t xml:space="preserve">3、道路保洁范围内垃圾容器、公交站台、护栏的清洗保洁；</w:t>
      </w:r>
      <w:r/>
    </w:p>
    <w:p>
      <w:pPr>
        <w:ind w:firstLine="480"/>
        <w:keepLines w:val="0"/>
        <w:keepNext w:val="0"/>
        <w:pageBreakBefore w:val="0"/>
        <w:spacing w:line="348" w:lineRule="auto"/>
        <w:widowControl w:val="off"/>
        <w:rPr>
          <w:rFonts w:ascii="楷体" w:hAnsi="楷体" w:eastAsia="楷体"/>
          <w:sz w:val="24"/>
        </w:rPr>
      </w:pPr>
      <w:r>
        <w:rPr>
          <w:rFonts w:hint="eastAsia" w:ascii="楷体" w:hAnsi="楷体" w:eastAsia="楷体"/>
          <w:sz w:val="24"/>
          <w:lang w:val="en-US" w:eastAsia="zh-CN"/>
        </w:rPr>
        <w:t xml:space="preserve">4</w:t>
      </w:r>
      <w:r>
        <w:rPr>
          <w:rFonts w:hint="eastAsia" w:ascii="楷体" w:hAnsi="楷体" w:eastAsia="楷体"/>
          <w:sz w:val="24"/>
        </w:rPr>
        <w:t xml:space="preserve">、应急保障</w:t>
      </w:r>
      <w:r>
        <w:rPr>
          <w:rFonts w:hint="eastAsia" w:ascii="楷体" w:hAnsi="楷体" w:eastAsia="楷体"/>
          <w:sz w:val="24"/>
          <w:lang w:eastAsia="zh-CN"/>
        </w:rPr>
        <w:t xml:space="preserve">、</w:t>
      </w:r>
      <w:r>
        <w:rPr>
          <w:rFonts w:hint="eastAsia" w:ascii="楷体" w:hAnsi="楷体" w:eastAsia="楷体"/>
          <w:sz w:val="24"/>
          <w:lang w:val="en-US" w:eastAsia="zh-CN"/>
        </w:rPr>
        <w:t xml:space="preserve">重特大活动保障</w:t>
      </w:r>
      <w:r>
        <w:rPr>
          <w:rFonts w:hint="eastAsia" w:ascii="楷体" w:hAnsi="楷体" w:eastAsia="楷体"/>
          <w:sz w:val="24"/>
        </w:rPr>
        <w:t xml:space="preserve">以及其他相关工作；</w:t>
      </w:r>
      <w:r/>
    </w:p>
    <w:p>
      <w:pPr>
        <w:ind w:firstLine="562"/>
        <w:keepLines w:val="0"/>
        <w:keepNext w:val="0"/>
        <w:pageBreakBefore w:val="0"/>
        <w:spacing w:line="348" w:lineRule="auto"/>
        <w:widowControl w:val="off"/>
        <w:rPr>
          <w:rFonts w:ascii="楷体" w:hAnsi="楷体" w:eastAsia="楷体"/>
          <w:b/>
          <w:bCs/>
          <w:sz w:val="28"/>
          <w:szCs w:val="28"/>
        </w:rPr>
      </w:pPr>
      <w:r>
        <w:rPr>
          <w:rFonts w:hint="eastAsia" w:ascii="楷体" w:hAnsi="楷体" w:eastAsia="楷体"/>
          <w:b/>
          <w:bCs/>
          <w:sz w:val="28"/>
          <w:szCs w:val="28"/>
        </w:rPr>
        <w:t xml:space="preserve">第二条  作业量划分、作业要求和标准</w:t>
      </w:r>
      <w:r/>
    </w:p>
    <w:p>
      <w:pPr>
        <w:ind w:firstLine="480"/>
        <w:keepLines w:val="0"/>
        <w:keepNext w:val="0"/>
        <w:pageBreakBefore w:val="0"/>
        <w:spacing w:line="348" w:lineRule="auto"/>
        <w:widowControl w:val="off"/>
        <w:rPr>
          <w:rFonts w:ascii="楷体" w:hAnsi="楷体" w:eastAsia="楷体"/>
          <w:sz w:val="24"/>
        </w:rPr>
      </w:pPr>
      <w:r>
        <w:rPr>
          <w:rFonts w:hint="eastAsia" w:ascii="楷体" w:hAnsi="楷体" w:eastAsia="楷体"/>
          <w:sz w:val="24"/>
        </w:rPr>
        <w:t xml:space="preserve">（一）作业量划分详见《</w:t>
      </w:r>
      <w:r>
        <w:rPr>
          <w:rFonts w:hint="eastAsia" w:ascii="楷体" w:hAnsi="楷体" w:eastAsia="楷体"/>
          <w:sz w:val="24"/>
          <w:u w:val="single"/>
          <w:lang w:val="en-US" w:eastAsia="zh-CN"/>
        </w:rPr>
        <w:t xml:space="preserve">开发区北部区域</w:t>
      </w:r>
      <w:r>
        <w:rPr>
          <w:rFonts w:hint="eastAsia" w:ascii="楷体" w:hAnsi="楷体" w:eastAsia="楷体"/>
          <w:sz w:val="24"/>
          <w:u w:val="single"/>
        </w:rPr>
        <w:t xml:space="preserve">作业量清单</w:t>
      </w:r>
      <w:r>
        <w:rPr>
          <w:rFonts w:hint="eastAsia" w:ascii="楷体" w:hAnsi="楷体" w:eastAsia="楷体"/>
          <w:sz w:val="24"/>
        </w:rPr>
        <w:t xml:space="preserve">》，作业面积</w:t>
      </w:r>
      <w:r>
        <w:rPr>
          <w:rFonts w:hint="eastAsia" w:ascii="楷体" w:hAnsi="楷体" w:eastAsia="楷体"/>
          <w:sz w:val="24"/>
          <w:u w:val="single"/>
          <w:lang w:val="en-US" w:eastAsia="zh-CN"/>
        </w:rPr>
        <w:t xml:space="preserve">136万</w:t>
      </w:r>
      <w:r>
        <w:rPr>
          <w:rFonts w:hint="eastAsia" w:ascii="楷体" w:hAnsi="楷体" w:eastAsia="楷体"/>
          <w:sz w:val="24"/>
        </w:rPr>
        <w:t xml:space="preserve">㎡。  </w:t>
      </w:r>
      <w:r/>
    </w:p>
    <w:p>
      <w:pPr>
        <w:ind w:firstLine="480"/>
        <w:keepLines w:val="0"/>
        <w:keepNext w:val="0"/>
        <w:pageBreakBefore w:val="0"/>
        <w:spacing w:line="348" w:lineRule="auto"/>
        <w:widowControl w:val="off"/>
        <w:rPr>
          <w:rFonts w:ascii="楷体" w:hAnsi="楷体" w:eastAsia="楷体"/>
          <w:sz w:val="24"/>
        </w:rPr>
      </w:pPr>
      <w:r>
        <w:rPr>
          <w:rFonts w:hint="eastAsia" w:ascii="楷体" w:hAnsi="楷体" w:eastAsia="楷体"/>
          <w:sz w:val="24"/>
        </w:rPr>
        <w:t xml:space="preserve">（二）作业要求和标准详见道路街巷作业基本要求及</w:t>
      </w:r>
      <w:r>
        <w:rPr>
          <w:rFonts w:hint="eastAsia" w:ascii="楷体" w:hAnsi="楷体" w:eastAsia="楷体"/>
          <w:color w:val="auto"/>
          <w:sz w:val="24"/>
        </w:rPr>
        <w:t xml:space="preserve">《丹阳市开发区环卫处环境卫生作业质量考核评分办法》</w:t>
      </w:r>
      <w:r>
        <w:rPr>
          <w:rFonts w:hint="eastAsia" w:ascii="楷体" w:hAnsi="楷体" w:eastAsia="楷体"/>
          <w:sz w:val="24"/>
        </w:rPr>
        <w:t xml:space="preserve">。</w:t>
      </w:r>
      <w:r/>
    </w:p>
    <w:p>
      <w:pPr>
        <w:ind w:firstLine="562"/>
        <w:keepLines w:val="0"/>
        <w:keepNext w:val="0"/>
        <w:pageBreakBefore w:val="0"/>
        <w:spacing w:line="348" w:lineRule="auto"/>
        <w:widowControl w:val="off"/>
        <w:rPr>
          <w:rFonts w:ascii="楷体" w:hAnsi="楷体" w:eastAsia="楷体"/>
          <w:b/>
          <w:bCs/>
          <w:sz w:val="28"/>
          <w:szCs w:val="28"/>
        </w:rPr>
      </w:pPr>
      <w:r>
        <w:rPr>
          <w:rFonts w:hint="eastAsia" w:ascii="楷体" w:hAnsi="楷体" w:eastAsia="楷体"/>
          <w:b/>
          <w:bCs/>
          <w:sz w:val="28"/>
          <w:szCs w:val="28"/>
        </w:rPr>
        <w:t xml:space="preserve">第三条  服务期限、</w:t>
      </w:r>
      <w:r>
        <w:rPr>
          <w:rFonts w:hint="eastAsia" w:ascii="楷体" w:hAnsi="楷体" w:eastAsia="楷体"/>
          <w:b/>
          <w:bCs/>
          <w:sz w:val="28"/>
          <w:szCs w:val="28"/>
          <w:lang w:val="en-US" w:eastAsia="zh-CN"/>
        </w:rPr>
        <w:t xml:space="preserve">发包</w:t>
      </w:r>
      <w:r>
        <w:rPr>
          <w:rFonts w:hint="eastAsia" w:ascii="楷体" w:hAnsi="楷体" w:eastAsia="楷体"/>
          <w:b/>
          <w:bCs/>
          <w:sz w:val="28"/>
          <w:szCs w:val="28"/>
        </w:rPr>
        <w:t xml:space="preserve">价格</w:t>
      </w:r>
      <w:r/>
    </w:p>
    <w:p>
      <w:pPr>
        <w:ind w:firstLine="480"/>
        <w:keepLines w:val="0"/>
        <w:keepNext w:val="0"/>
        <w:pageBreakBefore w:val="0"/>
        <w:spacing w:line="348" w:lineRule="auto"/>
        <w:widowControl w:val="off"/>
        <w:rPr>
          <w:rFonts w:ascii="楷体" w:hAnsi="楷体" w:eastAsia="楷体"/>
          <w:sz w:val="24"/>
        </w:rPr>
      </w:pPr>
      <w:r>
        <w:rPr>
          <w:rFonts w:hint="eastAsia" w:ascii="楷体" w:hAnsi="楷体" w:eastAsia="楷体"/>
          <w:sz w:val="24"/>
        </w:rPr>
        <w:t xml:space="preserve">（一）合同正常服务期为</w:t>
      </w:r>
      <w:r>
        <w:rPr>
          <w:rFonts w:hint="eastAsia" w:ascii="楷体" w:hAnsi="楷体" w:eastAsia="楷体"/>
          <w:sz w:val="24"/>
          <w:lang w:val="en-US" w:eastAsia="zh-CN"/>
        </w:rPr>
        <w:t xml:space="preserve">二</w:t>
      </w:r>
      <w:r>
        <w:rPr>
          <w:rFonts w:hint="eastAsia" w:ascii="楷体" w:hAnsi="楷体" w:eastAsia="楷体"/>
          <w:sz w:val="24"/>
        </w:rPr>
        <w:t xml:space="preserve">年，合同一年一签，次年合同在前一年度履约良好的情况下续签下一年度的合同。首年合同自</w:t>
      </w:r>
      <w:r>
        <w:rPr>
          <w:rFonts w:hint="eastAsia" w:ascii="楷体" w:hAnsi="楷体" w:eastAsia="楷体"/>
          <w:sz w:val="24"/>
          <w:u w:val="single"/>
          <w:lang w:val="en-US" w:eastAsia="zh-CN"/>
        </w:rPr>
        <w:t xml:space="preserve">      </w:t>
      </w:r>
      <w:r>
        <w:rPr>
          <w:rFonts w:hint="eastAsia" w:ascii="楷体" w:hAnsi="楷体" w:eastAsia="楷体"/>
          <w:sz w:val="24"/>
        </w:rPr>
        <w:t xml:space="preserve">年</w:t>
      </w:r>
      <w:r>
        <w:rPr>
          <w:rFonts w:hint="eastAsia" w:ascii="楷体" w:hAnsi="楷体" w:eastAsia="楷体"/>
          <w:sz w:val="24"/>
          <w:u w:val="single"/>
          <w:lang w:val="en-US" w:eastAsia="zh-CN"/>
        </w:rPr>
        <w:t xml:space="preserve">   </w:t>
      </w:r>
      <w:r>
        <w:rPr>
          <w:rFonts w:hint="eastAsia" w:ascii="楷体" w:hAnsi="楷体" w:eastAsia="楷体"/>
          <w:sz w:val="24"/>
        </w:rPr>
        <w:t xml:space="preserve">月</w:t>
      </w:r>
      <w:r>
        <w:rPr>
          <w:rFonts w:hint="eastAsia" w:ascii="楷体" w:hAnsi="楷体" w:eastAsia="楷体"/>
          <w:sz w:val="24"/>
          <w:u w:val="single"/>
          <w:lang w:val="en-US" w:eastAsia="zh-CN"/>
        </w:rPr>
        <w:t xml:space="preserve">   </w:t>
      </w:r>
      <w:r>
        <w:rPr>
          <w:rFonts w:hint="eastAsia" w:ascii="楷体" w:hAnsi="楷体" w:eastAsia="楷体"/>
          <w:sz w:val="24"/>
        </w:rPr>
        <w:t xml:space="preserve">日至</w:t>
      </w:r>
      <w:r>
        <w:rPr>
          <w:rFonts w:hint="eastAsia" w:ascii="楷体" w:hAnsi="楷体" w:eastAsia="楷体"/>
          <w:sz w:val="24"/>
          <w:u w:val="single"/>
          <w:lang w:val="en-US" w:eastAsia="zh-CN"/>
        </w:rPr>
        <w:t xml:space="preserve">      </w:t>
      </w:r>
      <w:r>
        <w:rPr>
          <w:rFonts w:hint="eastAsia" w:ascii="楷体" w:hAnsi="楷体" w:eastAsia="楷体"/>
          <w:sz w:val="24"/>
        </w:rPr>
        <w:t xml:space="preserve">年</w:t>
      </w:r>
      <w:r>
        <w:rPr>
          <w:rFonts w:hint="eastAsia" w:ascii="楷体" w:hAnsi="楷体" w:eastAsia="楷体"/>
          <w:sz w:val="24"/>
          <w:u w:val="single"/>
          <w:lang w:val="en-US" w:eastAsia="zh-CN"/>
        </w:rPr>
        <w:t xml:space="preserve">   </w:t>
      </w:r>
      <w:r>
        <w:rPr>
          <w:rFonts w:hint="eastAsia" w:ascii="楷体" w:hAnsi="楷体" w:eastAsia="楷体"/>
          <w:sz w:val="24"/>
        </w:rPr>
        <w:t xml:space="preserve">月</w:t>
      </w:r>
      <w:r>
        <w:rPr>
          <w:rFonts w:hint="eastAsia" w:ascii="楷体" w:hAnsi="楷体" w:eastAsia="楷体"/>
          <w:sz w:val="24"/>
          <w:u w:val="single"/>
          <w:lang w:val="en-US" w:eastAsia="zh-CN"/>
        </w:rPr>
        <w:t xml:space="preserve">   </w:t>
      </w:r>
      <w:r>
        <w:rPr>
          <w:rFonts w:hint="eastAsia" w:ascii="楷体" w:hAnsi="楷体" w:eastAsia="楷体"/>
          <w:sz w:val="24"/>
        </w:rPr>
        <w:t xml:space="preserve">日止。 </w:t>
      </w:r>
      <w:r/>
    </w:p>
    <w:p>
      <w:pPr>
        <w:ind w:firstLine="480"/>
        <w:keepLines w:val="0"/>
        <w:keepNext w:val="0"/>
        <w:pageBreakBefore w:val="0"/>
        <w:spacing w:line="348" w:lineRule="auto"/>
        <w:widowControl w:val="off"/>
        <w:rPr>
          <w:rFonts w:hint="eastAsia" w:ascii="楷体" w:hAnsi="楷体" w:eastAsia="楷体"/>
          <w:sz w:val="24"/>
        </w:rPr>
      </w:pPr>
      <w:r>
        <w:rPr>
          <w:rFonts w:hint="eastAsia" w:ascii="楷体" w:hAnsi="楷体" w:eastAsia="楷体"/>
          <w:sz w:val="24"/>
        </w:rPr>
        <w:t xml:space="preserve">（三）合同金额：每年度的服务费金额大写</w:t>
      </w:r>
      <w:r>
        <w:rPr>
          <w:rFonts w:hint="eastAsia" w:ascii="楷体" w:hAnsi="楷体" w:eastAsia="楷体"/>
          <w:sz w:val="24"/>
          <w:u w:val="single"/>
        </w:rPr>
        <w:t xml:space="preserve">        </w:t>
      </w:r>
      <w:r>
        <w:rPr>
          <w:rFonts w:hint="eastAsia" w:ascii="楷体" w:hAnsi="楷体" w:eastAsia="楷体"/>
          <w:sz w:val="24"/>
        </w:rPr>
        <w:t xml:space="preserve">元（人民币¥</w:t>
      </w:r>
      <w:r>
        <w:rPr>
          <w:rFonts w:hint="eastAsia" w:ascii="楷体" w:hAnsi="楷体" w:eastAsia="楷体"/>
          <w:sz w:val="24"/>
          <w:u w:val="single"/>
        </w:rPr>
        <w:t xml:space="preserve">         </w:t>
      </w:r>
      <w:r>
        <w:rPr>
          <w:rFonts w:hint="eastAsia" w:ascii="楷体" w:hAnsi="楷体" w:eastAsia="楷体"/>
          <w:sz w:val="24"/>
        </w:rPr>
        <w:t xml:space="preserve">元），总合同金额大写</w:t>
      </w:r>
      <w:r>
        <w:rPr>
          <w:rFonts w:hint="eastAsia" w:ascii="楷体" w:hAnsi="楷体" w:eastAsia="楷体"/>
          <w:sz w:val="24"/>
          <w:u w:val="single"/>
        </w:rPr>
        <w:t xml:space="preserve">        </w:t>
      </w:r>
      <w:r>
        <w:rPr>
          <w:rFonts w:hint="eastAsia" w:ascii="楷体" w:hAnsi="楷体" w:eastAsia="楷体"/>
          <w:sz w:val="24"/>
        </w:rPr>
        <w:t xml:space="preserve">元（人民币¥</w:t>
      </w:r>
      <w:r>
        <w:rPr>
          <w:rFonts w:hint="eastAsia" w:ascii="楷体" w:hAnsi="楷体" w:eastAsia="楷体"/>
          <w:sz w:val="24"/>
          <w:u w:val="single"/>
        </w:rPr>
        <w:t xml:space="preserve">        </w:t>
      </w:r>
      <w:r>
        <w:rPr>
          <w:rFonts w:hint="eastAsia" w:ascii="楷体" w:hAnsi="楷体" w:eastAsia="楷体"/>
          <w:sz w:val="24"/>
        </w:rPr>
        <w:t xml:space="preserve"> 元）。</w:t>
      </w:r>
      <w:r/>
    </w:p>
    <w:p>
      <w:pPr>
        <w:ind w:firstLine="480"/>
        <w:keepLines w:val="0"/>
        <w:keepNext w:val="0"/>
        <w:pageBreakBefore w:val="0"/>
        <w:spacing w:line="348" w:lineRule="auto"/>
        <w:widowControl w:val="off"/>
        <w:rPr>
          <w:rFonts w:hint="eastAsia" w:ascii="楷体" w:hAnsi="楷体" w:eastAsia="楷体"/>
          <w:sz w:val="24"/>
        </w:rPr>
      </w:pPr>
      <w:r>
        <w:rPr>
          <w:rFonts w:hint="eastAsia" w:ascii="楷体" w:hAnsi="楷体" w:eastAsia="楷体"/>
          <w:sz w:val="24"/>
        </w:rPr>
        <w:t xml:space="preserve">（四）付款方式：</w:t>
      </w:r>
      <w:r/>
    </w:p>
    <w:p>
      <w:pPr>
        <w:ind w:firstLine="480"/>
        <w:keepLines w:val="0"/>
        <w:keepNext w:val="0"/>
        <w:pageBreakBefore w:val="0"/>
        <w:spacing w:line="348" w:lineRule="auto"/>
        <w:widowControl w:val="off"/>
        <w:rPr>
          <w:rFonts w:hint="eastAsia" w:ascii="楷体" w:hAnsi="楷体" w:eastAsia="楷体"/>
          <w:sz w:val="24"/>
        </w:rPr>
      </w:pPr>
      <w:r>
        <w:rPr>
          <w:rFonts w:hint="eastAsia" w:ascii="楷体" w:hAnsi="楷体" w:eastAsia="楷体"/>
          <w:sz w:val="24"/>
        </w:rPr>
        <w:t xml:space="preserve">1.预付款：</w:t>
      </w:r>
      <w:r/>
    </w:p>
    <w:p>
      <w:pPr>
        <w:ind w:firstLine="480"/>
        <w:keepLines w:val="0"/>
        <w:keepNext w:val="0"/>
        <w:pageBreakBefore w:val="0"/>
        <w:spacing w:line="348" w:lineRule="auto"/>
        <w:widowControl w:val="off"/>
        <w:rPr>
          <w:rFonts w:hint="eastAsia" w:ascii="楷体" w:hAnsi="楷体" w:eastAsia="楷体"/>
          <w:sz w:val="24"/>
        </w:rPr>
      </w:pPr>
      <w:r>
        <w:rPr>
          <w:rFonts w:hint="eastAsia" w:ascii="楷体" w:hAnsi="楷体" w:eastAsia="楷体"/>
          <w:sz w:val="24"/>
        </w:rPr>
        <w:t xml:space="preserve">□ 经双方协商乙方自愿放弃预付款。</w:t>
      </w:r>
      <w:r/>
    </w:p>
    <w:p>
      <w:pPr>
        <w:ind w:firstLine="480"/>
        <w:keepLines w:val="0"/>
        <w:keepNext w:val="0"/>
        <w:pageBreakBefore w:val="0"/>
        <w:spacing w:line="348" w:lineRule="auto"/>
        <w:widowControl w:val="off"/>
        <w:rPr>
          <w:rFonts w:hint="eastAsia" w:ascii="楷体" w:hAnsi="楷体" w:eastAsia="楷体"/>
          <w:sz w:val="24"/>
        </w:rPr>
      </w:pPr>
      <w:r>
        <w:rPr>
          <w:rFonts w:hint="eastAsia" w:ascii="楷体" w:hAnsi="楷体" w:eastAsia="楷体"/>
          <w:sz w:val="24"/>
        </w:rPr>
        <w:t xml:space="preserve">□ 合同签订后甲方收到乙方提供的相应金额的正规发票后10个工作日内，支付合同价10%的预付款。</w:t>
      </w:r>
      <w:r/>
    </w:p>
    <w:p>
      <w:pPr>
        <w:ind w:firstLine="480"/>
        <w:keepLines w:val="0"/>
        <w:keepNext w:val="0"/>
        <w:pageBreakBefore w:val="0"/>
        <w:spacing w:line="348" w:lineRule="auto"/>
        <w:widowControl w:val="off"/>
        <w:rPr>
          <w:rFonts w:hint="eastAsia" w:ascii="楷体" w:hAnsi="楷体" w:eastAsia="楷体"/>
          <w:sz w:val="24"/>
        </w:rPr>
      </w:pPr>
      <w:r>
        <w:rPr>
          <w:rFonts w:hint="eastAsia" w:ascii="楷体" w:hAnsi="楷体" w:eastAsia="楷体"/>
          <w:sz w:val="24"/>
        </w:rPr>
        <w:t xml:space="preserve">2.合同款支付方式：服务期内，考核合格后采购人按月结算作业经费，甲方收到乙方提供的相应金额的正规发票后10个工作日内支付。</w:t>
      </w:r>
      <w:r/>
    </w:p>
    <w:p>
      <w:pPr>
        <w:ind w:firstLine="562"/>
        <w:keepLines w:val="0"/>
        <w:keepNext w:val="0"/>
        <w:pageBreakBefore w:val="0"/>
        <w:spacing w:line="348" w:lineRule="auto"/>
        <w:widowControl w:val="off"/>
        <w:rPr>
          <w:rFonts w:ascii="楷体" w:hAnsi="楷体" w:eastAsia="楷体"/>
          <w:b/>
          <w:sz w:val="28"/>
          <w:szCs w:val="28"/>
        </w:rPr>
      </w:pPr>
      <w:r>
        <w:rPr>
          <w:rFonts w:hint="eastAsia" w:ascii="楷体" w:hAnsi="楷体" w:eastAsia="楷体"/>
          <w:b/>
          <w:bCs/>
          <w:sz w:val="28"/>
          <w:szCs w:val="28"/>
        </w:rPr>
        <w:t xml:space="preserve">第四条  </w:t>
      </w:r>
      <w:r>
        <w:rPr>
          <w:rFonts w:hint="eastAsia" w:ascii="楷体" w:hAnsi="楷体" w:eastAsia="楷体"/>
          <w:b/>
          <w:sz w:val="28"/>
          <w:szCs w:val="28"/>
        </w:rPr>
        <w:t xml:space="preserve">双方的权利和义务</w:t>
      </w:r>
      <w:r/>
    </w:p>
    <w:p>
      <w:pPr>
        <w:ind w:firstLine="480"/>
        <w:keepLines w:val="0"/>
        <w:keepNext w:val="0"/>
        <w:pageBreakBefore w:val="0"/>
        <w:spacing w:line="348" w:lineRule="auto"/>
        <w:widowControl w:val="off"/>
        <w:rPr>
          <w:rFonts w:ascii="楷体" w:hAnsi="楷体" w:eastAsia="楷体"/>
          <w:sz w:val="24"/>
        </w:rPr>
      </w:pPr>
      <w:r>
        <w:rPr>
          <w:rFonts w:hint="eastAsia" w:ascii="楷体" w:hAnsi="楷体" w:eastAsia="楷体"/>
          <w:sz w:val="24"/>
        </w:rPr>
        <w:t xml:space="preserve">（一）甲方的权利和义务</w:t>
      </w:r>
      <w:r/>
    </w:p>
    <w:p>
      <w:pPr>
        <w:ind w:firstLine="480"/>
        <w:keepLines w:val="0"/>
        <w:keepNext w:val="0"/>
        <w:pageBreakBefore w:val="0"/>
        <w:spacing w:line="348" w:lineRule="auto"/>
        <w:widowControl w:val="off"/>
        <w:rPr>
          <w:rFonts w:ascii="楷体" w:hAnsi="楷体" w:eastAsia="楷体"/>
          <w:sz w:val="24"/>
        </w:rPr>
      </w:pPr>
      <w:r>
        <w:rPr>
          <w:rFonts w:hint="eastAsia" w:ascii="楷体" w:hAnsi="楷体" w:eastAsia="楷体"/>
          <w:sz w:val="24"/>
        </w:rPr>
        <w:t xml:space="preserve">1、甲方拥有对乙方承包项目及内容进行管理、检查、考核的权利。</w:t>
      </w:r>
      <w:r/>
    </w:p>
    <w:p>
      <w:pPr>
        <w:ind w:firstLine="480"/>
        <w:keepLines w:val="0"/>
        <w:keepNext w:val="0"/>
        <w:pageBreakBefore w:val="0"/>
        <w:spacing w:line="348" w:lineRule="auto"/>
        <w:widowControl w:val="off"/>
        <w:rPr>
          <w:rFonts w:ascii="楷体" w:hAnsi="楷体" w:eastAsia="楷体"/>
          <w:sz w:val="24"/>
        </w:rPr>
      </w:pPr>
      <w:r>
        <w:rPr>
          <w:rFonts w:hint="eastAsia" w:ascii="楷体" w:hAnsi="楷体" w:eastAsia="楷体"/>
          <w:sz w:val="24"/>
        </w:rPr>
        <w:t xml:space="preserve">2、甲方严格按照</w:t>
      </w:r>
      <w:r>
        <w:rPr>
          <w:rFonts w:hint="eastAsia" w:ascii="楷体" w:hAnsi="楷体" w:eastAsia="楷体"/>
          <w:color w:val="auto"/>
          <w:sz w:val="24"/>
        </w:rPr>
        <w:t xml:space="preserve">《丹阳市开发区环卫处环境卫生作业质量考核评分办法》</w:t>
      </w:r>
      <w:r>
        <w:rPr>
          <w:rFonts w:hint="eastAsia" w:ascii="楷体" w:hAnsi="楷体" w:eastAsia="楷体"/>
          <w:sz w:val="24"/>
        </w:rPr>
        <w:t xml:space="preserve">（如有新的考核方案按新的考核方案执行）实施管理、检查、考核和奖惩。</w:t>
      </w:r>
      <w:r/>
    </w:p>
    <w:p>
      <w:pPr>
        <w:ind w:firstLine="480"/>
        <w:keepLines w:val="0"/>
        <w:keepNext w:val="0"/>
        <w:pageBreakBefore w:val="0"/>
        <w:spacing w:line="348" w:lineRule="auto"/>
        <w:widowControl w:val="off"/>
        <w:rPr>
          <w:rFonts w:ascii="楷体" w:hAnsi="楷体" w:eastAsia="楷体"/>
          <w:sz w:val="24"/>
        </w:rPr>
      </w:pPr>
      <w:r>
        <w:rPr>
          <w:rFonts w:hint="eastAsia" w:ascii="楷体" w:hAnsi="楷体" w:eastAsia="楷体"/>
          <w:sz w:val="24"/>
        </w:rPr>
        <w:t xml:space="preserve">3、合同履行期间，年作业经费的</w:t>
      </w:r>
      <w:r>
        <w:rPr>
          <w:rFonts w:hint="eastAsia" w:ascii="楷体" w:hAnsi="楷体" w:eastAsia="楷体"/>
          <w:sz w:val="24"/>
          <w:lang w:val="en-US" w:eastAsia="zh-CN"/>
        </w:rPr>
        <w:t xml:space="preserve">85</w:t>
      </w:r>
      <w:r>
        <w:rPr>
          <w:rFonts w:hint="eastAsia" w:ascii="楷体" w:hAnsi="楷体" w:eastAsia="楷体"/>
          <w:sz w:val="24"/>
        </w:rPr>
        <w:t xml:space="preserve">%（</w:t>
      </w:r>
      <w:r>
        <w:rPr>
          <w:rFonts w:hint="eastAsia" w:ascii="楷体" w:hAnsi="楷体" w:eastAsia="楷体"/>
          <w:sz w:val="24"/>
          <w:u w:val="single"/>
          <w:lang w:val="en-US" w:eastAsia="zh-CN"/>
        </w:rPr>
        <w:t xml:space="preserve">       </w:t>
      </w:r>
      <w:r>
        <w:rPr>
          <w:rFonts w:hint="eastAsia" w:ascii="楷体" w:hAnsi="楷体" w:eastAsia="楷体"/>
          <w:sz w:val="24"/>
        </w:rPr>
        <w:t xml:space="preserve">元/年）作为乙方全年的正常运作经费，甲方必须于次月15日前，逐月按实拨付给乙方。作业经费的</w:t>
      </w:r>
      <w:r>
        <w:rPr>
          <w:rFonts w:hint="eastAsia" w:ascii="楷体" w:hAnsi="楷体" w:eastAsia="楷体"/>
          <w:sz w:val="24"/>
          <w:lang w:val="en-US" w:eastAsia="zh-CN"/>
        </w:rPr>
        <w:t xml:space="preserve">15</w:t>
      </w:r>
      <w:r>
        <w:rPr>
          <w:rFonts w:hint="eastAsia" w:ascii="楷体" w:hAnsi="楷体" w:eastAsia="楷体"/>
          <w:sz w:val="24"/>
        </w:rPr>
        <w:t xml:space="preserve">%（</w:t>
      </w:r>
      <w:r>
        <w:rPr>
          <w:rFonts w:hint="eastAsia" w:ascii="楷体" w:hAnsi="楷体" w:eastAsia="楷体"/>
          <w:sz w:val="24"/>
          <w:u w:val="single"/>
          <w:lang w:val="en-US" w:eastAsia="zh-CN"/>
        </w:rPr>
        <w:t xml:space="preserve">      </w:t>
      </w:r>
      <w:r>
        <w:rPr>
          <w:rFonts w:hint="eastAsia" w:ascii="楷体" w:hAnsi="楷体" w:eastAsia="楷体"/>
          <w:sz w:val="24"/>
        </w:rPr>
        <w:t xml:space="preserve">元/年）为考核基数，由甲方和主管部门每月实施百分制考核。</w:t>
      </w:r>
      <w:r/>
    </w:p>
    <w:p>
      <w:pPr>
        <w:ind w:firstLine="480"/>
        <w:keepLines w:val="0"/>
        <w:keepNext w:val="0"/>
        <w:pageBreakBefore w:val="0"/>
        <w:spacing w:line="348" w:lineRule="auto"/>
        <w:widowControl w:val="off"/>
        <w:rPr>
          <w:rFonts w:ascii="楷体" w:hAnsi="楷体" w:eastAsia="楷体"/>
          <w:bCs/>
          <w:color w:val="000000"/>
          <w:sz w:val="24"/>
        </w:rPr>
      </w:pPr>
      <w:r>
        <w:rPr>
          <w:rFonts w:hint="eastAsia" w:ascii="楷体" w:hAnsi="楷体" w:eastAsia="楷体"/>
          <w:sz w:val="24"/>
        </w:rPr>
        <w:t xml:space="preserve">4、检查考核必须坚持公平、公开、公正的原则。检查考核扣分，每月以书面形式告知乙方，并要写明检查考核人、检查考核的时间、地点、扣分原因及扣分依据。每月考核金额计算公式：年作业经费×1</w:t>
      </w:r>
      <w:r>
        <w:rPr>
          <w:rFonts w:hint="eastAsia" w:ascii="楷体" w:hAnsi="楷体" w:eastAsia="楷体"/>
          <w:sz w:val="24"/>
          <w:lang w:val="en-US" w:eastAsia="zh-CN"/>
        </w:rPr>
        <w:t xml:space="preserve">5</w:t>
      </w:r>
      <w:r>
        <w:rPr>
          <w:rFonts w:hint="eastAsia" w:ascii="楷体" w:hAnsi="楷体" w:eastAsia="楷体"/>
          <w:sz w:val="24"/>
        </w:rPr>
        <w:t xml:space="preserve">%÷12月÷100分×每月考核得分，</w:t>
      </w:r>
      <w:r>
        <w:rPr>
          <w:rFonts w:hint="eastAsia" w:ascii="楷体" w:hAnsi="楷体" w:eastAsia="楷体"/>
          <w:bCs/>
          <w:color w:val="000000"/>
          <w:sz w:val="24"/>
        </w:rPr>
        <w:t xml:space="preserve">连同每月的正常运作经费逐月按实拨付。</w:t>
      </w:r>
      <w:r/>
    </w:p>
    <w:p>
      <w:pPr>
        <w:ind w:firstLine="480"/>
        <w:keepLines w:val="0"/>
        <w:keepNext w:val="0"/>
        <w:pageBreakBefore w:val="0"/>
        <w:spacing w:line="348" w:lineRule="auto"/>
        <w:widowControl w:val="off"/>
        <w:rPr>
          <w:rFonts w:ascii="楷体" w:hAnsi="楷体" w:eastAsia="楷体"/>
          <w:sz w:val="24"/>
        </w:rPr>
      </w:pPr>
      <w:r>
        <w:rPr>
          <w:rFonts w:hint="eastAsia" w:ascii="楷体" w:hAnsi="楷体" w:eastAsia="楷体"/>
          <w:sz w:val="24"/>
        </w:rPr>
        <w:t xml:space="preserve">5、遇有重要活动或迎检任务等，甲方有权根据实际情况，要求乙方保质保量地完成相应的工作。</w:t>
      </w:r>
      <w:r/>
    </w:p>
    <w:p>
      <w:pPr>
        <w:ind w:firstLine="480"/>
        <w:keepLines w:val="0"/>
        <w:keepNext w:val="0"/>
        <w:pageBreakBefore w:val="0"/>
        <w:spacing w:line="348" w:lineRule="auto"/>
        <w:widowControl w:val="off"/>
        <w:rPr>
          <w:rFonts w:ascii="楷体" w:hAnsi="楷体" w:eastAsia="楷体"/>
          <w:sz w:val="24"/>
        </w:rPr>
      </w:pPr>
      <w:r>
        <w:rPr>
          <w:rFonts w:hint="eastAsia" w:ascii="楷体" w:hAnsi="楷体" w:eastAsia="楷体"/>
          <w:sz w:val="24"/>
        </w:rPr>
        <w:t xml:space="preserve">6、甲方在检查考核中，发现乙方月度考核达不到</w:t>
      </w:r>
      <w:r>
        <w:rPr>
          <w:rFonts w:ascii="楷体" w:hAnsi="楷体" w:eastAsia="楷体"/>
          <w:sz w:val="24"/>
        </w:rPr>
        <w:t xml:space="preserve">80</w:t>
      </w:r>
      <w:r>
        <w:rPr>
          <w:rFonts w:hint="eastAsia" w:ascii="楷体" w:hAnsi="楷体" w:eastAsia="楷体"/>
          <w:sz w:val="24"/>
        </w:rPr>
        <w:t xml:space="preserve">分，第一次，书面告知并要求乙方限期整改，整改费用全部由乙方承担；第二次，在书面告知并要求整改的同时，提出严重警告；第三次，甲方有权终止承包协议。</w:t>
      </w:r>
      <w:r/>
    </w:p>
    <w:p>
      <w:pPr>
        <w:ind w:firstLine="480"/>
        <w:keepLines w:val="0"/>
        <w:keepNext w:val="0"/>
        <w:pageBreakBefore w:val="0"/>
        <w:spacing w:line="348" w:lineRule="auto"/>
        <w:widowControl w:val="off"/>
        <w:rPr>
          <w:rFonts w:ascii="楷体" w:hAnsi="楷体" w:eastAsia="楷体"/>
          <w:sz w:val="24"/>
        </w:rPr>
      </w:pPr>
      <w:r>
        <w:rPr>
          <w:rFonts w:hint="eastAsia" w:ascii="楷体" w:hAnsi="楷体" w:eastAsia="楷体"/>
          <w:sz w:val="24"/>
        </w:rPr>
        <w:t xml:space="preserve">8、合同履行期间，甲方有权根据实际需要适当调整部分作业区域和经费。</w:t>
      </w:r>
      <w:r/>
    </w:p>
    <w:p>
      <w:pPr>
        <w:ind w:firstLine="480"/>
        <w:keepLines w:val="0"/>
        <w:keepNext w:val="0"/>
        <w:pageBreakBefore w:val="0"/>
        <w:spacing w:line="348" w:lineRule="auto"/>
        <w:widowControl w:val="off"/>
        <w:rPr>
          <w:rFonts w:ascii="楷体" w:hAnsi="楷体" w:eastAsia="楷体"/>
          <w:color w:val="0000ff"/>
          <w:sz w:val="24"/>
        </w:rPr>
      </w:pPr>
      <w:r>
        <w:rPr>
          <w:rFonts w:hint="eastAsia" w:ascii="楷体" w:hAnsi="楷体" w:eastAsia="楷体"/>
          <w:sz w:val="24"/>
        </w:rPr>
        <w:t xml:space="preserve">9、为了妥善安置原来项目作业人员，甲方有权推荐原作业范围内的人员继续从事原有工作，在不违反有关法律法规的情况下，</w:t>
      </w:r>
      <w:r>
        <w:rPr>
          <w:rFonts w:hint="eastAsia" w:ascii="楷体" w:hAnsi="楷体" w:eastAsia="楷体"/>
          <w:sz w:val="24"/>
          <w:lang w:val="en-US" w:eastAsia="zh-CN"/>
        </w:rPr>
        <w:t xml:space="preserve">三个月</w:t>
      </w:r>
      <w:r>
        <w:rPr>
          <w:rFonts w:hint="eastAsia" w:ascii="楷体" w:hAnsi="楷体" w:eastAsia="楷体"/>
          <w:sz w:val="24"/>
        </w:rPr>
        <w:t xml:space="preserve">内乙方不得无故辞退。</w:t>
      </w:r>
      <w:r/>
    </w:p>
    <w:p>
      <w:pPr>
        <w:ind w:firstLine="480"/>
        <w:keepLines w:val="0"/>
        <w:keepNext w:val="0"/>
        <w:pageBreakBefore w:val="0"/>
        <w:spacing w:line="348" w:lineRule="auto"/>
        <w:widowControl w:val="off"/>
        <w:rPr>
          <w:rFonts w:ascii="楷体" w:hAnsi="楷体" w:eastAsia="楷体"/>
          <w:sz w:val="24"/>
        </w:rPr>
      </w:pPr>
      <w:r>
        <w:rPr>
          <w:rFonts w:hint="eastAsia" w:ascii="楷体" w:hAnsi="楷体" w:eastAsia="楷体"/>
          <w:sz w:val="24"/>
        </w:rPr>
        <w:t xml:space="preserve">（二）乙方的权利和义务</w:t>
      </w:r>
      <w:r/>
    </w:p>
    <w:p>
      <w:pPr>
        <w:ind w:firstLine="480"/>
        <w:keepLines w:val="0"/>
        <w:keepNext w:val="0"/>
        <w:pageBreakBefore w:val="0"/>
        <w:spacing w:line="348" w:lineRule="auto"/>
        <w:widowControl w:val="off"/>
        <w:rPr>
          <w:rFonts w:ascii="楷体" w:hAnsi="楷体" w:eastAsia="楷体"/>
          <w:sz w:val="24"/>
        </w:rPr>
      </w:pPr>
      <w:r>
        <w:rPr>
          <w:rFonts w:hint="eastAsia" w:ascii="楷体" w:hAnsi="楷体" w:eastAsia="楷体"/>
          <w:sz w:val="24"/>
        </w:rPr>
        <w:t xml:space="preserve">1、乙方应自觉服从本市开发区环卫处的管理和监督，主动接受本市开发区环卫处按照</w:t>
      </w:r>
      <w:r>
        <w:rPr>
          <w:rFonts w:hint="eastAsia" w:ascii="楷体" w:hAnsi="楷体" w:eastAsia="楷体"/>
          <w:color w:val="auto"/>
          <w:sz w:val="24"/>
        </w:rPr>
        <w:t xml:space="preserve">《丹阳市开发区环卫处环境卫生作业质量考核评分办法》</w:t>
      </w:r>
      <w:r>
        <w:rPr>
          <w:rFonts w:hint="eastAsia" w:ascii="楷体" w:hAnsi="楷体" w:eastAsia="楷体"/>
          <w:sz w:val="24"/>
        </w:rPr>
        <w:t xml:space="preserve">（如有新的考核方案按新的考核方案执行）实施的管理、检查、考核和奖惩。</w:t>
      </w:r>
      <w:r/>
    </w:p>
    <w:p>
      <w:pPr>
        <w:ind w:firstLine="480"/>
        <w:keepLines w:val="0"/>
        <w:keepNext w:val="0"/>
        <w:pageBreakBefore w:val="0"/>
        <w:spacing w:line="348" w:lineRule="auto"/>
        <w:widowControl w:val="off"/>
        <w:rPr>
          <w:rFonts w:ascii="楷体" w:hAnsi="楷体" w:eastAsia="楷体"/>
          <w:sz w:val="24"/>
        </w:rPr>
      </w:pPr>
      <w:r>
        <w:rPr>
          <w:rFonts w:hint="eastAsia" w:ascii="楷体" w:hAnsi="楷体" w:eastAsia="楷体"/>
          <w:sz w:val="24"/>
        </w:rPr>
        <w:t xml:space="preserve">2、乙方有权要求甲方给予业务指导。</w:t>
      </w:r>
      <w:r/>
    </w:p>
    <w:p>
      <w:pPr>
        <w:ind w:firstLine="480"/>
        <w:keepLines w:val="0"/>
        <w:keepNext w:val="0"/>
        <w:pageBreakBefore w:val="0"/>
        <w:spacing w:line="348" w:lineRule="auto"/>
        <w:widowControl w:val="off"/>
        <w:rPr>
          <w:rFonts w:ascii="楷体" w:hAnsi="楷体" w:eastAsia="楷体"/>
          <w:sz w:val="24"/>
        </w:rPr>
      </w:pPr>
      <w:r>
        <w:rPr>
          <w:rFonts w:hint="eastAsia" w:ascii="楷体" w:hAnsi="楷体" w:eastAsia="楷体"/>
          <w:sz w:val="24"/>
        </w:rPr>
        <w:t xml:space="preserve">3、乙方必须严格按照</w:t>
      </w:r>
      <w:r>
        <w:rPr>
          <w:rFonts w:hint="eastAsia" w:ascii="楷体" w:hAnsi="楷体" w:eastAsia="楷体"/>
          <w:color w:val="auto"/>
          <w:sz w:val="24"/>
        </w:rPr>
        <w:t xml:space="preserve">《丹阳市开发区环卫处环境卫生作业质量考核评分办法》</w:t>
      </w:r>
      <w:r>
        <w:rPr>
          <w:rFonts w:hint="eastAsia" w:ascii="楷体" w:hAnsi="楷体" w:eastAsia="楷体"/>
          <w:sz w:val="24"/>
        </w:rPr>
        <w:t xml:space="preserve">（如有新的考核方案按新的考核方案执行）实施日常的管理和作业。</w:t>
      </w:r>
      <w:r/>
    </w:p>
    <w:p>
      <w:pPr>
        <w:ind w:firstLine="480"/>
        <w:keepLines w:val="0"/>
        <w:keepNext w:val="0"/>
        <w:pageBreakBefore w:val="0"/>
        <w:spacing w:line="348" w:lineRule="auto"/>
        <w:widowControl w:val="off"/>
        <w:rPr>
          <w:rFonts w:ascii="楷体" w:hAnsi="楷体" w:eastAsia="楷体"/>
          <w:sz w:val="24"/>
        </w:rPr>
      </w:pPr>
      <w:r>
        <w:rPr>
          <w:rFonts w:hint="eastAsia" w:ascii="楷体" w:hAnsi="楷体" w:eastAsia="楷体"/>
          <w:sz w:val="24"/>
        </w:rPr>
        <w:t xml:space="preserve">4、乙方应建立街巷清扫保洁应急机制，在遇车辆损坏、人员伤病、不良天气等情况下能够及时应对和处置，不得影响街巷环境卫生作业，且不得降低作业要求。</w:t>
      </w:r>
      <w:r/>
    </w:p>
    <w:p>
      <w:pPr>
        <w:ind w:firstLine="480"/>
        <w:keepLines w:val="0"/>
        <w:keepNext w:val="0"/>
        <w:pageBreakBefore w:val="0"/>
        <w:spacing w:line="348" w:lineRule="auto"/>
        <w:widowControl w:val="off"/>
        <w:rPr>
          <w:rFonts w:ascii="楷体" w:hAnsi="楷体" w:eastAsia="楷体"/>
          <w:sz w:val="24"/>
        </w:rPr>
      </w:pPr>
      <w:r>
        <w:rPr>
          <w:rFonts w:hint="eastAsia" w:ascii="楷体" w:hAnsi="楷体" w:eastAsia="楷体"/>
          <w:sz w:val="24"/>
        </w:rPr>
        <w:t xml:space="preserve">5、乙方在协议履行期间，一切管理和作业行为必须遵守国家和地方有关法律、法规和规定。因违法、违纪、违章或其他造成的责任事故、安全生产事故、交通安全事故、经济处罚、经济赔偿、劳动争议等，以及因此而发生的一切费用，均由乙方自行承担，与甲方无关。但甲方有权保留采取相应对策措施和追究相关责任的权利。</w:t>
      </w:r>
      <w:r/>
    </w:p>
    <w:p>
      <w:pPr>
        <w:ind w:firstLine="480"/>
        <w:keepLines w:val="0"/>
        <w:keepNext w:val="0"/>
        <w:pageBreakBefore w:val="0"/>
        <w:spacing w:line="348" w:lineRule="auto"/>
        <w:widowControl w:val="off"/>
        <w:rPr>
          <w:rFonts w:ascii="楷体" w:hAnsi="楷体" w:eastAsia="楷体"/>
          <w:sz w:val="24"/>
        </w:rPr>
      </w:pPr>
      <w:r>
        <w:rPr>
          <w:rFonts w:hint="eastAsia" w:ascii="楷体" w:hAnsi="楷体" w:eastAsia="楷体"/>
          <w:sz w:val="24"/>
        </w:rPr>
        <w:t xml:space="preserve">6、在协议履行期间，由于乙方的原因而造成的媒体曝光、公众举报等，一经查实，乙方须承担月度考核基数的10%-20%的处罚，如影响很大，后果严重的，甲方有权终止协议。</w:t>
      </w:r>
      <w:r/>
    </w:p>
    <w:p>
      <w:pPr>
        <w:ind w:firstLine="480"/>
        <w:keepLines w:val="0"/>
        <w:keepNext w:val="0"/>
        <w:pageBreakBefore w:val="0"/>
        <w:spacing w:line="348" w:lineRule="auto"/>
        <w:widowControl w:val="off"/>
        <w:rPr>
          <w:rFonts w:ascii="楷体" w:hAnsi="楷体" w:eastAsia="楷体"/>
          <w:sz w:val="24"/>
        </w:rPr>
      </w:pPr>
      <w:r>
        <w:rPr>
          <w:rFonts w:hint="eastAsia" w:ascii="楷体" w:hAnsi="楷体" w:eastAsia="楷体"/>
          <w:sz w:val="24"/>
          <w:lang w:val="en-US" w:eastAsia="zh-CN"/>
        </w:rPr>
        <w:t xml:space="preserve">7</w:t>
      </w:r>
      <w:r>
        <w:rPr>
          <w:rFonts w:hint="eastAsia" w:ascii="楷体" w:hAnsi="楷体" w:eastAsia="楷体"/>
          <w:sz w:val="24"/>
        </w:rPr>
        <w:t xml:space="preserve">、乙方自行解决在承包期间所需的作业、管理等用房</w:t>
      </w:r>
      <w:r>
        <w:rPr>
          <w:rFonts w:hint="eastAsia" w:ascii="楷体" w:hAnsi="楷体" w:eastAsia="楷体"/>
          <w:sz w:val="24"/>
          <w:lang w:val="en-US" w:eastAsia="zh-CN"/>
        </w:rPr>
        <w:t xml:space="preserve">和</w:t>
      </w:r>
      <w:r>
        <w:rPr>
          <w:rFonts w:hint="eastAsia" w:ascii="楷体" w:hAnsi="楷体" w:eastAsia="楷体"/>
          <w:sz w:val="24"/>
        </w:rPr>
        <w:t xml:space="preserve">场所</w:t>
      </w:r>
      <w:r>
        <w:rPr>
          <w:rFonts w:hint="eastAsia" w:ascii="楷体" w:hAnsi="楷体" w:eastAsia="楷体"/>
          <w:sz w:val="24"/>
          <w:lang w:eastAsia="zh-CN"/>
        </w:rPr>
        <w:t xml:space="preserve">，</w:t>
      </w:r>
      <w:r>
        <w:rPr>
          <w:rFonts w:hint="eastAsia" w:ascii="楷体" w:hAnsi="楷体" w:eastAsia="楷体"/>
          <w:sz w:val="24"/>
          <w:lang w:val="en-US" w:eastAsia="zh-CN"/>
        </w:rPr>
        <w:t xml:space="preserve">及车辆设备采购（租赁）维修等</w:t>
      </w:r>
      <w:r>
        <w:rPr>
          <w:rFonts w:hint="eastAsia" w:ascii="楷体" w:hAnsi="楷体" w:eastAsia="楷体"/>
          <w:sz w:val="24"/>
        </w:rPr>
        <w:t xml:space="preserve">费用，与甲方无关。</w:t>
      </w:r>
      <w:r/>
    </w:p>
    <w:p>
      <w:pPr>
        <w:ind w:firstLine="480"/>
        <w:keepLines w:val="0"/>
        <w:keepNext w:val="0"/>
        <w:pageBreakBefore w:val="0"/>
        <w:spacing w:line="348" w:lineRule="auto"/>
        <w:widowControl w:val="off"/>
        <w:rPr>
          <w:rFonts w:hint="eastAsia" w:ascii="楷体" w:hAnsi="楷体" w:eastAsia="楷体" w:cs="楷体"/>
          <w:sz w:val="24"/>
          <w:szCs w:val="22"/>
        </w:rPr>
      </w:pPr>
      <w:r>
        <w:rPr>
          <w:rFonts w:hint="eastAsia" w:ascii="楷体" w:hAnsi="楷体" w:eastAsia="楷体"/>
          <w:sz w:val="24"/>
          <w:lang w:val="en-US" w:eastAsia="zh-CN"/>
        </w:rPr>
        <w:t xml:space="preserve">8</w:t>
      </w:r>
      <w:r>
        <w:rPr>
          <w:rFonts w:hint="eastAsia" w:ascii="楷体" w:hAnsi="楷体" w:eastAsia="楷体"/>
          <w:sz w:val="24"/>
        </w:rPr>
        <w:t xml:space="preserve">、</w:t>
      </w:r>
      <w:r>
        <w:rPr>
          <w:rFonts w:hint="eastAsia" w:ascii="楷体" w:hAnsi="楷体" w:eastAsia="楷体" w:cs="楷体"/>
          <w:sz w:val="24"/>
          <w:szCs w:val="24"/>
          <w:lang w:val="en-US" w:eastAsia="zh-CN"/>
        </w:rPr>
        <w:t xml:space="preserve">遇</w:t>
      </w:r>
      <w:r>
        <w:rPr>
          <w:rFonts w:hint="eastAsia" w:ascii="楷体" w:hAnsi="楷体" w:eastAsia="楷体" w:cs="楷体"/>
          <w:sz w:val="24"/>
          <w:szCs w:val="22"/>
        </w:rPr>
        <w:t xml:space="preserve">重大活动、迎检工作、</w:t>
      </w:r>
      <w:r>
        <w:rPr>
          <w:rFonts w:hint="eastAsia" w:ascii="楷体" w:hAnsi="楷体" w:eastAsia="楷体" w:cs="楷体"/>
          <w:sz w:val="24"/>
          <w:szCs w:val="22"/>
          <w:lang w:val="en-US" w:eastAsia="zh-CN"/>
        </w:rPr>
        <w:t xml:space="preserve">恶劣天气、</w:t>
      </w:r>
      <w:r>
        <w:rPr>
          <w:rFonts w:hint="eastAsia" w:ascii="楷体" w:hAnsi="楷体" w:eastAsia="楷体" w:cs="楷体"/>
          <w:sz w:val="24"/>
          <w:szCs w:val="22"/>
        </w:rPr>
        <w:t xml:space="preserve">节假日期间，</w:t>
      </w:r>
      <w:r>
        <w:rPr>
          <w:rFonts w:hint="eastAsia" w:ascii="楷体" w:hAnsi="楷体" w:eastAsia="楷体" w:cs="楷体"/>
          <w:sz w:val="24"/>
          <w:szCs w:val="22"/>
          <w:lang w:val="en-US" w:eastAsia="zh-CN"/>
        </w:rPr>
        <w:t xml:space="preserve">承包</w:t>
      </w:r>
      <w:r>
        <w:rPr>
          <w:rFonts w:hint="eastAsia" w:ascii="楷体" w:hAnsi="楷体" w:eastAsia="楷体" w:cs="楷体"/>
          <w:sz w:val="24"/>
          <w:szCs w:val="22"/>
        </w:rPr>
        <w:t xml:space="preserve">人必须无条件完成针对</w:t>
      </w:r>
      <w:r>
        <w:rPr>
          <w:rFonts w:hint="eastAsia" w:ascii="楷体" w:hAnsi="楷体" w:eastAsia="楷体" w:cs="楷体"/>
          <w:sz w:val="24"/>
          <w:szCs w:val="22"/>
          <w:lang w:val="en-US" w:eastAsia="zh-CN"/>
        </w:rPr>
        <w:t xml:space="preserve">采购需求</w:t>
      </w:r>
      <w:r>
        <w:rPr>
          <w:rFonts w:hint="eastAsia" w:ascii="楷体" w:hAnsi="楷体" w:eastAsia="楷体" w:cs="楷体"/>
          <w:sz w:val="24"/>
          <w:szCs w:val="22"/>
        </w:rPr>
        <w:t xml:space="preserve">作业范围下达的临时任务，甲方不再支付任何费用。</w:t>
      </w:r>
      <w:r/>
    </w:p>
    <w:p>
      <w:pPr>
        <w:ind w:firstLine="480"/>
        <w:keepLines w:val="0"/>
        <w:keepNext w:val="0"/>
        <w:pageBreakBefore w:val="0"/>
        <w:spacing w:line="348" w:lineRule="auto"/>
        <w:widowControl w:val="off"/>
        <w:rPr>
          <w:rFonts w:hint="eastAsia" w:ascii="楷体" w:hAnsi="楷体" w:eastAsia="楷体"/>
          <w:sz w:val="24"/>
        </w:rPr>
      </w:pPr>
      <w:r>
        <w:rPr>
          <w:rFonts w:hint="eastAsia" w:ascii="楷体" w:hAnsi="楷体" w:eastAsia="楷体"/>
          <w:sz w:val="24"/>
          <w:lang w:val="en-US" w:eastAsia="zh-CN"/>
        </w:rPr>
        <w:t xml:space="preserve">9</w:t>
      </w:r>
      <w:r>
        <w:rPr>
          <w:rFonts w:hint="eastAsia" w:ascii="楷体" w:hAnsi="楷体" w:eastAsia="楷体"/>
          <w:sz w:val="24"/>
        </w:rPr>
        <w:t xml:space="preserve">、乙方对于甲方的检查考核结果，有权提出异议，并要求甲方予以说明。存在严重分歧的，乙方有权向甲方上级部门提出行政复议。</w:t>
      </w:r>
      <w:r/>
    </w:p>
    <w:p>
      <w:pPr>
        <w:ind w:firstLine="482"/>
        <w:keepLines w:val="0"/>
        <w:keepNext w:val="0"/>
        <w:pageBreakBefore w:val="0"/>
        <w:spacing w:line="348" w:lineRule="auto"/>
        <w:widowControl w:val="off"/>
        <w:rPr>
          <w:rFonts w:ascii="楷体" w:hAnsi="楷体" w:eastAsia="楷体"/>
          <w:sz w:val="24"/>
        </w:rPr>
      </w:pPr>
      <w:r>
        <w:rPr>
          <w:rFonts w:hint="eastAsia" w:ascii="楷体" w:hAnsi="楷体" w:eastAsia="楷体"/>
          <w:b/>
          <w:sz w:val="24"/>
        </w:rPr>
        <w:t xml:space="preserve">第五条 </w:t>
      </w:r>
      <w:r>
        <w:rPr>
          <w:rFonts w:hint="eastAsia" w:ascii="楷体" w:hAnsi="楷体" w:eastAsia="楷体"/>
          <w:sz w:val="24"/>
        </w:rPr>
        <w:t xml:space="preserve"> 合同履行期间，如遇自然灾害、道路整修和改造、上级政策调整等不可抗拒的非人为因素，不得不终止或部分终止协议的，甲、乙双方应相互理解，互不追究对方责任，妥善处理好相关事宜。</w:t>
      </w:r>
      <w:r/>
    </w:p>
    <w:p>
      <w:pPr>
        <w:ind w:firstLine="482"/>
        <w:keepLines w:val="0"/>
        <w:keepNext w:val="0"/>
        <w:pageBreakBefore w:val="0"/>
        <w:spacing w:line="348" w:lineRule="auto"/>
        <w:widowControl w:val="off"/>
        <w:rPr>
          <w:rFonts w:ascii="楷体" w:hAnsi="楷体" w:eastAsia="楷体"/>
          <w:sz w:val="24"/>
        </w:rPr>
      </w:pPr>
      <w:r>
        <w:rPr>
          <w:rFonts w:hint="eastAsia" w:ascii="楷体" w:hAnsi="楷体" w:eastAsia="楷体"/>
          <w:b/>
          <w:sz w:val="24"/>
        </w:rPr>
        <w:t xml:space="preserve">第六条 </w:t>
      </w:r>
      <w:r>
        <w:rPr>
          <w:rFonts w:hint="eastAsia" w:ascii="楷体" w:hAnsi="楷体" w:eastAsia="楷体"/>
          <w:sz w:val="24"/>
        </w:rPr>
        <w:t xml:space="preserve"> 合同履行期间，如遇物价上涨、政策性调资等情况，相应的增支费用由乙方自行承担。</w:t>
      </w:r>
      <w:r/>
    </w:p>
    <w:p>
      <w:pPr>
        <w:ind w:firstLine="562"/>
        <w:keepLines w:val="0"/>
        <w:keepNext w:val="0"/>
        <w:pageBreakBefore w:val="0"/>
        <w:spacing w:line="348" w:lineRule="auto"/>
        <w:widowControl w:val="off"/>
        <w:rPr>
          <w:rFonts w:ascii="楷体" w:hAnsi="楷体" w:eastAsia="楷体"/>
          <w:b/>
          <w:sz w:val="28"/>
          <w:szCs w:val="28"/>
        </w:rPr>
      </w:pPr>
      <w:r>
        <w:rPr>
          <w:rFonts w:hint="eastAsia" w:ascii="楷体" w:hAnsi="楷体" w:eastAsia="楷体"/>
          <w:b/>
          <w:sz w:val="28"/>
          <w:szCs w:val="28"/>
        </w:rPr>
        <w:t xml:space="preserve">第七条  违约及违约终止合同</w:t>
      </w:r>
      <w:r/>
    </w:p>
    <w:p>
      <w:pPr>
        <w:ind w:firstLine="480"/>
        <w:keepLines w:val="0"/>
        <w:keepNext w:val="0"/>
        <w:pageBreakBefore w:val="0"/>
        <w:spacing w:line="348" w:lineRule="auto"/>
        <w:widowControl w:val="off"/>
        <w:rPr>
          <w:rFonts w:ascii="楷体" w:hAnsi="楷体" w:eastAsia="楷体"/>
          <w:bCs/>
          <w:color w:val="ff0000"/>
          <w:sz w:val="24"/>
        </w:rPr>
      </w:pPr>
      <w:r>
        <w:rPr>
          <w:rFonts w:hint="eastAsia" w:ascii="楷体" w:hAnsi="楷体" w:eastAsia="楷体"/>
          <w:sz w:val="24"/>
          <w:lang w:val="en-US" w:eastAsia="zh-CN"/>
        </w:rPr>
        <w:t xml:space="preserve">1</w:t>
      </w:r>
      <w:r>
        <w:rPr>
          <w:rFonts w:hint="eastAsia" w:ascii="楷体" w:hAnsi="楷体" w:eastAsia="楷体"/>
          <w:sz w:val="24"/>
        </w:rPr>
        <w:t xml:space="preserve">、乙方如车辆配置表内车辆暂无（或不全）的，承诺在中标公告之日起一个月之内按该项目最低车辆配置要求配齐。车辆购置期间，乙方应自行调配其它同类车辆以保证项目正常实施。如乙方未按照承诺（</w:t>
      </w:r>
      <w:r>
        <w:rPr>
          <w:rFonts w:hint="eastAsia" w:ascii="楷体" w:hAnsi="楷体" w:eastAsia="楷体"/>
          <w:sz w:val="24"/>
          <w:lang w:val="en-US" w:eastAsia="zh-CN"/>
        </w:rPr>
        <w:t xml:space="preserve">合同签订</w:t>
      </w:r>
      <w:r>
        <w:rPr>
          <w:rFonts w:hint="eastAsia" w:ascii="楷体" w:hAnsi="楷体" w:eastAsia="楷体"/>
          <w:sz w:val="24"/>
        </w:rPr>
        <w:t xml:space="preserve">之日起一个月之内）要求配置车辆，将视为违约，甲方有权对中标人收取违约金，主要机械车辆（洗扫车、洒水车、路面清洗车）收取违约金5000元/辆/月，违约金直接从每月作业经费中扣除。</w:t>
      </w:r>
      <w:r/>
    </w:p>
    <w:p>
      <w:pPr>
        <w:ind w:firstLine="480"/>
        <w:keepLines w:val="0"/>
        <w:keepNext w:val="0"/>
        <w:pageBreakBefore w:val="0"/>
        <w:spacing w:line="348" w:lineRule="auto"/>
        <w:widowControl w:val="off"/>
        <w:rPr>
          <w:rFonts w:ascii="楷体" w:hAnsi="楷体" w:eastAsia="楷体"/>
          <w:sz w:val="24"/>
        </w:rPr>
      </w:pPr>
      <w:r>
        <w:rPr>
          <w:rFonts w:hint="eastAsia" w:ascii="楷体" w:hAnsi="楷体" w:eastAsia="楷体"/>
          <w:sz w:val="24"/>
          <w:lang w:val="en-US" w:eastAsia="zh-CN"/>
        </w:rPr>
        <w:t xml:space="preserve">2</w:t>
      </w:r>
      <w:r>
        <w:rPr>
          <w:rFonts w:hint="eastAsia" w:ascii="楷体" w:hAnsi="楷体" w:eastAsia="楷体"/>
          <w:sz w:val="24"/>
        </w:rPr>
        <w:t xml:space="preserve">、合同履行期间，甲乙双方除本合同所述条款外不得终止合同。单方面要求终止合同的，需提前两个月通知对方，并向对方支付年度作业经费10%的违约金。</w:t>
      </w:r>
      <w:r/>
    </w:p>
    <w:p>
      <w:pPr>
        <w:ind w:firstLine="480"/>
        <w:keepLines w:val="0"/>
        <w:keepNext w:val="0"/>
        <w:pageBreakBefore w:val="0"/>
        <w:spacing w:line="348" w:lineRule="auto"/>
        <w:widowControl w:val="off"/>
        <w:rPr>
          <w:rFonts w:ascii="楷体" w:hAnsi="楷体" w:eastAsia="楷体"/>
          <w:b/>
          <w:sz w:val="28"/>
          <w:szCs w:val="28"/>
        </w:rPr>
      </w:pPr>
      <w:r>
        <w:rPr>
          <w:rFonts w:hint="eastAsia" w:ascii="楷体" w:hAnsi="楷体" w:eastAsia="楷体"/>
          <w:sz w:val="24"/>
          <w:lang w:val="en-US" w:eastAsia="zh-CN"/>
        </w:rPr>
        <w:t xml:space="preserve">3</w:t>
      </w:r>
      <w:r>
        <w:rPr>
          <w:rFonts w:hint="eastAsia" w:ascii="楷体" w:hAnsi="楷体" w:eastAsia="楷体"/>
          <w:sz w:val="24"/>
        </w:rPr>
        <w:t xml:space="preserve">、合同履行期间，乙方应做好车辆的维护保养工作，若专用车辆出现故障，乙方应及时维修或采用临时提供备用车辆来进行保洁工作，若经维修后仍无法满足保洁要求的，乙方应及时进行更换，并报请甲方同意。乙方拒绝更换或更换不及时的，将视为违约，甲方有权对乙方收取违约金，主要车辆收取违约金5000元/辆·次，其他车辆（包括电瓶车辆）2000元/辆·次。若出现三次（含）以上该违约现象，甲方有权终止合同。</w:t>
      </w:r>
      <w:r/>
    </w:p>
    <w:p>
      <w:pPr>
        <w:ind w:firstLine="562"/>
        <w:keepLines w:val="0"/>
        <w:keepNext w:val="0"/>
        <w:pageBreakBefore w:val="0"/>
        <w:spacing w:line="348" w:lineRule="auto"/>
        <w:widowControl w:val="off"/>
        <w:rPr>
          <w:rFonts w:ascii="楷体" w:hAnsi="楷体" w:eastAsia="楷体"/>
          <w:b/>
          <w:sz w:val="28"/>
          <w:szCs w:val="28"/>
        </w:rPr>
      </w:pPr>
      <w:r>
        <w:rPr>
          <w:rFonts w:hint="eastAsia" w:ascii="楷体" w:hAnsi="楷体" w:eastAsia="楷体"/>
          <w:b/>
          <w:sz w:val="28"/>
          <w:szCs w:val="28"/>
        </w:rPr>
        <w:t xml:space="preserve">第八条  税费</w:t>
      </w:r>
      <w:r/>
    </w:p>
    <w:p>
      <w:pPr>
        <w:ind w:firstLine="480"/>
        <w:keepLines w:val="0"/>
        <w:keepNext w:val="0"/>
        <w:pageBreakBefore w:val="0"/>
        <w:spacing w:line="348" w:lineRule="auto"/>
        <w:widowControl w:val="off"/>
        <w:rPr>
          <w:rFonts w:ascii="楷体" w:hAnsi="楷体" w:eastAsia="楷体"/>
          <w:b/>
          <w:sz w:val="24"/>
        </w:rPr>
      </w:pPr>
      <w:r>
        <w:rPr>
          <w:rFonts w:hint="eastAsia" w:ascii="楷体" w:hAnsi="楷体" w:eastAsia="楷体"/>
          <w:sz w:val="24"/>
        </w:rPr>
        <w:t xml:space="preserve">1、中国政府根据现行税法规定对甲方征收的与本合同有关的一切税费均由甲方负担（免税部分除外），招标文件另有规定的除外。</w:t>
      </w:r>
      <w:r/>
    </w:p>
    <w:p>
      <w:pPr>
        <w:ind w:firstLine="480"/>
        <w:keepLines w:val="0"/>
        <w:keepNext w:val="0"/>
        <w:pageBreakBefore w:val="0"/>
        <w:spacing w:line="348" w:lineRule="auto"/>
        <w:widowControl w:val="off"/>
        <w:rPr>
          <w:rFonts w:ascii="楷体" w:hAnsi="楷体" w:eastAsia="楷体"/>
          <w:b/>
          <w:sz w:val="24"/>
        </w:rPr>
      </w:pPr>
      <w:r>
        <w:rPr>
          <w:rFonts w:hint="eastAsia" w:ascii="楷体" w:hAnsi="楷体" w:eastAsia="楷体"/>
          <w:sz w:val="24"/>
        </w:rPr>
        <w:t xml:space="preserve">2、中国政府根据现行税法规定对乙方征收的与本合同有关的一切税费均由乙方负担（免税部分除外）。</w:t>
      </w:r>
      <w:r/>
    </w:p>
    <w:p>
      <w:pPr>
        <w:ind w:firstLine="562"/>
        <w:keepLines w:val="0"/>
        <w:keepNext w:val="0"/>
        <w:pageBreakBefore w:val="0"/>
        <w:spacing w:line="348" w:lineRule="auto"/>
        <w:widowControl w:val="off"/>
        <w:rPr>
          <w:rFonts w:ascii="楷体" w:hAnsi="楷体" w:eastAsia="楷体"/>
          <w:b/>
          <w:sz w:val="28"/>
          <w:szCs w:val="28"/>
        </w:rPr>
      </w:pPr>
      <w:r>
        <w:rPr>
          <w:rFonts w:hint="eastAsia" w:ascii="楷体" w:hAnsi="楷体" w:eastAsia="楷体"/>
          <w:b/>
          <w:sz w:val="28"/>
          <w:szCs w:val="28"/>
        </w:rPr>
        <w:t xml:space="preserve">第九条  纠纷解决办法</w:t>
      </w:r>
      <w:r/>
    </w:p>
    <w:p>
      <w:pPr>
        <w:ind w:firstLine="480"/>
        <w:keepLines w:val="0"/>
        <w:keepNext w:val="0"/>
        <w:pageBreakBefore w:val="0"/>
        <w:spacing w:line="348" w:lineRule="auto"/>
        <w:widowControl w:val="off"/>
        <w:rPr>
          <w:rFonts w:ascii="楷体" w:hAnsi="楷体" w:eastAsia="楷体"/>
          <w:sz w:val="24"/>
        </w:rPr>
      </w:pPr>
      <w:r>
        <w:rPr>
          <w:rFonts w:hint="eastAsia" w:ascii="楷体" w:hAnsi="楷体" w:eastAsia="楷体"/>
          <w:sz w:val="24"/>
        </w:rPr>
        <w:t xml:space="preserve">1、在执行本合同中所发生的或与本合同有关的一切争端，甲方和乙方应通过友好协商的办法进行解决。如协商仍不能解决，则通过由甲方所在地人民法院诉讼。</w:t>
      </w:r>
      <w:r/>
    </w:p>
    <w:p>
      <w:pPr>
        <w:ind w:firstLine="480"/>
        <w:keepLines w:val="0"/>
        <w:keepNext w:val="0"/>
        <w:pageBreakBefore w:val="0"/>
        <w:spacing w:line="348" w:lineRule="auto"/>
        <w:widowControl w:val="off"/>
        <w:rPr>
          <w:rFonts w:ascii="楷体" w:hAnsi="楷体" w:eastAsia="楷体"/>
          <w:sz w:val="24"/>
        </w:rPr>
      </w:pPr>
      <w:r>
        <w:rPr>
          <w:rFonts w:hint="eastAsia" w:ascii="楷体" w:hAnsi="楷体" w:eastAsia="楷体"/>
          <w:sz w:val="24"/>
        </w:rPr>
        <w:t xml:space="preserve">2、在诉讼期间，本合同应继续执行。</w:t>
      </w:r>
      <w:r/>
    </w:p>
    <w:p>
      <w:pPr>
        <w:ind w:firstLine="562"/>
        <w:keepLines w:val="0"/>
        <w:keepNext w:val="0"/>
        <w:pageBreakBefore w:val="0"/>
        <w:spacing w:line="348" w:lineRule="auto"/>
        <w:widowControl w:val="off"/>
        <w:rPr>
          <w:rFonts w:hint="eastAsia" w:ascii="楷体" w:hAnsi="楷体" w:eastAsia="楷体"/>
          <w:b/>
          <w:sz w:val="28"/>
          <w:szCs w:val="28"/>
        </w:rPr>
      </w:pPr>
      <w:r>
        <w:rPr>
          <w:rFonts w:hint="eastAsia" w:ascii="楷体" w:hAnsi="楷体" w:eastAsia="楷体"/>
          <w:b/>
          <w:sz w:val="28"/>
          <w:szCs w:val="28"/>
        </w:rPr>
        <w:t xml:space="preserve">第十条</w:t>
      </w:r>
      <w:r>
        <w:rPr>
          <w:rFonts w:hint="eastAsia" w:ascii="楷体" w:hAnsi="楷体" w:eastAsia="楷体"/>
          <w:b/>
          <w:sz w:val="28"/>
          <w:szCs w:val="28"/>
          <w:lang w:val="en-US" w:eastAsia="zh-CN"/>
        </w:rPr>
        <w:t xml:space="preserve">  </w:t>
      </w:r>
      <w:r>
        <w:rPr>
          <w:rFonts w:hint="eastAsia" w:ascii="楷体" w:hAnsi="楷体" w:eastAsia="楷体"/>
          <w:b/>
          <w:sz w:val="28"/>
          <w:szCs w:val="28"/>
        </w:rPr>
        <w:t xml:space="preserve">破产终止合同</w:t>
      </w:r>
      <w:r/>
    </w:p>
    <w:p>
      <w:pPr>
        <w:pStyle w:val="2228"/>
        <w:ind w:firstLine="480"/>
        <w:keepLines w:val="0"/>
        <w:keepNext w:val="0"/>
        <w:pageBreakBefore w:val="0"/>
        <w:spacing w:line="348" w:lineRule="auto"/>
        <w:widowControl w:val="off"/>
        <w:rPr>
          <w:rFonts w:hint="eastAsia" w:ascii="楷体" w:hAnsi="楷体" w:eastAsia="楷体" w:cs="宋体"/>
          <w:sz w:val="24"/>
          <w:szCs w:val="24"/>
        </w:rPr>
      </w:pPr>
      <w:r>
        <w:rPr>
          <w:rFonts w:hint="eastAsia" w:ascii="楷体" w:hAnsi="楷体" w:eastAsia="楷体" w:cs="宋体"/>
          <w:sz w:val="24"/>
          <w:szCs w:val="24"/>
        </w:rPr>
        <w:t xml:space="preserve">如果乙方破产或无清偿能力时，甲方在任何时候书面通知乙方终止合同而不给乙方补偿。该终止合同将不损害或影响甲方已经或将要采取的补救措施的权利。</w:t>
      </w:r>
      <w:r/>
    </w:p>
    <w:p>
      <w:pPr>
        <w:ind w:firstLine="562"/>
        <w:keepLines w:val="0"/>
        <w:keepNext w:val="0"/>
        <w:pageBreakBefore w:val="0"/>
        <w:spacing w:line="348" w:lineRule="auto"/>
        <w:widowControl w:val="off"/>
        <w:rPr>
          <w:rFonts w:hint="eastAsia" w:ascii="楷体" w:hAnsi="楷体" w:eastAsia="楷体"/>
          <w:b/>
          <w:sz w:val="28"/>
          <w:szCs w:val="28"/>
        </w:rPr>
      </w:pPr>
      <w:r>
        <w:rPr>
          <w:rFonts w:hint="eastAsia" w:ascii="楷体" w:hAnsi="楷体" w:eastAsia="楷体"/>
          <w:b/>
          <w:sz w:val="28"/>
          <w:szCs w:val="28"/>
        </w:rPr>
        <w:t xml:space="preserve">第十</w:t>
      </w:r>
      <w:r>
        <w:rPr>
          <w:rFonts w:hint="eastAsia" w:ascii="楷体" w:hAnsi="楷体" w:eastAsia="楷体"/>
          <w:b/>
          <w:sz w:val="28"/>
          <w:szCs w:val="28"/>
          <w:lang w:val="en-US" w:eastAsia="zh-CN"/>
        </w:rPr>
        <w:t xml:space="preserve">一</w:t>
      </w:r>
      <w:r>
        <w:rPr>
          <w:rFonts w:hint="eastAsia" w:ascii="楷体" w:hAnsi="楷体" w:eastAsia="楷体"/>
          <w:b/>
          <w:sz w:val="28"/>
          <w:szCs w:val="28"/>
        </w:rPr>
        <w:t xml:space="preserve">条</w:t>
      </w:r>
      <w:r>
        <w:rPr>
          <w:rFonts w:hint="eastAsia" w:ascii="楷体" w:hAnsi="楷体" w:eastAsia="楷体"/>
          <w:b/>
          <w:sz w:val="28"/>
          <w:szCs w:val="28"/>
          <w:lang w:val="en-US" w:eastAsia="zh-CN"/>
        </w:rPr>
        <w:t xml:space="preserve">  </w:t>
      </w:r>
      <w:r>
        <w:rPr>
          <w:rFonts w:hint="eastAsia" w:ascii="楷体" w:hAnsi="楷体" w:eastAsia="楷体"/>
          <w:b/>
          <w:sz w:val="28"/>
          <w:szCs w:val="28"/>
        </w:rPr>
        <w:t xml:space="preserve">合同生效及其它</w:t>
      </w:r>
      <w:r/>
    </w:p>
    <w:p>
      <w:pPr>
        <w:pStyle w:val="2228"/>
        <w:ind w:firstLine="480"/>
        <w:keepLines w:val="0"/>
        <w:keepNext w:val="0"/>
        <w:pageBreakBefore w:val="0"/>
        <w:spacing w:line="348" w:lineRule="auto"/>
        <w:widowControl w:val="off"/>
        <w:rPr>
          <w:rFonts w:hint="eastAsia" w:ascii="楷体" w:hAnsi="楷体" w:eastAsia="楷体" w:cs="宋体"/>
          <w:sz w:val="24"/>
          <w:szCs w:val="24"/>
        </w:rPr>
      </w:pPr>
      <w:r>
        <w:rPr>
          <w:rFonts w:hint="eastAsia" w:ascii="楷体" w:hAnsi="楷体" w:eastAsia="楷体" w:cs="宋体"/>
          <w:sz w:val="24"/>
          <w:szCs w:val="24"/>
        </w:rPr>
        <w:t xml:space="preserve">1、合同经甲乙双方法定代表人或授权委托代表人签字并加盖单位公章后生效。</w:t>
      </w:r>
      <w:r/>
    </w:p>
    <w:p>
      <w:pPr>
        <w:pStyle w:val="2228"/>
        <w:ind w:firstLine="480"/>
        <w:keepLines w:val="0"/>
        <w:keepNext w:val="0"/>
        <w:pageBreakBefore w:val="0"/>
        <w:spacing w:line="348" w:lineRule="auto"/>
        <w:widowControl w:val="off"/>
        <w:rPr>
          <w:rFonts w:hint="eastAsia" w:ascii="楷体" w:hAnsi="楷体" w:eastAsia="楷体" w:cs="宋体"/>
          <w:sz w:val="24"/>
          <w:szCs w:val="24"/>
        </w:rPr>
      </w:pPr>
      <w:r>
        <w:rPr>
          <w:rFonts w:hint="eastAsia" w:ascii="楷体" w:hAnsi="楷体" w:eastAsia="楷体" w:cs="宋体"/>
          <w:sz w:val="24"/>
          <w:szCs w:val="24"/>
        </w:rPr>
        <w:t xml:space="preserve">2、本合同未尽事宜，甲、乙双方另行友好协商，并可签订补充协议，补充协议与本合同具有同等的法律效力。</w:t>
      </w:r>
      <w:r/>
    </w:p>
    <w:p>
      <w:pPr>
        <w:pStyle w:val="2228"/>
        <w:ind w:firstLine="480"/>
        <w:keepLines w:val="0"/>
        <w:keepNext w:val="0"/>
        <w:pageBreakBefore w:val="0"/>
        <w:spacing w:line="348" w:lineRule="auto"/>
        <w:widowControl w:val="off"/>
        <w:rPr>
          <w:rFonts w:hint="eastAsia" w:ascii="楷体" w:hAnsi="楷体" w:eastAsia="楷体" w:cs="宋体"/>
          <w:sz w:val="24"/>
          <w:szCs w:val="24"/>
        </w:rPr>
      </w:pPr>
      <w:r>
        <w:rPr>
          <w:rFonts w:hint="eastAsia" w:ascii="楷体" w:hAnsi="楷体" w:eastAsia="楷体" w:cs="宋体"/>
          <w:sz w:val="24"/>
          <w:szCs w:val="24"/>
        </w:rPr>
        <w:t xml:space="preserve">3、本合同未尽事宜，遵照国家现行法律有关条文执行。</w:t>
      </w:r>
      <w:r/>
    </w:p>
    <w:p>
      <w:pPr>
        <w:pStyle w:val="2228"/>
        <w:ind w:firstLine="480"/>
        <w:keepLines w:val="0"/>
        <w:keepNext w:val="0"/>
        <w:pageBreakBefore w:val="0"/>
        <w:spacing w:line="348" w:lineRule="auto"/>
        <w:widowControl w:val="off"/>
        <w:rPr>
          <w:rFonts w:hint="eastAsia" w:ascii="楷体" w:hAnsi="楷体" w:eastAsia="楷体" w:cs="宋体"/>
          <w:sz w:val="24"/>
          <w:szCs w:val="24"/>
        </w:rPr>
      </w:pPr>
      <w:r>
        <w:rPr>
          <w:rFonts w:hint="eastAsia" w:ascii="楷体" w:hAnsi="楷体" w:eastAsia="楷体" w:cs="宋体"/>
          <w:sz w:val="24"/>
          <w:szCs w:val="24"/>
        </w:rPr>
        <w:t xml:space="preserve">4、本合同正本一式五份，具有同等法律效力，甲方两份，乙方、见证方及财政监管部门各执一份。</w:t>
      </w:r>
      <w:r/>
    </w:p>
    <w:p>
      <w:pPr>
        <w:pStyle w:val="2228"/>
        <w:ind w:firstLine="480"/>
        <w:keepLines w:val="0"/>
        <w:keepNext w:val="0"/>
        <w:pageBreakBefore w:val="0"/>
        <w:spacing w:line="348" w:lineRule="auto"/>
        <w:widowControl w:val="off"/>
        <w:rPr>
          <w:rFonts w:hint="eastAsia" w:ascii="楷体" w:hAnsi="楷体" w:eastAsia="楷体" w:cs="宋体"/>
          <w:sz w:val="24"/>
          <w:szCs w:val="24"/>
        </w:rPr>
      </w:pPr>
      <w:r>
        <w:rPr>
          <w:rFonts w:hint="eastAsia" w:ascii="楷体" w:hAnsi="楷体" w:eastAsia="楷体" w:cs="宋体"/>
          <w:sz w:val="24"/>
          <w:szCs w:val="24"/>
        </w:rPr>
        <w:t xml:space="preserve">甲方（加盖公章）：                        乙方（加盖公章）： </w:t>
      </w:r>
      <w:r/>
    </w:p>
    <w:p>
      <w:pPr>
        <w:pStyle w:val="2228"/>
        <w:ind w:firstLine="480"/>
        <w:keepLines w:val="0"/>
        <w:keepNext w:val="0"/>
        <w:pageBreakBefore w:val="0"/>
        <w:spacing w:line="348" w:lineRule="auto"/>
        <w:widowControl w:val="off"/>
        <w:rPr>
          <w:rFonts w:hint="eastAsia" w:ascii="楷体" w:hAnsi="楷体" w:eastAsia="楷体" w:cs="宋体"/>
          <w:sz w:val="24"/>
          <w:szCs w:val="24"/>
        </w:rPr>
      </w:pPr>
      <w:r>
        <w:rPr>
          <w:rFonts w:hint="eastAsia" w:ascii="楷体" w:hAnsi="楷体" w:eastAsia="楷体" w:cs="宋体"/>
          <w:sz w:val="24"/>
          <w:szCs w:val="24"/>
        </w:rPr>
        <w:t xml:space="preserve">地址：                                   地址： </w:t>
      </w:r>
      <w:r/>
    </w:p>
    <w:p>
      <w:pPr>
        <w:pStyle w:val="2228"/>
        <w:ind w:firstLine="480"/>
        <w:keepLines w:val="0"/>
        <w:keepNext w:val="0"/>
        <w:pageBreakBefore w:val="0"/>
        <w:spacing w:line="348" w:lineRule="auto"/>
        <w:widowControl w:val="off"/>
        <w:rPr>
          <w:rFonts w:hint="eastAsia" w:ascii="楷体" w:hAnsi="楷体" w:eastAsia="楷体" w:cs="宋体"/>
          <w:sz w:val="24"/>
          <w:szCs w:val="24"/>
        </w:rPr>
      </w:pPr>
      <w:r>
        <w:rPr>
          <w:rFonts w:hint="eastAsia" w:ascii="楷体" w:hAnsi="楷体" w:eastAsia="楷体" w:cs="宋体"/>
          <w:sz w:val="24"/>
          <w:szCs w:val="24"/>
        </w:rPr>
        <w:t xml:space="preserve">法定代表人或授权代表：                   法定代表人或授权代表：</w:t>
      </w:r>
      <w:r/>
    </w:p>
    <w:p>
      <w:pPr>
        <w:pStyle w:val="2228"/>
        <w:ind w:firstLine="480"/>
        <w:keepLines w:val="0"/>
        <w:keepNext w:val="0"/>
        <w:pageBreakBefore w:val="0"/>
        <w:spacing w:line="348" w:lineRule="auto"/>
        <w:widowControl w:val="off"/>
        <w:rPr>
          <w:rFonts w:hint="eastAsia" w:ascii="楷体" w:hAnsi="楷体" w:eastAsia="楷体" w:cs="宋体"/>
          <w:sz w:val="24"/>
          <w:szCs w:val="24"/>
        </w:rPr>
      </w:pPr>
      <w:r>
        <w:rPr>
          <w:rFonts w:hint="eastAsia" w:ascii="楷体" w:hAnsi="楷体" w:eastAsia="楷体" w:cs="宋体"/>
          <w:sz w:val="24"/>
          <w:szCs w:val="24"/>
        </w:rPr>
        <w:t xml:space="preserve">联系电话：                               联系电话：</w:t>
      </w:r>
      <w:r/>
    </w:p>
    <w:p>
      <w:pPr>
        <w:pStyle w:val="2228"/>
        <w:ind w:firstLine="480"/>
        <w:keepLines w:val="0"/>
        <w:keepNext w:val="0"/>
        <w:pageBreakBefore w:val="0"/>
        <w:spacing w:line="348" w:lineRule="auto"/>
        <w:widowControl w:val="off"/>
        <w:rPr>
          <w:rFonts w:hint="eastAsia" w:ascii="楷体" w:hAnsi="楷体" w:eastAsia="楷体" w:cs="宋体"/>
          <w:sz w:val="24"/>
          <w:szCs w:val="24"/>
        </w:rPr>
      </w:pPr>
      <w:r>
        <w:rPr>
          <w:rFonts w:hint="eastAsia" w:ascii="楷体" w:hAnsi="楷体" w:eastAsia="楷体" w:cs="宋体"/>
          <w:sz w:val="24"/>
          <w:szCs w:val="24"/>
        </w:rPr>
      </w:r>
      <w:r/>
    </w:p>
    <w:p>
      <w:pPr>
        <w:pStyle w:val="2228"/>
        <w:ind w:left="120" w:firstLine="480"/>
        <w:jc w:val="right"/>
        <w:keepLines w:val="0"/>
        <w:keepNext w:val="0"/>
        <w:pageBreakBefore w:val="0"/>
        <w:spacing w:line="348" w:lineRule="auto"/>
        <w:widowControl w:val="off"/>
        <w:rPr>
          <w:rFonts w:hint="eastAsia" w:ascii="楷体" w:hAnsi="楷体" w:eastAsia="楷体"/>
          <w:b/>
          <w:color w:val="000000"/>
          <w:sz w:val="32"/>
          <w:szCs w:val="36"/>
        </w:rPr>
      </w:pPr>
      <w:r>
        <w:rPr>
          <w:rFonts w:hint="eastAsia" w:ascii="楷体" w:hAnsi="楷体" w:eastAsia="楷体" w:cs="宋体"/>
          <w:sz w:val="24"/>
          <w:szCs w:val="24"/>
          <w:lang w:val="en-US" w:eastAsia="zh-CN"/>
        </w:rPr>
        <w:t xml:space="preserve">         </w:t>
      </w:r>
      <w:r>
        <w:rPr>
          <w:rFonts w:hint="eastAsia" w:ascii="楷体" w:hAnsi="楷体" w:eastAsia="楷体" w:cs="宋体"/>
          <w:sz w:val="24"/>
          <w:szCs w:val="24"/>
        </w:rPr>
        <w:t xml:space="preserve">合同签订日期：      年  月  日                </w:t>
      </w:r>
      <w:r/>
    </w:p>
    <w:p>
      <w:pPr>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br w:type="page" w:clear="all"/>
      </w:r>
      <w:r/>
    </w:p>
    <w:p>
      <w:pPr>
        <w:pStyle w:val="2238"/>
        <w:ind w:firstLine="482"/>
        <w:jc w:val="center"/>
        <w:spacing w:line="560" w:lineRule="exact"/>
        <w:rPr>
          <w:rFonts w:hint="eastAsia" w:ascii="楷体" w:hAnsi="楷体" w:eastAsia="楷体" w:cs="楷体"/>
          <w:b/>
          <w:color w:val="auto"/>
          <w:sz w:val="28"/>
          <w:szCs w:val="28"/>
          <w:highlight w:val="none"/>
        </w:rPr>
        <w:outlineLvl w:val="1"/>
      </w:pPr>
      <w:r>
        <w:rPr>
          <w:rFonts w:hint="eastAsia" w:ascii="楷体" w:hAnsi="楷体" w:eastAsia="楷体" w:cs="楷体"/>
          <w:b/>
          <w:color w:val="auto"/>
          <w:sz w:val="28"/>
          <w:szCs w:val="28"/>
          <w:highlight w:val="none"/>
        </w:rPr>
        <w:t xml:space="preserve">第二</w:t>
      </w:r>
      <w:r>
        <w:rPr>
          <w:rFonts w:hint="eastAsia" w:ascii="楷体" w:hAnsi="楷体" w:eastAsia="楷体" w:cs="楷体"/>
          <w:b/>
          <w:color w:val="auto"/>
          <w:sz w:val="28"/>
          <w:szCs w:val="28"/>
          <w:highlight w:val="none"/>
          <w:lang w:val="en-US" w:eastAsia="zh-CN"/>
        </w:rPr>
        <w:t xml:space="preserve">章</w:t>
      </w:r>
      <w:r>
        <w:rPr>
          <w:rFonts w:hint="eastAsia" w:ascii="楷体" w:hAnsi="楷体" w:eastAsia="楷体" w:cs="楷体"/>
          <w:b/>
          <w:color w:val="auto"/>
          <w:sz w:val="28"/>
          <w:szCs w:val="28"/>
          <w:highlight w:val="none"/>
        </w:rPr>
        <w:t xml:space="preserve"> 合同一般条款</w:t>
      </w:r>
      <w:r/>
    </w:p>
    <w:p>
      <w:pPr>
        <w:ind w:firstLine="480"/>
        <w:spacing w:line="560" w:lineRule="exact"/>
        <w:rPr>
          <w:rFonts w:hint="eastAsia" w:ascii="楷体" w:hAnsi="楷体" w:eastAsia="楷体" w:cs="楷体"/>
          <w:b/>
          <w:color w:val="auto"/>
          <w:sz w:val="24"/>
          <w:highlight w:val="none"/>
        </w:rPr>
        <w:outlineLvl w:val="9"/>
      </w:pPr>
      <w:r/>
      <w:bookmarkStart w:id="74" w:name="_Ref467379101"/>
      <w:r/>
      <w:bookmarkStart w:id="75" w:name="_Ref467378404"/>
      <w:r/>
      <w:bookmarkStart w:id="76" w:name="_Ref467379214"/>
      <w:r/>
      <w:bookmarkStart w:id="77" w:name="_Ref467379195"/>
      <w:r/>
      <w:bookmarkStart w:id="78" w:name="_Ref467379109"/>
      <w:r/>
      <w:bookmarkStart w:id="79" w:name="_Ref467378499"/>
      <w:r/>
      <w:bookmarkStart w:id="80" w:name="_Toc16917"/>
      <w:r/>
      <w:bookmarkStart w:id="81" w:name="_Toc28763"/>
      <w:r/>
      <w:bookmarkStart w:id="82" w:name="_Toc259093669"/>
      <w:r/>
      <w:bookmarkStart w:id="83" w:name="_Toc279701240"/>
      <w:r/>
      <w:bookmarkStart w:id="84" w:name="_Ref467379094"/>
      <w:r/>
      <w:bookmarkStart w:id="85" w:name="_Ref467379205"/>
      <w:r/>
      <w:bookmarkStart w:id="86" w:name="_Ref467378463"/>
      <w:r/>
      <w:bookmarkStart w:id="87" w:name="_Toc487900349"/>
      <w:r/>
      <w:bookmarkStart w:id="88" w:name="_Toc19614"/>
      <w:r/>
      <w:bookmarkStart w:id="89" w:name="_Ref467379225"/>
      <w:r>
        <w:rPr>
          <w:rFonts w:hint="eastAsia" w:ascii="楷体" w:hAnsi="楷体" w:eastAsia="楷体" w:cs="楷体"/>
          <w:b/>
          <w:color w:val="auto"/>
          <w:sz w:val="24"/>
          <w:highlight w:val="none"/>
        </w:rPr>
        <w:t xml:space="preserve">2.1 定义</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本合同中的下列词语应按以下内容进行解释：</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2.1.2 “合同价”系指根据合同约定，中标或成交供应商在完全履行合同义务后，采购人应支付给中标或成交供应商的价格。</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“服务”系指中标或成交供应商根据合同约定应向采购人履行的除货物和工程以外的其他政府采购对象，包括采购人自身需要的服务和向社会公众提供的公共服务。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楷体" w:hAnsi="楷体" w:eastAsia="楷体" w:cs="楷体"/>
          <w:color w:val="auto"/>
          <w:sz w:val="24"/>
          <w:highlight w:val="none"/>
        </w:rPr>
        <w:outlineLvl w:val="9"/>
      </w:pPr>
      <w:r/>
      <w:bookmarkStart w:id="90" w:name="_Ref467378840"/>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 “甲方”系指与中标或成交供应商签署合同的采购人</w:t>
      </w:r>
      <w:bookmarkEnd w:id="90"/>
      <w:r>
        <w:rPr>
          <w:rFonts w:hint="eastAsia" w:ascii="楷体" w:hAnsi="楷体" w:eastAsia="楷体" w:cs="楷体"/>
          <w:color w:val="auto"/>
          <w:sz w:val="24"/>
          <w:highlight w:val="none"/>
        </w:rPr>
        <w:t xml:space="preserve">；采购人委托采购代理机构代表其与乙方签订合同的，采购人的授权委托书作为合同附件。</w:t>
      </w:r>
      <w:r/>
    </w:p>
    <w:p>
      <w:pPr>
        <w:ind w:firstLine="480"/>
        <w:spacing w:line="560" w:lineRule="exact"/>
        <w:rPr>
          <w:rFonts w:hint="eastAsia" w:ascii="楷体" w:hAnsi="楷体" w:eastAsia="楷体" w:cs="楷体"/>
          <w:color w:val="auto"/>
          <w:sz w:val="24"/>
          <w:highlight w:val="none"/>
        </w:rPr>
        <w:outlineLvl w:val="9"/>
      </w:pPr>
      <w:r/>
      <w:bookmarkStart w:id="91" w:name="_Ref467379400"/>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 “乙方”系指根据合同约定交付货物的中标或成交供应商</w:t>
      </w:r>
      <w:bookmarkEnd w:id="91"/>
      <w:r>
        <w:rPr>
          <w:rFonts w:hint="eastAsia" w:ascii="楷体" w:hAnsi="楷体" w:eastAsia="楷体" w:cs="楷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楷体" w:hAnsi="楷体" w:eastAsia="楷体" w:cs="楷体"/>
          <w:color w:val="auto"/>
          <w:sz w:val="24"/>
          <w:highlight w:val="none"/>
        </w:rPr>
        <w:outlineLvl w:val="9"/>
      </w:pPr>
      <w:r/>
      <w:bookmarkStart w:id="92" w:name="_Ref467379436"/>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6</w:t>
      </w:r>
      <w:r>
        <w:rPr>
          <w:rFonts w:hint="eastAsia" w:ascii="楷体" w:hAnsi="楷体" w:eastAsia="楷体" w:cs="楷体"/>
          <w:color w:val="auto"/>
          <w:sz w:val="24"/>
          <w:highlight w:val="none"/>
        </w:rPr>
        <w:t xml:space="preserve"> “现场”系指合同约定货物将要运至或者安装的地点。</w:t>
      </w:r>
      <w:bookmarkEnd w:id="92"/>
      <w:r/>
      <w:r/>
    </w:p>
    <w:p>
      <w:pPr>
        <w:ind w:firstLine="480"/>
        <w:spacing w:line="560" w:lineRule="exact"/>
        <w:rPr>
          <w:rFonts w:hint="eastAsia" w:ascii="楷体" w:hAnsi="楷体" w:eastAsia="楷体" w:cs="楷体"/>
          <w:b/>
          <w:color w:val="auto"/>
          <w:sz w:val="24"/>
          <w:highlight w:val="none"/>
        </w:rPr>
        <w:outlineLvl w:val="9"/>
      </w:pPr>
      <w:r/>
      <w:bookmarkStart w:id="93" w:name="_Toc13336"/>
      <w:r/>
      <w:bookmarkStart w:id="94" w:name="_Toc259093670"/>
      <w:r/>
      <w:bookmarkStart w:id="95" w:name="_Toc279701241"/>
      <w:r/>
      <w:bookmarkStart w:id="96" w:name="_Toc487900350"/>
      <w:r/>
      <w:bookmarkStart w:id="97" w:name="_Toc32504"/>
      <w:r/>
      <w:bookmarkStart w:id="98" w:name="_Toc27635"/>
      <w:r>
        <w:rPr>
          <w:rFonts w:hint="eastAsia" w:ascii="楷体" w:hAnsi="楷体" w:eastAsia="楷体" w:cs="楷体"/>
          <w:b/>
          <w:color w:val="auto"/>
          <w:sz w:val="24"/>
          <w:highlight w:val="none"/>
        </w:rPr>
        <w:t xml:space="preserve">2.2 技术规范</w:t>
      </w:r>
      <w:bookmarkEnd w:id="93"/>
      <w:r/>
      <w:bookmarkEnd w:id="94"/>
      <w:r/>
      <w:bookmarkEnd w:id="95"/>
      <w:r/>
      <w:bookmarkEnd w:id="96"/>
      <w:r/>
      <w:bookmarkEnd w:id="97"/>
      <w:r/>
      <w:bookmarkEnd w:id="98"/>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服务所应遵守的技术规范应与采购文件规定的技术规范和技术规范附件及其技术规范偏差表相一致；如果采购文件中没有技术规范的相应说明，那么应以国家有关部门最新颁布的相应标准和规范为准。</w:t>
      </w:r>
      <w:r/>
    </w:p>
    <w:p>
      <w:pPr>
        <w:ind w:firstLine="480"/>
        <w:spacing w:line="560" w:lineRule="exact"/>
        <w:rPr>
          <w:rFonts w:hint="eastAsia" w:ascii="楷体" w:hAnsi="楷体" w:eastAsia="楷体" w:cs="楷体"/>
          <w:b/>
          <w:color w:val="auto"/>
          <w:sz w:val="24"/>
          <w:highlight w:val="none"/>
        </w:rPr>
        <w:outlineLvl w:val="9"/>
      </w:pPr>
      <w:r/>
      <w:bookmarkStart w:id="99" w:name="_Toc279701242"/>
      <w:r/>
      <w:bookmarkStart w:id="100" w:name="_Toc259093671"/>
      <w:r/>
      <w:bookmarkStart w:id="101" w:name="_Toc9829"/>
      <w:r/>
      <w:bookmarkStart w:id="102" w:name="_Toc27853"/>
      <w:r/>
      <w:bookmarkStart w:id="103" w:name="_Toc487900351"/>
      <w:r/>
      <w:bookmarkStart w:id="104" w:name="_Toc31634"/>
      <w:r>
        <w:rPr>
          <w:rFonts w:hint="eastAsia" w:ascii="楷体" w:hAnsi="楷体" w:eastAsia="楷体" w:cs="楷体"/>
          <w:b/>
          <w:color w:val="auto"/>
          <w:sz w:val="24"/>
          <w:highlight w:val="none"/>
        </w:rPr>
        <w:t xml:space="preserve">2.3 知识产权</w:t>
      </w:r>
      <w:bookmarkEnd w:id="99"/>
      <w:r/>
      <w:bookmarkEnd w:id="100"/>
      <w:r/>
      <w:bookmarkEnd w:id="101"/>
      <w:r/>
      <w:bookmarkEnd w:id="102"/>
      <w:r/>
      <w:bookmarkEnd w:id="103"/>
      <w:r/>
      <w:bookmarkEnd w:id="104"/>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楷体" w:hAnsi="楷体" w:eastAsia="楷体" w:cs="楷体"/>
          <w:iCs/>
          <w:color w:val="auto"/>
          <w:sz w:val="24"/>
          <w:highlight w:val="none"/>
        </w:rPr>
        <w:outlineLvl w:val="9"/>
      </w:pPr>
      <w:r>
        <w:rPr>
          <w:rFonts w:hint="eastAsia" w:ascii="楷体" w:hAnsi="楷体" w:eastAsia="楷体" w:cs="楷体"/>
          <w:color w:val="auto"/>
          <w:sz w:val="24"/>
          <w:highlight w:val="none"/>
        </w:rPr>
        <w:t xml:space="preserve">2.3.2具有知识产权的计算机软件等货物或技术成果的知识产权归属，详见</w:t>
      </w:r>
      <w:r>
        <w:rPr>
          <w:rFonts w:hint="eastAsia" w:ascii="楷体" w:hAnsi="楷体" w:eastAsia="楷体" w:cs="楷体"/>
          <w:b/>
          <w:iCs/>
          <w:color w:val="auto"/>
          <w:sz w:val="24"/>
          <w:highlight w:val="none"/>
          <w:u w:val="single"/>
        </w:rPr>
        <w:t xml:space="preserve">合同专用条款2.3.2</w:t>
      </w:r>
      <w:r>
        <w:rPr>
          <w:rFonts w:hint="eastAsia" w:ascii="楷体" w:hAnsi="楷体" w:eastAsia="楷体" w:cs="楷体"/>
          <w:iCs/>
          <w:color w:val="auto"/>
          <w:sz w:val="24"/>
          <w:highlight w:val="none"/>
        </w:rPr>
        <w:t xml:space="preserve">。</w:t>
      </w:r>
      <w:r/>
    </w:p>
    <w:p>
      <w:pPr>
        <w:ind w:firstLine="480"/>
        <w:spacing w:line="560" w:lineRule="exact"/>
        <w:rPr>
          <w:rFonts w:hint="eastAsia" w:ascii="楷体" w:hAnsi="楷体" w:eastAsia="楷体" w:cs="楷体"/>
          <w:b/>
          <w:color w:val="auto"/>
          <w:sz w:val="24"/>
          <w:highlight w:val="none"/>
        </w:rPr>
        <w:outlineLvl w:val="9"/>
      </w:pPr>
      <w:r/>
      <w:bookmarkStart w:id="105" w:name="_Toc487900354"/>
      <w:r/>
      <w:bookmarkStart w:id="106" w:name="_Ref467379542"/>
      <w:r/>
      <w:bookmarkStart w:id="107" w:name="_Ref467378541"/>
      <w:r/>
      <w:bookmarkStart w:id="108" w:name="_Toc259093674"/>
      <w:r/>
      <w:bookmarkStart w:id="109" w:name="_Ref467379527"/>
      <w:r/>
      <w:bookmarkStart w:id="110" w:name="_Toc279701245"/>
      <w:r/>
      <w:bookmarkStart w:id="111" w:name="_Ref467378591"/>
      <w:r/>
      <w:bookmarkStart w:id="112" w:name="_Ref467379536"/>
      <w:r/>
      <w:bookmarkStart w:id="113" w:name="_Toc26182"/>
      <w:r/>
      <w:bookmarkStart w:id="114" w:name="_Toc19074"/>
      <w:r/>
      <w:bookmarkStart w:id="115" w:name="_Toc30272"/>
      <w:r>
        <w:rPr>
          <w:rFonts w:hint="eastAsia" w:ascii="楷体" w:hAnsi="楷体" w:eastAsia="楷体" w:cs="楷体"/>
          <w:b/>
          <w:color w:val="auto"/>
          <w:sz w:val="24"/>
          <w:highlight w:val="none"/>
        </w:rPr>
        <w:t xml:space="preserve">2.</w:t>
      </w:r>
      <w:bookmarkEnd w:id="105"/>
      <w:r/>
      <w:bookmarkEnd w:id="106"/>
      <w:r/>
      <w:bookmarkEnd w:id="107"/>
      <w:r/>
      <w:bookmarkEnd w:id="108"/>
      <w:r/>
      <w:bookmarkEnd w:id="109"/>
      <w:r/>
      <w:bookmarkEnd w:id="110"/>
      <w:r/>
      <w:bookmarkEnd w:id="111"/>
      <w:r/>
      <w:bookmarkEnd w:id="112"/>
      <w:r>
        <w:rPr>
          <w:rFonts w:hint="eastAsia" w:ascii="楷体" w:hAnsi="楷体" w:eastAsia="楷体" w:cs="楷体"/>
          <w:b/>
          <w:color w:val="auto"/>
          <w:sz w:val="24"/>
          <w:highlight w:val="none"/>
        </w:rPr>
        <w:t xml:space="preserve">5 履约检查和问题反馈</w:t>
      </w:r>
      <w:bookmarkEnd w:id="113"/>
      <w:r/>
      <w:bookmarkEnd w:id="114"/>
      <w:r/>
      <w:bookmarkEnd w:id="115"/>
      <w:r/>
      <w:r/>
    </w:p>
    <w:p>
      <w:pPr>
        <w:ind w:firstLine="480"/>
        <w:spacing w:line="560" w:lineRule="exact"/>
        <w:rPr>
          <w:rFonts w:hint="eastAsia" w:ascii="楷体" w:hAnsi="楷体" w:eastAsia="楷体" w:cs="楷体"/>
          <w:color w:val="auto"/>
          <w:sz w:val="24"/>
          <w:highlight w:val="none"/>
        </w:rPr>
        <w:outlineLvl w:val="9"/>
      </w:pPr>
      <w:r/>
      <w:bookmarkStart w:id="116" w:name="_Ref467379657"/>
      <w:r>
        <w:rPr>
          <w:rFonts w:hint="eastAsia" w:ascii="楷体" w:hAnsi="楷体" w:eastAsia="楷体" w:cs="楷体"/>
          <w:color w:val="auto"/>
          <w:sz w:val="24"/>
          <w:highlight w:val="none"/>
        </w:rPr>
        <w:t xml:space="preserve">2.5.1</w:t>
      </w:r>
      <w:bookmarkEnd w:id="116"/>
      <w:r/>
      <w:bookmarkStart w:id="117" w:name="_Toc186431854"/>
      <w:r/>
      <w:bookmarkStart w:id="118" w:name="_Toc259093676"/>
      <w:r/>
      <w:bookmarkStart w:id="119" w:name="_Ref467379807"/>
      <w:r/>
      <w:bookmarkStart w:id="120" w:name="_Toc279701247"/>
      <w:r/>
      <w:bookmarkStart w:id="121" w:name="_Toc487900357"/>
      <w:r/>
      <w:bookmarkStart w:id="122" w:name="_Ref467379793"/>
      <w:r>
        <w:rPr>
          <w:rFonts w:hint="eastAsia" w:ascii="楷体" w:hAnsi="楷体" w:eastAsia="楷体" w:cs="楷体"/>
          <w:color w:val="auto"/>
          <w:sz w:val="24"/>
          <w:highlight w:val="none"/>
        </w:rPr>
        <w:t xml:space="preserve">甲方有权在其认为必要时，对乙方是否能够按照合同约定交付服务进行履约检查，以确保乙方所交付的</w:t>
      </w:r>
      <w:r>
        <w:rPr>
          <w:rFonts w:hint="eastAsia" w:ascii="楷体" w:hAnsi="楷体" w:eastAsia="楷体" w:cs="楷体"/>
          <w:color w:val="auto"/>
          <w:sz w:val="24"/>
          <w:highlight w:val="none"/>
          <w:lang w:val="en-US" w:eastAsia="zh-CN"/>
        </w:rPr>
        <w:t xml:space="preserve">服务</w:t>
      </w:r>
      <w:r>
        <w:rPr>
          <w:rFonts w:hint="eastAsia" w:ascii="楷体" w:hAnsi="楷体" w:eastAsia="楷体" w:cs="楷体"/>
          <w:color w:val="auto"/>
          <w:sz w:val="24"/>
          <w:highlight w:val="none"/>
        </w:rPr>
        <w:t xml:space="preserve">能够依约满足甲方之项目需求，但不得因履约检查妨碍乙方的正常工作，乙方应予积极配合；</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2.5.2 合同履行期间，甲方有权将履行过程中出现的问题反馈给乙方，双方当事人应以书面形式约定需要完善和改进的内容</w:t>
      </w:r>
      <w:bookmarkEnd w:id="117"/>
      <w:r/>
      <w:bookmarkStart w:id="123" w:name="_Toc186431855"/>
      <w:r>
        <w:rPr>
          <w:rFonts w:hint="eastAsia" w:ascii="楷体" w:hAnsi="楷体" w:eastAsia="楷体" w:cs="楷体"/>
          <w:color w:val="auto"/>
          <w:sz w:val="24"/>
          <w:highlight w:val="none"/>
        </w:rPr>
        <w:t xml:space="preserve">。</w:t>
      </w:r>
      <w:bookmarkEnd w:id="118"/>
      <w:r/>
      <w:bookmarkEnd w:id="119"/>
      <w:r/>
      <w:bookmarkEnd w:id="120"/>
      <w:r/>
      <w:bookmarkEnd w:id="121"/>
      <w:r/>
      <w:bookmarkEnd w:id="122"/>
      <w:r/>
      <w:bookmarkEnd w:id="123"/>
      <w:r/>
      <w:r/>
    </w:p>
    <w:p>
      <w:pPr>
        <w:ind w:firstLine="480"/>
        <w:spacing w:line="560" w:lineRule="exact"/>
        <w:rPr>
          <w:rFonts w:hint="eastAsia" w:ascii="楷体" w:hAnsi="楷体" w:eastAsia="楷体" w:cs="楷体"/>
          <w:b/>
          <w:color w:val="auto"/>
          <w:sz w:val="24"/>
          <w:highlight w:val="none"/>
        </w:rPr>
        <w:outlineLvl w:val="9"/>
      </w:pPr>
      <w:r/>
      <w:bookmarkStart w:id="124" w:name="_Ref467379852"/>
      <w:r/>
      <w:bookmarkStart w:id="125" w:name="_Toc487900358"/>
      <w:r/>
      <w:bookmarkStart w:id="126" w:name="_Ref467379923"/>
      <w:r/>
      <w:bookmarkStart w:id="127" w:name="_Ref467379863"/>
      <w:r/>
      <w:bookmarkStart w:id="128" w:name="_Toc259093677"/>
      <w:r/>
      <w:bookmarkStart w:id="129" w:name="_Toc279701248"/>
      <w:r/>
      <w:bookmarkStart w:id="130" w:name="_Toc16110"/>
      <w:r/>
      <w:bookmarkStart w:id="131" w:name="_Toc774"/>
      <w:r/>
      <w:bookmarkStart w:id="132" w:name="_Toc3225"/>
      <w:r>
        <w:rPr>
          <w:rFonts w:hint="eastAsia" w:ascii="楷体" w:hAnsi="楷体" w:eastAsia="楷体" w:cs="楷体"/>
          <w:b/>
          <w:color w:val="auto"/>
          <w:sz w:val="24"/>
          <w:highlight w:val="none"/>
        </w:rPr>
        <w:t xml:space="preserve">2.6 技术资料</w:t>
      </w:r>
      <w:bookmarkEnd w:id="124"/>
      <w:r/>
      <w:bookmarkEnd w:id="125"/>
      <w:r/>
      <w:bookmarkEnd w:id="126"/>
      <w:r/>
      <w:bookmarkEnd w:id="127"/>
      <w:r/>
      <w:bookmarkEnd w:id="128"/>
      <w:r/>
      <w:bookmarkEnd w:id="129"/>
      <w:r>
        <w:rPr>
          <w:rFonts w:hint="eastAsia" w:ascii="楷体" w:hAnsi="楷体" w:eastAsia="楷体" w:cs="楷体"/>
          <w:b/>
          <w:color w:val="auto"/>
          <w:sz w:val="24"/>
          <w:highlight w:val="none"/>
        </w:rPr>
        <w:t xml:space="preserve">和保密义务</w:t>
      </w:r>
      <w:bookmarkEnd w:id="130"/>
      <w:r/>
      <w:bookmarkEnd w:id="131"/>
      <w:r/>
      <w:bookmarkEnd w:id="132"/>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2.6.1 乙方有权依据合同约定和项目需要，向甲方了解有关情况，调阅有关资料等，甲方应予积极配合；</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2.6.2 乙方有义务妥善保管和保护由甲方提供的前款信息和资料等；</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2.6.4 除履行本合同义务内容所需外，未经对方事先书面同意，任一方不得擅自使用、复制商标、标志、商业信息、技术及其他资料。</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2.6.5 本保密条款长期有效，本合同变更、终止或解除等均不影响本条款的效力。</w:t>
      </w:r>
      <w:r/>
    </w:p>
    <w:p>
      <w:pPr>
        <w:ind w:firstLine="480"/>
        <w:spacing w:line="560" w:lineRule="exact"/>
        <w:rPr>
          <w:rFonts w:hint="eastAsia" w:ascii="楷体" w:hAnsi="楷体" w:eastAsia="楷体" w:cs="楷体"/>
          <w:b/>
          <w:color w:val="auto"/>
          <w:sz w:val="24"/>
          <w:highlight w:val="none"/>
        </w:rPr>
        <w:outlineLvl w:val="9"/>
      </w:pPr>
      <w:r/>
      <w:bookmarkStart w:id="133" w:name="_Toc7860"/>
      <w:r>
        <w:rPr>
          <w:rFonts w:hint="eastAsia" w:ascii="楷体" w:hAnsi="楷体" w:eastAsia="楷体" w:cs="楷体"/>
          <w:b/>
          <w:color w:val="auto"/>
          <w:sz w:val="24"/>
          <w:highlight w:val="none"/>
        </w:rPr>
        <w:t xml:space="preserve">2.7 质量保证</w:t>
      </w:r>
      <w:bookmarkEnd w:id="133"/>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2.7.1 乙方应建立和完善履行合同的内部质量保证体系，并提供相关内部规章制度给甲方，以便甲方进行监督检查；</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0"/>
        <w:spacing w:line="560" w:lineRule="exact"/>
        <w:rPr>
          <w:rFonts w:hint="eastAsia" w:ascii="楷体" w:hAnsi="楷体" w:eastAsia="楷体" w:cs="楷体"/>
          <w:b/>
          <w:color w:val="auto"/>
          <w:sz w:val="24"/>
          <w:highlight w:val="none"/>
        </w:rPr>
        <w:outlineLvl w:val="9"/>
      </w:pPr>
      <w:r/>
      <w:bookmarkStart w:id="134" w:name="_Toc259093681"/>
      <w:r/>
      <w:bookmarkStart w:id="135" w:name="_Toc487900362"/>
      <w:r/>
      <w:bookmarkStart w:id="136" w:name="_Toc14055"/>
      <w:r/>
      <w:bookmarkStart w:id="137" w:name="_Toc279701252"/>
      <w:r>
        <w:rPr>
          <w:rFonts w:hint="eastAsia" w:ascii="楷体" w:hAnsi="楷体" w:eastAsia="楷体" w:cs="楷体"/>
          <w:b/>
          <w:color w:val="auto"/>
          <w:sz w:val="24"/>
          <w:highlight w:val="none"/>
        </w:rPr>
        <w:t xml:space="preserve">2.</w:t>
      </w:r>
      <w:r>
        <w:rPr>
          <w:rFonts w:hint="eastAsia" w:ascii="楷体" w:hAnsi="楷体" w:eastAsia="楷体" w:cs="楷体"/>
          <w:b/>
          <w:color w:val="auto"/>
          <w:sz w:val="24"/>
          <w:highlight w:val="none"/>
          <w:lang w:val="en-US" w:eastAsia="zh-CN"/>
        </w:rPr>
        <w:t xml:space="preserve">8</w:t>
      </w:r>
      <w:r>
        <w:rPr>
          <w:rFonts w:hint="eastAsia" w:ascii="楷体" w:hAnsi="楷体" w:eastAsia="楷体" w:cs="楷体"/>
          <w:b/>
          <w:color w:val="auto"/>
          <w:sz w:val="24"/>
          <w:highlight w:val="none"/>
        </w:rPr>
        <w:t xml:space="preserve"> 延迟</w:t>
      </w:r>
      <w:bookmarkEnd w:id="134"/>
      <w:r/>
      <w:bookmarkEnd w:id="135"/>
      <w:r/>
      <w:bookmarkEnd w:id="136"/>
      <w:r/>
      <w:bookmarkEnd w:id="137"/>
      <w:r>
        <w:rPr>
          <w:rFonts w:hint="eastAsia" w:ascii="楷体" w:hAnsi="楷体" w:eastAsia="楷体" w:cs="楷体"/>
          <w:b/>
          <w:color w:val="auto"/>
          <w:sz w:val="24"/>
          <w:highlight w:val="none"/>
        </w:rPr>
        <w:t xml:space="preserve">交付</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0"/>
        <w:spacing w:line="560" w:lineRule="exact"/>
        <w:rPr>
          <w:rFonts w:hint="eastAsia" w:ascii="楷体" w:hAnsi="楷体" w:eastAsia="楷体" w:cs="楷体"/>
          <w:b/>
          <w:color w:val="auto"/>
          <w:sz w:val="24"/>
          <w:highlight w:val="none"/>
        </w:rPr>
        <w:outlineLvl w:val="9"/>
      </w:pPr>
      <w:r/>
      <w:bookmarkStart w:id="138" w:name="_Toc7502"/>
      <w:r/>
      <w:bookmarkStart w:id="139" w:name="_Toc259093683"/>
      <w:r/>
      <w:bookmarkStart w:id="140" w:name="_Toc279701254"/>
      <w:r/>
      <w:bookmarkStart w:id="141" w:name="_Toc487900364"/>
      <w:r/>
      <w:bookmarkStart w:id="142" w:name="_Ref467378121"/>
      <w:r>
        <w:rPr>
          <w:rFonts w:hint="eastAsia" w:ascii="楷体" w:hAnsi="楷体" w:eastAsia="楷体" w:cs="楷体"/>
          <w:b/>
          <w:color w:val="auto"/>
          <w:sz w:val="24"/>
          <w:highlight w:val="none"/>
        </w:rPr>
        <w:t xml:space="preserve">2.</w:t>
      </w:r>
      <w:r>
        <w:rPr>
          <w:rFonts w:hint="eastAsia" w:ascii="楷体" w:hAnsi="楷体" w:eastAsia="楷体" w:cs="楷体"/>
          <w:b/>
          <w:color w:val="auto"/>
          <w:sz w:val="24"/>
          <w:highlight w:val="none"/>
          <w:lang w:val="en-US" w:eastAsia="zh-CN"/>
        </w:rPr>
        <w:t xml:space="preserve">9</w:t>
      </w:r>
      <w:r>
        <w:rPr>
          <w:rFonts w:hint="eastAsia" w:ascii="楷体" w:hAnsi="楷体" w:eastAsia="楷体" w:cs="楷体"/>
          <w:b/>
          <w:color w:val="auto"/>
          <w:sz w:val="24"/>
          <w:highlight w:val="none"/>
        </w:rPr>
        <w:t xml:space="preserve"> 合同变更</w:t>
      </w:r>
      <w:bookmarkEnd w:id="138"/>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43" w:name="_Toc279701259"/>
      <w:r/>
      <w:bookmarkStart w:id="144" w:name="_Toc487900369"/>
      <w:r/>
      <w:bookmarkStart w:id="145" w:name="_Toc259093688"/>
      <w:r/>
      <w:r/>
    </w:p>
    <w:p>
      <w:pPr>
        <w:ind w:firstLine="480"/>
        <w:spacing w:line="560" w:lineRule="exact"/>
        <w:rPr>
          <w:rFonts w:hint="eastAsia" w:ascii="楷体" w:hAnsi="楷体" w:eastAsia="楷体" w:cs="楷体"/>
          <w:b/>
          <w:color w:val="auto"/>
          <w:sz w:val="24"/>
          <w:highlight w:val="none"/>
        </w:rPr>
        <w:outlineLvl w:val="9"/>
      </w:pPr>
      <w:r/>
      <w:bookmarkStart w:id="146" w:name="_Toc22955"/>
      <w:r/>
      <w:bookmarkStart w:id="147" w:name="_Toc15237"/>
      <w:r/>
      <w:bookmarkStart w:id="148" w:name="_Toc10366"/>
      <w:r>
        <w:rPr>
          <w:rFonts w:hint="eastAsia" w:ascii="楷体" w:hAnsi="楷体" w:eastAsia="楷体" w:cs="楷体"/>
          <w:b/>
          <w:color w:val="auto"/>
          <w:sz w:val="24"/>
          <w:highlight w:val="none"/>
        </w:rPr>
        <w:t xml:space="preserve">2.1</w:t>
      </w:r>
      <w:r>
        <w:rPr>
          <w:rFonts w:hint="eastAsia" w:ascii="楷体" w:hAnsi="楷体" w:eastAsia="楷体" w:cs="楷体"/>
          <w:b/>
          <w:color w:val="auto"/>
          <w:sz w:val="24"/>
          <w:highlight w:val="none"/>
          <w:lang w:val="en-US" w:eastAsia="zh-CN"/>
        </w:rPr>
        <w:t xml:space="preserve">0</w:t>
      </w:r>
      <w:r>
        <w:rPr>
          <w:rFonts w:hint="eastAsia" w:ascii="楷体" w:hAnsi="楷体" w:eastAsia="楷体" w:cs="楷体"/>
          <w:b/>
          <w:color w:val="auto"/>
          <w:sz w:val="24"/>
          <w:highlight w:val="none"/>
        </w:rPr>
        <w:t xml:space="preserve"> 合同转让</w:t>
      </w:r>
      <w:bookmarkEnd w:id="143"/>
      <w:r/>
      <w:bookmarkEnd w:id="144"/>
      <w:r/>
      <w:bookmarkEnd w:id="145"/>
      <w:r>
        <w:rPr>
          <w:rFonts w:hint="eastAsia" w:ascii="楷体" w:hAnsi="楷体" w:eastAsia="楷体" w:cs="楷体"/>
          <w:b/>
          <w:color w:val="auto"/>
          <w:sz w:val="24"/>
          <w:highlight w:val="none"/>
        </w:rPr>
        <w:t xml:space="preserve">和分包</w:t>
      </w:r>
      <w:bookmarkEnd w:id="146"/>
      <w:r/>
      <w:bookmarkEnd w:id="147"/>
      <w:r/>
      <w:bookmarkEnd w:id="148"/>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0</w:t>
      </w:r>
      <w:r>
        <w:rPr>
          <w:rFonts w:hint="eastAsia" w:ascii="楷体" w:hAnsi="楷体" w:eastAsia="楷体" w:cs="楷体"/>
          <w:color w:val="auto"/>
          <w:sz w:val="24"/>
          <w:highlight w:val="none"/>
        </w:rPr>
        <w:t xml:space="preserve">.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cs="楷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0</w:t>
      </w:r>
      <w:r>
        <w:rPr>
          <w:rFonts w:hint="eastAsia" w:ascii="楷体" w:hAnsi="楷体" w:eastAsia="楷体" w:cs="楷体"/>
          <w:color w:val="auto"/>
          <w:sz w:val="24"/>
          <w:highlight w:val="none"/>
        </w:rPr>
        <w:t xml:space="preserve">.2乙方采取分包方式履行合同的，甲方可直接向分包供应商支付款项。</w:t>
      </w:r>
      <w:r/>
    </w:p>
    <w:p>
      <w:pPr>
        <w:ind w:firstLine="480"/>
        <w:spacing w:line="560" w:lineRule="exact"/>
        <w:rPr>
          <w:rFonts w:hint="eastAsia" w:ascii="楷体" w:hAnsi="楷体" w:eastAsia="楷体" w:cs="楷体"/>
          <w:b/>
          <w:color w:val="auto"/>
          <w:sz w:val="24"/>
          <w:highlight w:val="none"/>
        </w:rPr>
        <w:outlineLvl w:val="9"/>
      </w:pPr>
      <w:r/>
      <w:bookmarkStart w:id="149" w:name="_Toc14066"/>
      <w:r/>
      <w:bookmarkStart w:id="150" w:name="_Toc13566"/>
      <w:r/>
      <w:bookmarkStart w:id="151" w:name="_Toc16508"/>
      <w:r>
        <w:rPr>
          <w:rFonts w:hint="eastAsia" w:ascii="楷体" w:hAnsi="楷体" w:eastAsia="楷体" w:cs="楷体"/>
          <w:b/>
          <w:color w:val="auto"/>
          <w:sz w:val="24"/>
          <w:highlight w:val="none"/>
        </w:rPr>
        <w:t xml:space="preserve">2.1</w:t>
      </w:r>
      <w:r>
        <w:rPr>
          <w:rFonts w:hint="eastAsia" w:ascii="楷体" w:hAnsi="楷体" w:eastAsia="楷体" w:cs="楷体"/>
          <w:b/>
          <w:color w:val="auto"/>
          <w:sz w:val="24"/>
          <w:highlight w:val="none"/>
          <w:lang w:val="en-US" w:eastAsia="zh-CN"/>
        </w:rPr>
        <w:t xml:space="preserve">1</w:t>
      </w:r>
      <w:r>
        <w:rPr>
          <w:rFonts w:hint="eastAsia" w:ascii="楷体" w:hAnsi="楷体" w:eastAsia="楷体" w:cs="楷体"/>
          <w:b/>
          <w:color w:val="auto"/>
          <w:sz w:val="24"/>
          <w:highlight w:val="none"/>
        </w:rPr>
        <w:t xml:space="preserve"> 不可抗力</w:t>
      </w:r>
      <w:bookmarkEnd w:id="149"/>
      <w:r/>
      <w:bookmarkEnd w:id="150"/>
      <w:r/>
      <w:bookmarkEnd w:id="151"/>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.2如不可抗力无法消除，致使合同目的无法实现的，双方均有权解除合同，且均不互相索赔。</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.3 因不可抗力致使合同有变更必要的，双方当事人应在</w:t>
      </w:r>
      <w:r>
        <w:rPr>
          <w:rFonts w:hint="eastAsia" w:ascii="楷体" w:hAnsi="楷体" w:eastAsia="楷体" w:cs="楷体"/>
          <w:b/>
          <w:iCs/>
          <w:color w:val="auto"/>
          <w:sz w:val="24"/>
          <w:highlight w:val="none"/>
        </w:rPr>
        <w:t xml:space="preserve">合同专用条款2.1</w:t>
      </w:r>
      <w:r>
        <w:rPr>
          <w:rFonts w:hint="eastAsia" w:ascii="楷体" w:hAnsi="楷体" w:eastAsia="楷体" w:cs="楷体"/>
          <w:b/>
          <w:iCs/>
          <w:color w:val="auto"/>
          <w:sz w:val="24"/>
          <w:highlight w:val="none"/>
          <w:lang w:val="en-US" w:eastAsia="zh-CN"/>
        </w:rPr>
        <w:t xml:space="preserve">1</w:t>
      </w:r>
      <w:r>
        <w:rPr>
          <w:rFonts w:hint="eastAsia" w:ascii="楷体" w:hAnsi="楷体" w:eastAsia="楷体" w:cs="楷体"/>
          <w:b/>
          <w:iCs/>
          <w:color w:val="auto"/>
          <w:sz w:val="24"/>
          <w:highlight w:val="none"/>
        </w:rPr>
        <w:t xml:space="preserve">.3</w:t>
      </w:r>
      <w:r>
        <w:rPr>
          <w:rFonts w:hint="eastAsia" w:ascii="楷体" w:hAnsi="楷体" w:eastAsia="楷体" w:cs="楷体"/>
          <w:color w:val="auto"/>
          <w:sz w:val="24"/>
          <w:highlight w:val="none"/>
        </w:rPr>
        <w:t xml:space="preserve">约定时间内以书面形式变更合同；</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.4受不可抗力影响的一方在不可抗力发生后，应在</w:t>
      </w:r>
      <w:r>
        <w:rPr>
          <w:rFonts w:hint="eastAsia" w:ascii="楷体" w:hAnsi="楷体" w:eastAsia="楷体" w:cs="楷体"/>
          <w:b/>
          <w:iCs/>
          <w:color w:val="auto"/>
          <w:sz w:val="24"/>
          <w:highlight w:val="none"/>
          <w:u w:val="single"/>
        </w:rPr>
        <w:t xml:space="preserve">合同专用条款2.1</w:t>
      </w:r>
      <w:r>
        <w:rPr>
          <w:rFonts w:hint="eastAsia" w:ascii="楷体" w:hAnsi="楷体" w:eastAsia="楷体" w:cs="楷体"/>
          <w:b/>
          <w:iCs/>
          <w:color w:val="auto"/>
          <w:sz w:val="24"/>
          <w:highlight w:val="none"/>
          <w:u w:val="single"/>
          <w:lang w:val="en-US" w:eastAsia="zh-CN"/>
        </w:rPr>
        <w:t xml:space="preserve">1</w:t>
      </w:r>
      <w:r>
        <w:rPr>
          <w:rFonts w:hint="eastAsia" w:ascii="楷体" w:hAnsi="楷体" w:eastAsia="楷体" w:cs="楷体"/>
          <w:b/>
          <w:iCs/>
          <w:color w:val="auto"/>
          <w:sz w:val="24"/>
          <w:highlight w:val="none"/>
          <w:u w:val="single"/>
        </w:rPr>
        <w:t xml:space="preserve">.4</w:t>
      </w:r>
      <w:r>
        <w:rPr>
          <w:rFonts w:hint="eastAsia" w:ascii="楷体" w:hAnsi="楷体" w:eastAsia="楷体" w:cs="楷体"/>
          <w:color w:val="auto"/>
          <w:sz w:val="24"/>
          <w:highlight w:val="none"/>
        </w:rPr>
        <w:t xml:space="preserve">约定时间内以书面形式通知对方当事人，并在</w:t>
      </w:r>
      <w:r>
        <w:rPr>
          <w:rFonts w:hint="eastAsia" w:ascii="楷体" w:hAnsi="楷体" w:eastAsia="楷体" w:cs="楷体"/>
          <w:b/>
          <w:iCs/>
          <w:color w:val="auto"/>
          <w:sz w:val="24"/>
          <w:highlight w:val="none"/>
          <w:u w:val="single"/>
        </w:rPr>
        <w:t xml:space="preserve">合同专用条款2.1</w:t>
      </w:r>
      <w:r>
        <w:rPr>
          <w:rFonts w:hint="eastAsia" w:ascii="楷体" w:hAnsi="楷体" w:eastAsia="楷体" w:cs="楷体"/>
          <w:b/>
          <w:iCs/>
          <w:color w:val="auto"/>
          <w:sz w:val="24"/>
          <w:highlight w:val="none"/>
          <w:u w:val="single"/>
          <w:lang w:val="en-US" w:eastAsia="zh-CN"/>
        </w:rPr>
        <w:t xml:space="preserve">1</w:t>
      </w:r>
      <w:r>
        <w:rPr>
          <w:rFonts w:hint="eastAsia" w:ascii="楷体" w:hAnsi="楷体" w:eastAsia="楷体" w:cs="楷体"/>
          <w:b/>
          <w:iCs/>
          <w:color w:val="auto"/>
          <w:sz w:val="24"/>
          <w:highlight w:val="none"/>
          <w:u w:val="single"/>
        </w:rPr>
        <w:t xml:space="preserve">.4</w:t>
      </w:r>
      <w:r>
        <w:rPr>
          <w:rFonts w:hint="eastAsia" w:ascii="楷体" w:hAnsi="楷体" w:eastAsia="楷体" w:cs="楷体"/>
          <w:color w:val="auto"/>
          <w:sz w:val="24"/>
          <w:highlight w:val="none"/>
        </w:rPr>
        <w:t xml:space="preserve">约定时间内，将有关部门出具的证明文件送达对方当事人。</w:t>
      </w:r>
      <w:r/>
    </w:p>
    <w:p>
      <w:pPr>
        <w:ind w:firstLine="480"/>
        <w:spacing w:line="560" w:lineRule="exact"/>
        <w:rPr>
          <w:rFonts w:hint="eastAsia" w:ascii="楷体" w:hAnsi="楷体" w:eastAsia="楷体" w:cs="楷体"/>
          <w:b/>
          <w:color w:val="auto"/>
          <w:sz w:val="24"/>
          <w:highlight w:val="none"/>
        </w:rPr>
        <w:outlineLvl w:val="9"/>
      </w:pPr>
      <w:r/>
      <w:bookmarkStart w:id="152" w:name="_Toc30676"/>
      <w:r/>
      <w:bookmarkStart w:id="153" w:name="_Toc689"/>
      <w:r/>
      <w:bookmarkStart w:id="154" w:name="_Toc259093684"/>
      <w:r/>
      <w:bookmarkStart w:id="155" w:name="_Toc487900365"/>
      <w:r/>
      <w:bookmarkStart w:id="156" w:name="_Toc6969"/>
      <w:r/>
      <w:bookmarkStart w:id="157" w:name="_Toc279701255"/>
      <w:r>
        <w:rPr>
          <w:rFonts w:hint="eastAsia" w:ascii="楷体" w:hAnsi="楷体" w:eastAsia="楷体" w:cs="楷体"/>
          <w:b/>
          <w:color w:val="auto"/>
          <w:sz w:val="24"/>
          <w:highlight w:val="none"/>
        </w:rPr>
        <w:t xml:space="preserve">2.1</w:t>
      </w:r>
      <w:r>
        <w:rPr>
          <w:rFonts w:hint="eastAsia" w:ascii="楷体" w:hAnsi="楷体" w:eastAsia="楷体" w:cs="楷体"/>
          <w:b/>
          <w:color w:val="auto"/>
          <w:sz w:val="24"/>
          <w:highlight w:val="none"/>
          <w:lang w:val="en-US" w:eastAsia="zh-CN"/>
        </w:rPr>
        <w:t xml:space="preserve">2</w:t>
      </w:r>
      <w:r>
        <w:rPr>
          <w:rFonts w:hint="eastAsia" w:ascii="楷体" w:hAnsi="楷体" w:eastAsia="楷体" w:cs="楷体"/>
          <w:b/>
          <w:color w:val="auto"/>
          <w:sz w:val="24"/>
          <w:highlight w:val="none"/>
        </w:rPr>
        <w:t xml:space="preserve"> 税费</w:t>
      </w:r>
      <w:bookmarkEnd w:id="152"/>
      <w:r/>
      <w:bookmarkEnd w:id="153"/>
      <w:r/>
      <w:bookmarkEnd w:id="154"/>
      <w:r/>
      <w:bookmarkEnd w:id="155"/>
      <w:r/>
      <w:bookmarkEnd w:id="156"/>
      <w:r/>
      <w:bookmarkEnd w:id="157"/>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与合同有关的一切税费，均按照中华人民共和国法律的相关规定。</w:t>
      </w:r>
      <w:r/>
    </w:p>
    <w:p>
      <w:pPr>
        <w:ind w:firstLine="480"/>
        <w:spacing w:line="560" w:lineRule="exact"/>
        <w:rPr>
          <w:rFonts w:hint="eastAsia" w:ascii="楷体" w:hAnsi="楷体" w:eastAsia="楷体" w:cs="楷体"/>
          <w:b/>
          <w:color w:val="auto"/>
          <w:sz w:val="24"/>
          <w:highlight w:val="none"/>
        </w:rPr>
        <w:outlineLvl w:val="9"/>
      </w:pPr>
      <w:r/>
      <w:bookmarkStart w:id="158" w:name="_Toc7102"/>
      <w:r/>
      <w:bookmarkStart w:id="159" w:name="_Toc8298"/>
      <w:r/>
      <w:bookmarkStart w:id="160" w:name="_Toc279701258"/>
      <w:r/>
      <w:bookmarkStart w:id="161" w:name="_Toc487900368"/>
      <w:r/>
      <w:bookmarkStart w:id="162" w:name="_Toc16959"/>
      <w:r/>
      <w:bookmarkStart w:id="163" w:name="_Toc259093687"/>
      <w:r>
        <w:rPr>
          <w:rFonts w:hint="eastAsia" w:ascii="楷体" w:hAnsi="楷体" w:eastAsia="楷体" w:cs="楷体"/>
          <w:b/>
          <w:color w:val="auto"/>
          <w:sz w:val="24"/>
          <w:highlight w:val="none"/>
        </w:rPr>
        <w:t xml:space="preserve">2.1</w:t>
      </w:r>
      <w:r>
        <w:rPr>
          <w:rFonts w:hint="eastAsia" w:ascii="楷体" w:hAnsi="楷体" w:eastAsia="楷体" w:cs="楷体"/>
          <w:b/>
          <w:color w:val="auto"/>
          <w:sz w:val="24"/>
          <w:highlight w:val="none"/>
          <w:lang w:val="en-US" w:eastAsia="zh-CN"/>
        </w:rPr>
        <w:t xml:space="preserve">3</w:t>
      </w:r>
      <w:r>
        <w:rPr>
          <w:rFonts w:hint="eastAsia" w:ascii="楷体" w:hAnsi="楷体" w:eastAsia="楷体" w:cs="楷体"/>
          <w:b/>
          <w:color w:val="auto"/>
          <w:sz w:val="24"/>
          <w:highlight w:val="none"/>
        </w:rPr>
        <w:t xml:space="preserve">乙方破产</w:t>
      </w:r>
      <w:bookmarkEnd w:id="158"/>
      <w:r/>
      <w:bookmarkEnd w:id="159"/>
      <w:r/>
      <w:bookmarkEnd w:id="160"/>
      <w:r/>
      <w:bookmarkEnd w:id="161"/>
      <w:r/>
      <w:bookmarkEnd w:id="162"/>
      <w:r/>
      <w:bookmarkEnd w:id="163"/>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0"/>
        <w:spacing w:line="560" w:lineRule="exact"/>
        <w:rPr>
          <w:rFonts w:hint="eastAsia" w:ascii="楷体" w:hAnsi="楷体" w:eastAsia="楷体" w:cs="楷体"/>
          <w:b/>
          <w:color w:val="auto"/>
          <w:sz w:val="24"/>
          <w:highlight w:val="none"/>
        </w:rPr>
        <w:outlineLvl w:val="9"/>
      </w:pPr>
      <w:r/>
      <w:bookmarkStart w:id="164" w:name="_Toc29333"/>
      <w:r/>
      <w:bookmarkStart w:id="165" w:name="_Toc6134"/>
      <w:r/>
      <w:bookmarkStart w:id="166" w:name="_Toc15387"/>
      <w:r>
        <w:rPr>
          <w:rFonts w:hint="eastAsia" w:ascii="楷体" w:hAnsi="楷体" w:eastAsia="楷体" w:cs="楷体"/>
          <w:b/>
          <w:color w:val="auto"/>
          <w:sz w:val="24"/>
          <w:highlight w:val="none"/>
        </w:rPr>
        <w:t xml:space="preserve">2.1</w:t>
      </w:r>
      <w:r>
        <w:rPr>
          <w:rFonts w:hint="eastAsia" w:ascii="楷体" w:hAnsi="楷体" w:eastAsia="楷体" w:cs="楷体"/>
          <w:b/>
          <w:color w:val="auto"/>
          <w:sz w:val="24"/>
          <w:highlight w:val="none"/>
          <w:lang w:val="en-US" w:eastAsia="zh-CN"/>
        </w:rPr>
        <w:t xml:space="preserve">4</w:t>
      </w:r>
      <w:r>
        <w:rPr>
          <w:rFonts w:hint="eastAsia" w:ascii="楷体" w:hAnsi="楷体" w:eastAsia="楷体" w:cs="楷体"/>
          <w:b/>
          <w:color w:val="auto"/>
          <w:sz w:val="24"/>
          <w:highlight w:val="none"/>
        </w:rPr>
        <w:t xml:space="preserve"> 合同中止、终止</w:t>
      </w:r>
      <w:bookmarkEnd w:id="164"/>
      <w:r/>
      <w:bookmarkEnd w:id="165"/>
      <w:r/>
      <w:bookmarkEnd w:id="166"/>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.1 双方当事人不得擅自中止或者终止合同；</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.2合同继续履行将损害国家利益和社会公共利益的，双方当事人应当中止或者终止合同。有过错的一方应当承担赔偿责任，双方当事人都有过错的，各自承担相应的责任。</w:t>
      </w:r>
      <w:r/>
    </w:p>
    <w:p>
      <w:pPr>
        <w:ind w:firstLine="480"/>
        <w:spacing w:line="560" w:lineRule="exact"/>
        <w:rPr>
          <w:rFonts w:hint="eastAsia" w:ascii="楷体" w:hAnsi="楷体" w:eastAsia="楷体" w:cs="楷体"/>
          <w:b/>
          <w:color w:val="auto"/>
          <w:sz w:val="24"/>
          <w:highlight w:val="none"/>
        </w:rPr>
        <w:outlineLvl w:val="9"/>
      </w:pPr>
      <w:r/>
      <w:bookmarkStart w:id="167" w:name="_Toc14563"/>
      <w:r/>
      <w:bookmarkStart w:id="168" w:name="_Toc6596"/>
      <w:r/>
      <w:bookmarkStart w:id="169" w:name="_Toc1125"/>
      <w:r>
        <w:rPr>
          <w:rFonts w:hint="eastAsia" w:ascii="楷体" w:hAnsi="楷体" w:eastAsia="楷体" w:cs="楷体"/>
          <w:b/>
          <w:color w:val="auto"/>
          <w:sz w:val="24"/>
          <w:highlight w:val="none"/>
        </w:rPr>
        <w:t xml:space="preserve">2.1</w:t>
      </w:r>
      <w:r>
        <w:rPr>
          <w:rFonts w:hint="eastAsia" w:ascii="楷体" w:hAnsi="楷体" w:eastAsia="楷体" w:cs="楷体"/>
          <w:b/>
          <w:color w:val="auto"/>
          <w:sz w:val="24"/>
          <w:highlight w:val="none"/>
          <w:lang w:val="en-US" w:eastAsia="zh-CN"/>
        </w:rPr>
        <w:t xml:space="preserve">5</w:t>
      </w:r>
      <w:r>
        <w:rPr>
          <w:rFonts w:hint="eastAsia" w:ascii="楷体" w:hAnsi="楷体" w:eastAsia="楷体" w:cs="楷体"/>
          <w:b/>
          <w:color w:val="auto"/>
          <w:sz w:val="24"/>
          <w:highlight w:val="none"/>
        </w:rPr>
        <w:t xml:space="preserve">检验和验收</w:t>
      </w:r>
      <w:bookmarkEnd w:id="167"/>
      <w:r/>
      <w:bookmarkEnd w:id="168"/>
      <w:r/>
      <w:bookmarkEnd w:id="169"/>
      <w:r/>
      <w:r/>
    </w:p>
    <w:p>
      <w:pPr>
        <w:ind w:firstLine="480"/>
        <w:spacing w:line="560" w:lineRule="exact"/>
        <w:tabs>
          <w:tab w:val="left" w:pos="360" w:leader="none"/>
          <w:tab w:val="left" w:pos="540" w:leader="none"/>
          <w:tab w:val="left" w:pos="1080" w:leader="none"/>
        </w:tabs>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.1服务交付前，乙方应对服务的质量等方面进行详细、全面的检验，并向甲方出具证明服务符合合同约定的文件；服务交付时，甲方在</w:t>
      </w:r>
      <w:r>
        <w:rPr>
          <w:rFonts w:hint="eastAsia" w:ascii="楷体" w:hAnsi="楷体" w:eastAsia="楷体" w:cs="楷体"/>
          <w:b/>
          <w:iCs/>
          <w:color w:val="auto"/>
          <w:sz w:val="24"/>
          <w:highlight w:val="none"/>
          <w:u w:val="single"/>
        </w:rPr>
        <w:t xml:space="preserve">合同专用条款2.1</w:t>
      </w:r>
      <w:r>
        <w:rPr>
          <w:rFonts w:hint="eastAsia" w:ascii="楷体" w:hAnsi="楷体" w:eastAsia="楷体" w:cs="楷体"/>
          <w:b/>
          <w:iCs/>
          <w:color w:val="auto"/>
          <w:sz w:val="24"/>
          <w:highlight w:val="none"/>
          <w:u w:val="single"/>
          <w:lang w:val="en-US" w:eastAsia="zh-CN"/>
        </w:rPr>
        <w:t xml:space="preserve">5</w:t>
      </w:r>
      <w:r>
        <w:rPr>
          <w:rFonts w:hint="eastAsia" w:ascii="楷体" w:hAnsi="楷体" w:eastAsia="楷体" w:cs="楷体"/>
          <w:b/>
          <w:iCs/>
          <w:color w:val="auto"/>
          <w:sz w:val="24"/>
          <w:highlight w:val="none"/>
          <w:u w:val="single"/>
        </w:rPr>
        <w:t xml:space="preserve">.1（</w:t>
      </w:r>
      <w:r>
        <w:rPr>
          <w:rFonts w:hint="eastAsia" w:ascii="楷体" w:hAnsi="楷体" w:eastAsia="楷体" w:cs="楷体"/>
          <w:b/>
          <w:i/>
          <w:color w:val="auto"/>
          <w:sz w:val="24"/>
          <w:highlight w:val="none"/>
          <w:u w:val="single"/>
        </w:rPr>
        <w:t xml:space="preserve">提醒：必须填写</w:t>
      </w:r>
      <w:r>
        <w:rPr>
          <w:rFonts w:hint="eastAsia" w:ascii="楷体" w:hAnsi="楷体" w:eastAsia="楷体" w:cs="楷体"/>
          <w:b/>
          <w:iCs/>
          <w:color w:val="auto"/>
          <w:sz w:val="24"/>
          <w:highlight w:val="none"/>
          <w:u w:val="single"/>
        </w:rPr>
        <w:t xml:space="preserve">）</w:t>
      </w:r>
      <w:r>
        <w:rPr>
          <w:rFonts w:hint="eastAsia" w:ascii="楷体" w:hAnsi="楷体" w:eastAsia="楷体" w:cs="楷体"/>
          <w:color w:val="auto"/>
          <w:sz w:val="24"/>
          <w:highlight w:val="none"/>
        </w:rPr>
        <w:t xml:space="preserve">约定时间内组织验收，甲</w:t>
      </w:r>
      <w:r>
        <w:rPr>
          <w:rFonts w:hint="eastAsia" w:ascii="楷体" w:hAnsi="楷体" w:eastAsia="楷体" w:cs="楷体"/>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hint="eastAsia" w:ascii="楷体" w:hAnsi="楷体" w:eastAsia="楷体" w:cs="楷体"/>
          <w:iCs/>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.3 检验和验收标准、程序等具体内容以及前述验收书的效力详见</w:t>
      </w:r>
      <w:r>
        <w:rPr>
          <w:rFonts w:hint="eastAsia" w:ascii="楷体" w:hAnsi="楷体" w:eastAsia="楷体" w:cs="楷体"/>
          <w:b/>
          <w:iCs/>
          <w:color w:val="auto"/>
          <w:sz w:val="24"/>
          <w:highlight w:val="none"/>
          <w:u w:val="single"/>
        </w:rPr>
        <w:t xml:space="preserve">合同专用条款2.1</w:t>
      </w:r>
      <w:r>
        <w:rPr>
          <w:rFonts w:hint="eastAsia" w:ascii="楷体" w:hAnsi="楷体" w:eastAsia="楷体" w:cs="楷体"/>
          <w:b/>
          <w:iCs/>
          <w:color w:val="auto"/>
          <w:sz w:val="24"/>
          <w:highlight w:val="none"/>
          <w:u w:val="single"/>
          <w:lang w:val="en-US" w:eastAsia="zh-CN"/>
        </w:rPr>
        <w:t xml:space="preserve">5</w:t>
      </w:r>
      <w:r>
        <w:rPr>
          <w:rFonts w:hint="eastAsia" w:ascii="楷体" w:hAnsi="楷体" w:eastAsia="楷体" w:cs="楷体"/>
          <w:b/>
          <w:iCs/>
          <w:color w:val="auto"/>
          <w:sz w:val="24"/>
          <w:highlight w:val="none"/>
          <w:u w:val="single"/>
        </w:rPr>
        <w:t xml:space="preserve">.3</w:t>
      </w:r>
      <w:r>
        <w:rPr>
          <w:rFonts w:hint="eastAsia" w:ascii="楷体" w:hAnsi="楷体" w:eastAsia="楷体" w:cs="楷体"/>
          <w:iCs/>
          <w:color w:val="auto"/>
          <w:sz w:val="24"/>
          <w:highlight w:val="none"/>
        </w:rPr>
        <w:t xml:space="preserve">。</w:t>
      </w:r>
      <w:r>
        <w:rPr>
          <w:rFonts w:hint="eastAsia" w:ascii="楷体" w:hAnsi="楷体" w:eastAsia="楷体" w:cs="楷体"/>
          <w:i/>
          <w:color w:val="auto"/>
          <w:sz w:val="24"/>
          <w:highlight w:val="none"/>
        </w:rPr>
        <w:t xml:space="preserve">（提醒：必须填写）</w:t>
      </w:r>
      <w:bookmarkEnd w:id="139"/>
      <w:r/>
      <w:bookmarkEnd w:id="140"/>
      <w:r/>
      <w:bookmarkEnd w:id="141"/>
      <w:r/>
      <w:bookmarkEnd w:id="142"/>
      <w:r/>
      <w:r/>
    </w:p>
    <w:p>
      <w:pPr>
        <w:ind w:firstLine="480"/>
        <w:spacing w:line="560" w:lineRule="exact"/>
        <w:rPr>
          <w:rFonts w:hint="eastAsia" w:ascii="楷体" w:hAnsi="楷体" w:eastAsia="楷体" w:cs="楷体"/>
          <w:b/>
          <w:color w:val="auto"/>
          <w:sz w:val="24"/>
          <w:highlight w:val="none"/>
        </w:rPr>
        <w:outlineLvl w:val="9"/>
      </w:pPr>
      <w:r/>
      <w:bookmarkStart w:id="170" w:name="_Toc279701261"/>
      <w:r/>
      <w:bookmarkStart w:id="171" w:name="_Toc487900371"/>
      <w:r/>
      <w:bookmarkStart w:id="172" w:name="_Toc259093690"/>
      <w:r/>
      <w:bookmarkStart w:id="173" w:name="_Toc25182"/>
      <w:r/>
      <w:bookmarkStart w:id="174" w:name="_Toc11284"/>
      <w:r/>
      <w:bookmarkStart w:id="175" w:name="_Toc19604"/>
      <w:r>
        <w:rPr>
          <w:rFonts w:hint="eastAsia" w:ascii="楷体" w:hAnsi="楷体" w:eastAsia="楷体" w:cs="楷体"/>
          <w:b/>
          <w:color w:val="auto"/>
          <w:sz w:val="24"/>
          <w:highlight w:val="none"/>
        </w:rPr>
        <w:t xml:space="preserve">2.1</w:t>
      </w:r>
      <w:r>
        <w:rPr>
          <w:rFonts w:hint="eastAsia" w:ascii="楷体" w:hAnsi="楷体" w:eastAsia="楷体" w:cs="楷体"/>
          <w:b/>
          <w:color w:val="auto"/>
          <w:sz w:val="24"/>
          <w:highlight w:val="none"/>
          <w:lang w:val="en-US" w:eastAsia="zh-CN"/>
        </w:rPr>
        <w:t xml:space="preserve">6</w:t>
      </w:r>
      <w:r>
        <w:rPr>
          <w:rFonts w:hint="eastAsia" w:ascii="楷体" w:hAnsi="楷体" w:eastAsia="楷体" w:cs="楷体"/>
          <w:b/>
          <w:color w:val="auto"/>
          <w:sz w:val="24"/>
          <w:highlight w:val="none"/>
        </w:rPr>
        <w:t xml:space="preserve"> 通知</w:t>
      </w:r>
      <w:bookmarkEnd w:id="170"/>
      <w:r/>
      <w:bookmarkEnd w:id="171"/>
      <w:r/>
      <w:bookmarkEnd w:id="172"/>
      <w:r>
        <w:rPr>
          <w:rFonts w:hint="eastAsia" w:ascii="楷体" w:hAnsi="楷体" w:eastAsia="楷体" w:cs="楷体"/>
          <w:b/>
          <w:color w:val="auto"/>
          <w:sz w:val="24"/>
          <w:highlight w:val="none"/>
        </w:rPr>
        <w:t xml:space="preserve">和送达</w:t>
      </w:r>
      <w:bookmarkEnd w:id="173"/>
      <w:r/>
      <w:bookmarkEnd w:id="174"/>
      <w:r/>
      <w:bookmarkEnd w:id="175"/>
      <w:r/>
      <w:r/>
    </w:p>
    <w:p>
      <w:pPr>
        <w:ind w:firstLine="480"/>
        <w:spacing w:line="560" w:lineRule="exact"/>
        <w:rPr>
          <w:rFonts w:hint="eastAsia" w:ascii="楷体" w:hAnsi="楷体" w:eastAsia="楷体" w:cs="楷体"/>
          <w:color w:val="auto"/>
          <w:sz w:val="24"/>
          <w:highlight w:val="none"/>
        </w:rPr>
        <w:outlineLvl w:val="9"/>
      </w:pPr>
      <w:r/>
      <w:bookmarkStart w:id="176" w:name="_Toc3135"/>
      <w:r/>
      <w:bookmarkStart w:id="177" w:name="_Toc6698"/>
      <w:r/>
      <w:bookmarkStart w:id="178" w:name="_Toc279701262"/>
      <w:r/>
      <w:bookmarkStart w:id="179" w:name="_Toc259093691"/>
      <w:r/>
      <w:bookmarkStart w:id="180" w:name="_Toc487900372"/>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6</w:t>
      </w:r>
      <w:r>
        <w:rPr>
          <w:rFonts w:hint="eastAsia" w:ascii="楷体" w:hAnsi="楷体" w:eastAsia="楷体" w:cs="楷体"/>
          <w:color w:val="auto"/>
          <w:sz w:val="24"/>
          <w:highlight w:val="none"/>
        </w:rPr>
        <w:t xml:space="preserve">.1任何一方因履行合同而以合同第一部分尾部所列明的传真或电子邮件 </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发出的所有通知、文件、材料，均视为已向对方当事人送达；任何一方变更上述送达方式或者地址的，应于</w:t>
      </w:r>
      <w:r>
        <w:rPr>
          <w:rFonts w:hint="eastAsia" w:ascii="楷体" w:hAnsi="楷体" w:eastAsia="楷体" w:cs="楷体"/>
          <w:color w:val="auto"/>
          <w:sz w:val="24"/>
          <w:highlight w:val="none"/>
          <w:u w:val="single"/>
        </w:rPr>
        <w:t xml:space="preserve">3</w:t>
      </w:r>
      <w:r>
        <w:rPr>
          <w:rFonts w:hint="eastAsia" w:ascii="楷体" w:hAnsi="楷体" w:eastAsia="楷体" w:cs="楷体"/>
          <w:color w:val="auto"/>
          <w:sz w:val="24"/>
          <w:highlight w:val="none"/>
        </w:rPr>
        <w:t xml:space="preserve">个工作日内书面通知对方当事人，在对方当事人收到有关变更通知之前，变更前的约定送达方式或者地址仍视为有效。</w:t>
      </w:r>
      <w:bookmarkEnd w:id="176"/>
      <w:r/>
      <w:bookmarkEnd w:id="177"/>
      <w:r/>
      <w:r/>
    </w:p>
    <w:p>
      <w:pPr>
        <w:ind w:firstLine="480"/>
        <w:spacing w:line="560" w:lineRule="exact"/>
        <w:rPr>
          <w:rFonts w:hint="eastAsia" w:ascii="楷体" w:hAnsi="楷体" w:eastAsia="楷体" w:cs="楷体"/>
          <w:color w:val="auto"/>
          <w:sz w:val="24"/>
          <w:highlight w:val="none"/>
        </w:rPr>
        <w:outlineLvl w:val="9"/>
      </w:pPr>
      <w:r/>
      <w:bookmarkStart w:id="181" w:name="_Toc23128"/>
      <w:r/>
      <w:bookmarkStart w:id="182" w:name="_Toc23294"/>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6</w:t>
      </w:r>
      <w:r>
        <w:rPr>
          <w:rFonts w:hint="eastAsia" w:ascii="楷体" w:hAnsi="楷体" w:eastAsia="楷体" w:cs="楷体"/>
          <w:color w:val="auto"/>
          <w:sz w:val="24"/>
          <w:highlight w:val="none"/>
        </w:rPr>
        <w:t xml:space="preserve">.2</w:t>
      </w:r>
      <w:bookmarkEnd w:id="181"/>
      <w:r/>
      <w:bookmarkEnd w:id="182"/>
      <w:r>
        <w:rPr>
          <w:rFonts w:hint="eastAsia" w:ascii="楷体" w:hAnsi="楷体" w:eastAsia="楷体" w:cs="楷体"/>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0"/>
        <w:spacing w:line="560" w:lineRule="exact"/>
        <w:rPr>
          <w:rFonts w:hint="eastAsia" w:ascii="楷体" w:hAnsi="楷体" w:eastAsia="楷体" w:cs="楷体"/>
          <w:b/>
          <w:color w:val="auto"/>
          <w:sz w:val="24"/>
          <w:highlight w:val="none"/>
        </w:rPr>
        <w:outlineLvl w:val="9"/>
      </w:pPr>
      <w:r/>
      <w:bookmarkStart w:id="183" w:name="_Toc4355"/>
      <w:r/>
      <w:bookmarkStart w:id="184" w:name="_Toc30599"/>
      <w:r/>
      <w:bookmarkStart w:id="185" w:name="_Toc18540"/>
      <w:r>
        <w:rPr>
          <w:rFonts w:hint="eastAsia" w:ascii="楷体" w:hAnsi="楷体" w:eastAsia="楷体" w:cs="楷体"/>
          <w:b/>
          <w:color w:val="auto"/>
          <w:sz w:val="24"/>
          <w:highlight w:val="none"/>
        </w:rPr>
        <w:t xml:space="preserve">2.1</w:t>
      </w:r>
      <w:r>
        <w:rPr>
          <w:rFonts w:hint="eastAsia" w:ascii="楷体" w:hAnsi="楷体" w:eastAsia="楷体" w:cs="楷体"/>
          <w:b/>
          <w:color w:val="auto"/>
          <w:sz w:val="24"/>
          <w:highlight w:val="none"/>
          <w:lang w:val="en-US" w:eastAsia="zh-CN"/>
        </w:rPr>
        <w:t xml:space="preserve">7</w:t>
      </w:r>
      <w:r>
        <w:rPr>
          <w:rFonts w:hint="eastAsia" w:ascii="楷体" w:hAnsi="楷体" w:eastAsia="楷体" w:cs="楷体"/>
          <w:b/>
          <w:color w:val="auto"/>
          <w:sz w:val="24"/>
          <w:highlight w:val="none"/>
        </w:rPr>
        <w:t xml:space="preserve"> 计量单位</w:t>
      </w:r>
      <w:bookmarkEnd w:id="178"/>
      <w:r/>
      <w:bookmarkEnd w:id="179"/>
      <w:r/>
      <w:bookmarkEnd w:id="180"/>
      <w:r/>
      <w:bookmarkEnd w:id="183"/>
      <w:r/>
      <w:bookmarkEnd w:id="184"/>
      <w:r/>
      <w:bookmarkEnd w:id="185"/>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除技术规范中另有规定外,合同的计量单位均使用国家法定计量单位。</w:t>
      </w:r>
      <w:r/>
    </w:p>
    <w:p>
      <w:pPr>
        <w:ind w:firstLine="480"/>
        <w:spacing w:line="560" w:lineRule="exact"/>
        <w:rPr>
          <w:rFonts w:hint="eastAsia" w:ascii="楷体" w:hAnsi="楷体" w:eastAsia="楷体" w:cs="楷体"/>
          <w:b/>
          <w:color w:val="auto"/>
          <w:sz w:val="24"/>
          <w:highlight w:val="none"/>
        </w:rPr>
        <w:outlineLvl w:val="9"/>
      </w:pPr>
      <w:r/>
      <w:bookmarkStart w:id="186" w:name="_Toc487900373"/>
      <w:r/>
      <w:bookmarkStart w:id="187" w:name="_Toc18567"/>
      <w:r/>
      <w:bookmarkStart w:id="188" w:name="_Toc10330"/>
      <w:r/>
      <w:bookmarkStart w:id="189" w:name="_Toc259093692"/>
      <w:r/>
      <w:bookmarkStart w:id="190" w:name="_Toc279701263"/>
      <w:r/>
      <w:bookmarkStart w:id="191" w:name="_Toc12773"/>
      <w:r>
        <w:rPr>
          <w:rFonts w:hint="eastAsia" w:ascii="楷体" w:hAnsi="楷体" w:eastAsia="楷体" w:cs="楷体"/>
          <w:b/>
          <w:color w:val="auto"/>
          <w:sz w:val="24"/>
          <w:highlight w:val="none"/>
        </w:rPr>
        <w:t xml:space="preserve">2.1</w:t>
      </w:r>
      <w:r>
        <w:rPr>
          <w:rFonts w:hint="eastAsia" w:ascii="楷体" w:hAnsi="楷体" w:eastAsia="楷体" w:cs="楷体"/>
          <w:b/>
          <w:color w:val="auto"/>
          <w:sz w:val="24"/>
          <w:highlight w:val="none"/>
          <w:lang w:val="en-US" w:eastAsia="zh-CN"/>
        </w:rPr>
        <w:t xml:space="preserve">8 </w:t>
      </w:r>
      <w:r>
        <w:rPr>
          <w:rFonts w:hint="eastAsia" w:ascii="楷体" w:hAnsi="楷体" w:eastAsia="楷体" w:cs="楷体"/>
          <w:b/>
          <w:color w:val="auto"/>
          <w:sz w:val="24"/>
          <w:highlight w:val="none"/>
        </w:rPr>
        <w:t xml:space="preserve">合同使用的文字和适用的法律</w:t>
      </w:r>
      <w:bookmarkEnd w:id="186"/>
      <w:r/>
      <w:bookmarkEnd w:id="187"/>
      <w:r/>
      <w:bookmarkEnd w:id="188"/>
      <w:r/>
      <w:bookmarkEnd w:id="189"/>
      <w:r/>
      <w:bookmarkEnd w:id="190"/>
      <w:r/>
      <w:bookmarkEnd w:id="191"/>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8.</w:t>
      </w:r>
      <w:r>
        <w:rPr>
          <w:rFonts w:hint="eastAsia" w:ascii="楷体" w:hAnsi="楷体" w:eastAsia="楷体" w:cs="楷体"/>
          <w:color w:val="auto"/>
          <w:sz w:val="24"/>
          <w:highlight w:val="none"/>
        </w:rPr>
        <w:t xml:space="preserve">1 合同使用汉语书就、变更和解释；</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8</w:t>
      </w:r>
      <w:r>
        <w:rPr>
          <w:rFonts w:hint="eastAsia" w:ascii="楷体" w:hAnsi="楷体" w:eastAsia="楷体" w:cs="楷体"/>
          <w:color w:val="auto"/>
          <w:sz w:val="24"/>
          <w:highlight w:val="none"/>
        </w:rPr>
        <w:t xml:space="preserve">.2 合同适用中华人民共和国法律。</w:t>
      </w:r>
      <w:r/>
    </w:p>
    <w:p>
      <w:pPr>
        <w:ind w:firstLine="480"/>
        <w:spacing w:line="560" w:lineRule="exact"/>
        <w:rPr>
          <w:rFonts w:hint="eastAsia" w:ascii="楷体" w:hAnsi="楷体" w:eastAsia="楷体" w:cs="楷体"/>
          <w:b/>
          <w:bCs/>
          <w:color w:val="auto"/>
          <w:sz w:val="24"/>
          <w:highlight w:val="none"/>
        </w:rPr>
        <w:outlineLvl w:val="9"/>
      </w:pPr>
      <w:r>
        <w:rPr>
          <w:rFonts w:hint="eastAsia" w:ascii="楷体" w:hAnsi="楷体" w:eastAsia="楷体" w:cs="楷体"/>
          <w:b/>
          <w:bCs/>
          <w:color w:val="auto"/>
          <w:sz w:val="24"/>
          <w:highlight w:val="none"/>
        </w:rPr>
        <w:t xml:space="preserve">2.</w:t>
      </w:r>
      <w:r>
        <w:rPr>
          <w:rFonts w:hint="eastAsia" w:ascii="楷体" w:hAnsi="楷体" w:eastAsia="楷体" w:cs="楷体"/>
          <w:b/>
          <w:bCs/>
          <w:color w:val="auto"/>
          <w:sz w:val="24"/>
          <w:highlight w:val="none"/>
          <w:lang w:val="en-US" w:eastAsia="zh-CN"/>
        </w:rPr>
        <w:t xml:space="preserve">19</w:t>
      </w:r>
      <w:r>
        <w:rPr>
          <w:rFonts w:hint="eastAsia" w:ascii="楷体" w:hAnsi="楷体" w:eastAsia="楷体" w:cs="楷体"/>
          <w:b/>
          <w:bCs/>
          <w:color w:val="auto"/>
          <w:sz w:val="24"/>
          <w:highlight w:val="none"/>
        </w:rPr>
        <w:t xml:space="preserve">政府采购信用融资</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0"/>
        <w:spacing w:line="560" w:lineRule="exact"/>
        <w:rPr>
          <w:rFonts w:hint="eastAsia" w:ascii="楷体" w:hAnsi="楷体" w:eastAsia="楷体" w:cs="楷体"/>
          <w:b/>
          <w:color w:val="auto"/>
          <w:sz w:val="24"/>
          <w:highlight w:val="none"/>
        </w:rPr>
        <w:outlineLvl w:val="9"/>
      </w:pPr>
      <w:r/>
      <w:bookmarkStart w:id="192" w:name="_Toc14001"/>
      <w:r/>
      <w:bookmarkStart w:id="193" w:name="_Toc19890"/>
      <w:r/>
      <w:bookmarkStart w:id="194" w:name="_Toc6885"/>
      <w:r>
        <w:rPr>
          <w:rFonts w:hint="eastAsia" w:ascii="楷体" w:hAnsi="楷体" w:eastAsia="楷体" w:cs="楷体"/>
          <w:b/>
          <w:color w:val="auto"/>
          <w:sz w:val="24"/>
          <w:highlight w:val="none"/>
        </w:rPr>
        <w:t xml:space="preserve">2.2</w:t>
      </w:r>
      <w:r>
        <w:rPr>
          <w:rFonts w:hint="eastAsia" w:ascii="楷体" w:hAnsi="楷体" w:eastAsia="楷体" w:cs="楷体"/>
          <w:b/>
          <w:color w:val="auto"/>
          <w:sz w:val="24"/>
          <w:highlight w:val="none"/>
          <w:lang w:val="en-US" w:eastAsia="zh-CN"/>
        </w:rPr>
        <w:t xml:space="preserve">0</w:t>
      </w:r>
      <w:r>
        <w:rPr>
          <w:rFonts w:hint="eastAsia" w:ascii="楷体" w:hAnsi="楷体" w:eastAsia="楷体" w:cs="楷体"/>
          <w:b/>
          <w:color w:val="auto"/>
          <w:sz w:val="24"/>
          <w:highlight w:val="none"/>
        </w:rPr>
        <w:t xml:space="preserve"> 合同份数</w:t>
      </w:r>
      <w:bookmarkEnd w:id="192"/>
      <w:r/>
      <w:bookmarkEnd w:id="193"/>
      <w:r/>
      <w:bookmarkEnd w:id="194"/>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合同份数按</w:t>
      </w:r>
      <w:r>
        <w:rPr>
          <w:rFonts w:hint="eastAsia" w:ascii="楷体" w:hAnsi="楷体" w:eastAsia="楷体" w:cs="楷体"/>
          <w:b/>
          <w:iCs/>
          <w:color w:val="auto"/>
          <w:sz w:val="24"/>
          <w:highlight w:val="none"/>
          <w:u w:val="single"/>
        </w:rPr>
        <w:t xml:space="preserve">合同专用条款2.2</w:t>
      </w:r>
      <w:r>
        <w:rPr>
          <w:rFonts w:hint="eastAsia" w:ascii="楷体" w:hAnsi="楷体" w:eastAsia="楷体" w:cs="楷体"/>
          <w:b/>
          <w:iCs/>
          <w:color w:val="auto"/>
          <w:sz w:val="24"/>
          <w:highlight w:val="none"/>
          <w:u w:val="single"/>
          <w:lang w:val="en-US" w:eastAsia="zh-CN"/>
        </w:rPr>
        <w:t xml:space="preserve">0</w:t>
      </w:r>
      <w:r>
        <w:rPr>
          <w:rFonts w:hint="eastAsia" w:ascii="楷体" w:hAnsi="楷体" w:eastAsia="楷体" w:cs="楷体"/>
          <w:color w:val="auto"/>
          <w:sz w:val="24"/>
          <w:highlight w:val="none"/>
        </w:rPr>
        <w:t xml:space="preserve">规定，每份均具有同等法律效力。</w:t>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ind w:firstLine="480"/>
        <w:spacing w:line="560" w:lineRule="exact"/>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r>
      <w:r/>
    </w:p>
    <w:p>
      <w:pPr>
        <w:numPr>
          <w:ilvl w:val="0"/>
          <w:numId w:val="0"/>
        </w:numPr>
        <w:jc w:val="center"/>
        <w:spacing w:line="360" w:lineRule="auto"/>
        <w:rPr>
          <w:rFonts w:hint="eastAsia" w:ascii="楷体" w:hAnsi="楷体" w:eastAsia="楷体" w:cs="楷体"/>
          <w:b/>
          <w:color w:val="auto"/>
          <w:sz w:val="28"/>
          <w:szCs w:val="28"/>
          <w:highlight w:val="none"/>
          <w:lang w:val="en-US" w:eastAsia="zh-CN" w:bidi="ar-SA"/>
        </w:rPr>
        <w:outlineLvl w:val="9"/>
      </w:pPr>
      <w:r>
        <w:rPr>
          <w:rFonts w:hint="eastAsia" w:ascii="楷体" w:hAnsi="楷体" w:eastAsia="楷体" w:cs="楷体"/>
          <w:b/>
          <w:color w:val="auto"/>
          <w:sz w:val="28"/>
          <w:szCs w:val="28"/>
          <w:highlight w:val="none"/>
          <w:lang w:val="en-US" w:eastAsia="zh-CN" w:bidi="ar-SA"/>
        </w:rPr>
      </w:r>
      <w:r/>
    </w:p>
    <w:p>
      <w:pPr>
        <w:numPr>
          <w:ilvl w:val="0"/>
          <w:numId w:val="0"/>
        </w:numPr>
        <w:jc w:val="center"/>
        <w:spacing w:line="360" w:lineRule="auto"/>
        <w:rPr>
          <w:rFonts w:hint="eastAsia" w:ascii="楷体" w:hAnsi="楷体" w:eastAsia="楷体" w:cs="楷体"/>
          <w:b/>
          <w:color w:val="auto"/>
          <w:sz w:val="28"/>
          <w:szCs w:val="28"/>
          <w:highlight w:val="none"/>
        </w:rPr>
        <w:outlineLvl w:val="1"/>
      </w:pPr>
      <w:r>
        <w:rPr>
          <w:rFonts w:hint="eastAsia" w:ascii="楷体" w:hAnsi="楷体" w:eastAsia="楷体" w:cs="楷体"/>
          <w:b/>
          <w:color w:val="auto"/>
          <w:sz w:val="28"/>
          <w:szCs w:val="28"/>
          <w:highlight w:val="none"/>
          <w:lang w:val="en-US" w:eastAsia="zh-CN" w:bidi="ar-SA"/>
        </w:rPr>
        <w:t xml:space="preserve">第三章 </w:t>
      </w:r>
      <w:r>
        <w:rPr>
          <w:rFonts w:hint="eastAsia" w:ascii="楷体" w:hAnsi="楷体" w:eastAsia="楷体" w:cs="楷体"/>
          <w:b/>
          <w:color w:val="auto"/>
          <w:sz w:val="28"/>
          <w:szCs w:val="28"/>
          <w:highlight w:val="none"/>
        </w:rPr>
        <w:t xml:space="preserve">合同专用条款</w:t>
      </w:r>
      <w:r/>
    </w:p>
    <w:p>
      <w:pPr>
        <w:numPr>
          <w:ilvl w:val="0"/>
          <w:numId w:val="0"/>
        </w:numPr>
        <w:ind w:firstLine="480"/>
        <w:jc w:val="left"/>
        <w:spacing w:line="360" w:lineRule="auto"/>
        <w:rPr>
          <w:rFonts w:hint="eastAsia" w:ascii="楷体" w:hAnsi="楷体" w:eastAsia="楷体" w:cs="楷体"/>
          <w:color w:val="auto"/>
          <w:highlight w:val="none"/>
        </w:rPr>
        <w:outlineLvl w:val="9"/>
      </w:pPr>
      <w:r>
        <w:rPr>
          <w:rFonts w:hint="eastAsia" w:ascii="楷体" w:hAnsi="楷体" w:eastAsia="楷体" w:cs="楷体"/>
          <w:color w:val="auto"/>
          <w:sz w:val="24"/>
          <w:highlight w:val="none"/>
        </w:rPr>
        <w:t xml:space="preserve">本</w:t>
      </w:r>
      <w:r>
        <w:rPr>
          <w:rFonts w:hint="eastAsia" w:ascii="楷体" w:hAnsi="楷体" w:eastAsia="楷体" w:cs="楷体"/>
          <w:bCs w:val="0"/>
          <w:color w:val="auto"/>
          <w:sz w:val="24"/>
          <w:highlight w:val="none"/>
        </w:rPr>
        <w:t xml:space="preserve">部分</w:t>
      </w:r>
      <w:r>
        <w:rPr>
          <w:rFonts w:hint="eastAsia" w:ascii="楷体" w:hAnsi="楷体" w:eastAsia="楷体" w:cs="楷体"/>
          <w:color w:val="auto"/>
          <w:sz w:val="24"/>
          <w:highlight w:val="none"/>
        </w:rPr>
        <w:t xml:space="preserve">是对前两</w:t>
      </w:r>
      <w:bookmarkStart w:id="195" w:name="_Hlk136502841"/>
      <w:r>
        <w:rPr>
          <w:rFonts w:hint="eastAsia" w:ascii="楷体" w:hAnsi="楷体" w:eastAsia="楷体" w:cs="楷体"/>
          <w:bCs w:val="0"/>
          <w:color w:val="auto"/>
          <w:sz w:val="24"/>
          <w:highlight w:val="none"/>
        </w:rPr>
        <w:t xml:space="preserve">部分</w:t>
      </w:r>
      <w:bookmarkEnd w:id="195"/>
      <w:r>
        <w:rPr>
          <w:rFonts w:hint="eastAsia" w:ascii="楷体" w:hAnsi="楷体" w:eastAsia="楷体" w:cs="楷体"/>
          <w:color w:val="auto"/>
          <w:sz w:val="24"/>
          <w:highlight w:val="none"/>
        </w:rPr>
        <w:t xml:space="preserve">的补充和修改，如果前两</w:t>
      </w:r>
      <w:r>
        <w:rPr>
          <w:rFonts w:hint="eastAsia" w:ascii="楷体" w:hAnsi="楷体" w:eastAsia="楷体" w:cs="楷体"/>
          <w:bCs w:val="0"/>
          <w:color w:val="auto"/>
          <w:sz w:val="24"/>
          <w:highlight w:val="none"/>
        </w:rPr>
        <w:t xml:space="preserve">部分</w:t>
      </w:r>
      <w:r>
        <w:rPr>
          <w:rFonts w:hint="eastAsia" w:ascii="楷体" w:hAnsi="楷体" w:eastAsia="楷体" w:cs="楷体"/>
          <w:color w:val="auto"/>
          <w:sz w:val="24"/>
          <w:highlight w:val="none"/>
        </w:rPr>
        <w:t xml:space="preserve">和本</w:t>
      </w:r>
      <w:r>
        <w:rPr>
          <w:rFonts w:hint="eastAsia" w:ascii="楷体" w:hAnsi="楷体" w:eastAsia="楷体" w:cs="楷体"/>
          <w:bCs w:val="0"/>
          <w:color w:val="auto"/>
          <w:sz w:val="24"/>
          <w:highlight w:val="none"/>
        </w:rPr>
        <w:t xml:space="preserve">部分</w:t>
      </w:r>
      <w:r>
        <w:rPr>
          <w:rFonts w:hint="eastAsia" w:ascii="楷体" w:hAnsi="楷体" w:eastAsia="楷体" w:cs="楷体"/>
          <w:color w:val="auto"/>
          <w:sz w:val="24"/>
          <w:highlight w:val="none"/>
        </w:rPr>
        <w:t xml:space="preserve">的约定不一致，应以本</w:t>
      </w:r>
      <w:r>
        <w:rPr>
          <w:rFonts w:hint="eastAsia" w:ascii="楷体" w:hAnsi="楷体" w:eastAsia="楷体" w:cs="楷体"/>
          <w:bCs w:val="0"/>
          <w:color w:val="auto"/>
          <w:sz w:val="24"/>
          <w:highlight w:val="none"/>
        </w:rPr>
        <w:t xml:space="preserve">部分</w:t>
      </w:r>
      <w:r>
        <w:rPr>
          <w:rFonts w:hint="eastAsia" w:ascii="楷体" w:hAnsi="楷体" w:eastAsia="楷体" w:cs="楷体"/>
          <w:color w:val="auto"/>
          <w:sz w:val="24"/>
          <w:highlight w:val="none"/>
        </w:rPr>
        <w:t xml:space="preserve">的约定为准。本</w:t>
      </w:r>
      <w:r>
        <w:rPr>
          <w:rFonts w:hint="eastAsia" w:ascii="楷体" w:hAnsi="楷体" w:eastAsia="楷体" w:cs="楷体"/>
          <w:bCs w:val="0"/>
          <w:color w:val="auto"/>
          <w:sz w:val="24"/>
          <w:highlight w:val="none"/>
        </w:rPr>
        <w:t xml:space="preserve">部分</w:t>
      </w:r>
      <w:r>
        <w:rPr>
          <w:rFonts w:hint="eastAsia" w:ascii="楷体" w:hAnsi="楷体" w:eastAsia="楷体" w:cs="楷体"/>
          <w:color w:val="auto"/>
          <w:sz w:val="24"/>
          <w:highlight w:val="none"/>
        </w:rPr>
        <w:t xml:space="preserve">的条款号应与前两</w:t>
      </w:r>
      <w:r>
        <w:rPr>
          <w:rFonts w:hint="eastAsia" w:ascii="楷体" w:hAnsi="楷体" w:eastAsia="楷体" w:cs="楷体"/>
          <w:bCs w:val="0"/>
          <w:color w:val="auto"/>
          <w:sz w:val="24"/>
          <w:highlight w:val="none"/>
        </w:rPr>
        <w:t xml:space="preserve">部分</w:t>
      </w:r>
      <w:r>
        <w:rPr>
          <w:rFonts w:hint="eastAsia" w:ascii="楷体" w:hAnsi="楷体" w:eastAsia="楷体" w:cs="楷体"/>
          <w:color w:val="auto"/>
          <w:sz w:val="24"/>
          <w:highlight w:val="none"/>
        </w:rPr>
        <w:t xml:space="preserve">的条款号保持对应；与前两</w:t>
      </w:r>
      <w:r>
        <w:rPr>
          <w:rFonts w:hint="eastAsia" w:ascii="楷体" w:hAnsi="楷体" w:eastAsia="楷体" w:cs="楷体"/>
          <w:bCs w:val="0"/>
          <w:color w:val="auto"/>
          <w:sz w:val="24"/>
          <w:highlight w:val="none"/>
        </w:rPr>
        <w:t xml:space="preserve">部分</w:t>
      </w:r>
      <w:r>
        <w:rPr>
          <w:rFonts w:hint="eastAsia" w:ascii="楷体" w:hAnsi="楷体" w:eastAsia="楷体" w:cs="楷体"/>
          <w:color w:val="auto"/>
          <w:sz w:val="24"/>
          <w:highlight w:val="none"/>
        </w:rPr>
        <w:t xml:space="preserve">无对应关系的内容可另行编制条款号。</w:t>
      </w:r>
      <w:r/>
    </w:p>
    <w:tbl>
      <w:tblPr>
        <w:tblStyle w:val="959"/>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912"/>
        <w:gridCol w:w="8890"/>
      </w:tblGrid>
      <w:tr>
        <w:trPr>
          <w:trHeight w:val="391"/>
        </w:trPr>
        <w:tc>
          <w:tcPr>
            <w:tcBorders>
              <w:left w:val="single" w:color="auto" w:sz="4" w:space="0"/>
            </w:tcBorders>
            <w:tcW w:w="465"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条款号</w:t>
            </w:r>
            <w:r/>
          </w:p>
        </w:tc>
        <w:tc>
          <w:tcPr>
            <w:tcW w:w="4534"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约定内容</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楷体" w:hAnsi="楷体" w:eastAsia="楷体" w:cs="楷体"/>
                <w:color w:val="auto"/>
                <w:sz w:val="24"/>
                <w:highlight w:val="none"/>
                <w:u w:val="none"/>
                <w:lang w:val="en-US" w:eastAsia="zh-CN"/>
              </w:rPr>
            </w:pPr>
            <w:r>
              <w:rPr>
                <w:rFonts w:hint="eastAsia" w:ascii="楷体" w:hAnsi="楷体" w:eastAsia="楷体" w:cs="楷体"/>
                <w:color w:val="auto"/>
                <w:sz w:val="24"/>
                <w:highlight w:val="none"/>
                <w:u w:val="none"/>
                <w:lang w:val="en-US" w:eastAsia="zh-CN"/>
              </w:rPr>
              <w:t xml:space="preserve">1.4.1</w:t>
            </w:r>
            <w:r/>
          </w:p>
        </w:tc>
        <w:tc>
          <w:tcPr>
            <w:tcW w:w="4534" w:type="pct"/>
            <w:vAlign w:val="center"/>
            <w:textDirection w:val="lrTb"/>
            <w:noWrap w:val="false"/>
          </w:tcPr>
          <w:p>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本项目不收取履约保证金。</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none"/>
              </w:rPr>
              <w:t xml:space="preserve">1.</w:t>
            </w:r>
            <w:r>
              <w:rPr>
                <w:rFonts w:hint="eastAsia" w:ascii="楷体" w:hAnsi="楷体" w:eastAsia="楷体" w:cs="楷体"/>
                <w:color w:val="auto"/>
                <w:sz w:val="24"/>
                <w:highlight w:val="none"/>
                <w:u w:val="none"/>
                <w:lang w:val="en-US" w:eastAsia="zh-CN"/>
              </w:rPr>
              <w:t xml:space="preserve">5</w:t>
            </w:r>
            <w:r>
              <w:rPr>
                <w:rFonts w:hint="eastAsia" w:ascii="楷体" w:hAnsi="楷体" w:eastAsia="楷体" w:cs="楷体"/>
                <w:color w:val="auto"/>
                <w:sz w:val="24"/>
                <w:highlight w:val="none"/>
                <w:u w:val="none"/>
              </w:rPr>
              <w:t xml:space="preserve">.1 </w:t>
            </w:r>
            <w:r/>
          </w:p>
        </w:tc>
        <w:tc>
          <w:tcPr>
            <w:tcW w:w="4534" w:type="pct"/>
            <w:vAlign w:val="center"/>
            <w:textDirection w:val="lrTb"/>
            <w:noWrap w:val="false"/>
          </w:tcPr>
          <w:p>
            <w:pPr>
              <w:pStyle w:val="2515"/>
              <w:ind w:left="0" w:firstLine="0"/>
              <w:jc w:val="both"/>
              <w:spacing w:line="360" w:lineRule="auto"/>
              <w:rPr>
                <w:rStyle w:val="958"/>
                <w:rFonts w:hint="eastAsia" w:ascii="楷体" w:hAnsi="楷体" w:eastAsia="楷体" w:cs="楷体"/>
                <w:color w:val="auto"/>
                <w:sz w:val="24"/>
                <w:szCs w:val="24"/>
                <w:highlight w:val="none"/>
                <w:u w:val="single"/>
                <w:lang w:val="en-US" w:eastAsia="zh-CN" w:bidi="ar-SA"/>
              </w:rPr>
            </w:pPr>
            <w:r>
              <w:rPr>
                <w:rFonts w:hint="eastAsia" w:ascii="宋体" w:hAnsi="宋体"/>
                <w:b w:val="0"/>
                <w:bCs/>
                <w:color w:val="auto"/>
                <w:sz w:val="24"/>
                <w:highlight w:val="none"/>
                <w:lang w:eastAsia="zh-CN"/>
              </w:rPr>
              <w:t xml:space="preserve">□</w:t>
            </w:r>
            <w:r>
              <w:rPr>
                <w:rStyle w:val="958"/>
                <w:rFonts w:hint="eastAsia" w:ascii="楷体" w:hAnsi="楷体" w:eastAsia="楷体" w:cs="楷体"/>
                <w:color w:val="auto"/>
                <w:sz w:val="24"/>
                <w:szCs w:val="24"/>
                <w:highlight w:val="none"/>
                <w:u w:val="single"/>
                <w:lang w:val="en-US" w:eastAsia="zh-CN" w:bidi="ar-SA"/>
              </w:rPr>
              <w:t xml:space="preserve">合同一年一签，合同签订后，在收到乙方发票后10个工作日内支付合同价10%的预付款。</w:t>
            </w:r>
            <w:r/>
          </w:p>
          <w:p>
            <w:pPr>
              <w:spacing w:line="360" w:lineRule="auto"/>
              <w:rPr>
                <w:rFonts w:hint="eastAsia" w:ascii="楷体" w:hAnsi="楷体" w:eastAsia="楷体" w:cs="楷体"/>
                <w:color w:val="auto"/>
                <w:sz w:val="24"/>
                <w:highlight w:val="none"/>
                <w:u w:val="single"/>
                <w:lang w:val="en-US" w:eastAsia="zh-CN"/>
              </w:rPr>
            </w:pPr>
            <w:r>
              <w:rPr>
                <w:rFonts w:hint="eastAsia" w:ascii="宋体" w:hAnsi="宋体"/>
                <w:b w:val="0"/>
                <w:bCs/>
                <w:color w:val="auto"/>
                <w:sz w:val="24"/>
                <w:highlight w:val="none"/>
                <w:lang w:eastAsia="zh-CN"/>
              </w:rPr>
              <w:t xml:space="preserve">□</w:t>
            </w:r>
            <w:r>
              <w:rPr>
                <w:rStyle w:val="958"/>
                <w:rFonts w:hint="eastAsia" w:ascii="楷体" w:hAnsi="楷体" w:eastAsia="楷体" w:cs="楷体"/>
                <w:color w:val="auto"/>
                <w:sz w:val="24"/>
                <w:szCs w:val="24"/>
                <w:highlight w:val="none"/>
                <w:u w:val="single"/>
                <w:lang w:val="en-US" w:eastAsia="zh-CN" w:bidi="ar-SA"/>
              </w:rPr>
              <w:t xml:space="preserve">合同一年一签，</w:t>
            </w:r>
            <w:r>
              <w:rPr>
                <w:rFonts w:hint="eastAsia" w:ascii="楷体" w:hAnsi="楷体" w:eastAsia="楷体" w:cs="楷体"/>
                <w:color w:val="auto"/>
                <w:sz w:val="24"/>
                <w:highlight w:val="none"/>
                <w:u w:val="single"/>
                <w:lang w:val="en-US" w:eastAsia="zh-CN"/>
              </w:rPr>
              <w:t xml:space="preserve">经双方协商乙方自愿放弃预付款。</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6</w:t>
            </w:r>
            <w:r>
              <w:rPr>
                <w:rFonts w:hint="eastAsia" w:ascii="楷体" w:hAnsi="楷体" w:eastAsia="楷体" w:cs="楷体"/>
                <w:color w:val="auto"/>
                <w:sz w:val="24"/>
                <w:highlight w:val="none"/>
              </w:rPr>
              <w:t xml:space="preserve">.2</w:t>
            </w:r>
            <w:r/>
          </w:p>
        </w:tc>
        <w:tc>
          <w:tcPr>
            <w:tcW w:w="4534" w:type="pct"/>
            <w:vAlign w:val="center"/>
            <w:textDirection w:val="lrTb"/>
            <w:noWrap w:val="false"/>
          </w:tcPr>
          <w:p>
            <w:pPr>
              <w:pStyle w:val="2496"/>
              <w:ind w:right="90"/>
              <w:keepLines w:val="0"/>
              <w:keepNext w:val="0"/>
              <w:pageBreakBefore w:val="0"/>
              <w:spacing w:before="4" w:line="360" w:lineRule="atLeast"/>
              <w:widowControl w:val="off"/>
              <w:tabs>
                <w:tab w:val="left" w:pos="8400" w:leader="none"/>
              </w:tabs>
              <w:rPr>
                <w:rFonts w:hint="eastAsia" w:ascii="楷体" w:hAnsi="楷体" w:eastAsia="楷体" w:cs="楷体"/>
                <w:color w:val="auto"/>
                <w:sz w:val="24"/>
                <w:highlight w:val="none"/>
              </w:rPr>
            </w:pPr>
            <w:r>
              <w:rPr>
                <w:rFonts w:hint="eastAsia" w:ascii="楷体" w:hAnsi="楷体" w:eastAsia="楷体" w:cs="楷体"/>
                <w:color w:val="auto"/>
                <w:sz w:val="24"/>
                <w:szCs w:val="24"/>
                <w:highlight w:val="none"/>
                <w:lang w:val="en-US" w:eastAsia="zh-CN" w:bidi="ar-SA"/>
              </w:rPr>
              <w:t xml:space="preserve">服务费按月度结算，供应商应在每月结束时开具相应的服务费发票，采购人于次月15日前收到成交供应商提供的相应金额的正规发票后10个工作日内支付完成。</w:t>
            </w:r>
            <w:r/>
          </w:p>
        </w:tc>
      </w:tr>
      <w:tr>
        <w:trPr>
          <w:trHeight w:val="192"/>
        </w:trPr>
        <w:tc>
          <w:tcPr>
            <w:tcBorders>
              <w:left w:val="single" w:color="auto" w:sz="4" w:space="0"/>
            </w:tcBorders>
            <w:tcW w:w="465" w:type="pct"/>
            <w:vAlign w:val="center"/>
            <w:textDirection w:val="lrTb"/>
            <w:noWrap w:val="false"/>
          </w:tcPr>
          <w:p>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1.7.6</w:t>
            </w:r>
            <w:r/>
          </w:p>
        </w:tc>
        <w:tc>
          <w:tcPr>
            <w:tcW w:w="4534" w:type="pct"/>
            <w:vAlign w:val="center"/>
            <w:textDirection w:val="lrTb"/>
            <w:noWrap w:val="false"/>
          </w:tcPr>
          <w:p>
            <w:pPr>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highlight w:val="none"/>
                <w:lang w:val="en-US" w:eastAsia="zh-CN"/>
              </w:rPr>
              <w:t xml:space="preserve">本合同生效之后，任何一方违反本合同规定，除了承担违约金外还应承担守约方向违约方追究违约责任所产生的一切费用包括但不限于（律师费，诉讼费，保全费，公告费，鉴定费，交通费，食宿费等）。</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2.3.2</w:t>
            </w:r>
            <w:r/>
          </w:p>
        </w:tc>
        <w:tc>
          <w:tcPr>
            <w:tcW w:w="4534" w:type="pct"/>
            <w:vAlign w:val="center"/>
            <w:textDirection w:val="lrTb"/>
            <w:noWrap w:val="false"/>
          </w:tcPr>
          <w:p>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乙方应保证甲方在使用、接受该规划任何一部分时不受第三方提出侵犯其知识产权的起诉。</w:t>
            </w:r>
            <w:r/>
          </w:p>
          <w:p>
            <w:pPr>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lang w:val="en-US" w:eastAsia="zh-CN"/>
              </w:rPr>
              <w:t xml:space="preserve">本项目采购和履行中形成的知识产权和其他权益归采购人所有。</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.3</w:t>
            </w:r>
            <w:r/>
          </w:p>
          <w:p>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2.11.4</w:t>
            </w:r>
            <w:r/>
          </w:p>
        </w:tc>
        <w:tc>
          <w:tcPr>
            <w:tcW w:w="4534" w:type="pct"/>
            <w:vAlign w:val="center"/>
            <w:textDirection w:val="lrTb"/>
            <w:noWrap w:val="false"/>
          </w:tcPr>
          <w:p>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合同履行期间，如遇自然灾害、道路整修和改造、上级政策调整等不可抗拒的非人为因素，不得不终止或部分终止协议的，甲、乙双方应相互理解，互不追究对方责任，妥善处理好相关事宜。</w:t>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合同履行期间，如遇物价上涨、政策性调资等情况，相应的增支费用由乙方自行承担。</w:t>
            </w:r>
            <w:r/>
          </w:p>
        </w:tc>
      </w:tr>
      <w:tr>
        <w:trPr>
          <w:trHeight w:val="352"/>
        </w:trPr>
        <w:tc>
          <w:tcPr>
            <w:tcBorders>
              <w:left w:val="single" w:color="auto" w:sz="4" w:space="0"/>
            </w:tcBorders>
            <w:tcW w:w="465" w:type="pct"/>
            <w:vAlign w:val="center"/>
            <w:textDirection w:val="lrTb"/>
            <w:noWrap w:val="false"/>
          </w:tcPr>
          <w:p>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2.15.1</w:t>
            </w:r>
            <w:r/>
          </w:p>
        </w:tc>
        <w:tc>
          <w:tcPr>
            <w:tcW w:w="4534" w:type="pct"/>
            <w:vAlign w:val="center"/>
            <w:textDirection w:val="lrTb"/>
            <w:noWrap w:val="false"/>
          </w:tcPr>
          <w:p>
            <w:pPr>
              <w:pStyle w:val="977"/>
              <w:ind w:left="0" w:firstLine="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由甲方对服务期内的服务实施情况进行分期考核，结合考核情况和服务效果进行验收。</w:t>
            </w:r>
            <w:r/>
          </w:p>
        </w:tc>
      </w:tr>
      <w:tr>
        <w:trPr>
          <w:trHeight w:val="352"/>
        </w:trPr>
        <w:tc>
          <w:tcPr>
            <w:tcBorders>
              <w:left w:val="single" w:color="auto" w:sz="4" w:space="0"/>
            </w:tcBorders>
            <w:tcW w:w="465"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.3</w:t>
            </w:r>
            <w:r/>
          </w:p>
        </w:tc>
        <w:tc>
          <w:tcPr>
            <w:tcW w:w="4534" w:type="pct"/>
            <w:vAlign w:val="center"/>
            <w:textDirection w:val="lrTb"/>
            <w:noWrap w:val="false"/>
          </w:tcPr>
          <w:p>
            <w:pPr>
              <w:pStyle w:val="977"/>
              <w:ind w:left="0" w:firstLine="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验收方式：甲方自行组织验收</w:t>
            </w:r>
            <w:r/>
          </w:p>
          <w:p>
            <w:pPr>
              <w:pStyle w:val="977"/>
              <w:ind w:left="0" w:firstLine="0"/>
              <w:spacing w:line="360" w:lineRule="auto"/>
              <w:rPr>
                <w:rFonts w:hint="eastAsia" w:ascii="楷体" w:hAnsi="楷体" w:eastAsia="楷体" w:cs="楷体"/>
                <w:i/>
                <w:iCs/>
                <w:color w:val="auto"/>
                <w:sz w:val="24"/>
                <w:highlight w:val="none"/>
              </w:rPr>
            </w:pPr>
            <w:r>
              <w:rPr>
                <w:rFonts w:hint="eastAsia" w:ascii="楷体" w:hAnsi="楷体" w:eastAsia="楷体" w:cs="楷体"/>
                <w:color w:val="auto"/>
                <w:sz w:val="24"/>
                <w:szCs w:val="24"/>
                <w:highlight w:val="none"/>
                <w:lang w:val="en-US" w:eastAsia="zh-CN" w:bidi="ar-SA"/>
              </w:rPr>
              <w:t xml:space="preserve">验收程序：结合考核情况和服务效果进行验收。</w:t>
            </w:r>
            <w:r/>
          </w:p>
        </w:tc>
      </w:tr>
      <w:tr>
        <w:trPr>
          <w:trHeight w:val="65"/>
        </w:trPr>
        <w:tc>
          <w:tcPr>
            <w:tcBorders>
              <w:left w:val="single" w:color="auto" w:sz="4" w:space="0"/>
            </w:tcBorders>
            <w:tcW w:w="465" w:type="pct"/>
            <w:vAlign w:val="center"/>
            <w:textDirection w:val="lrTb"/>
            <w:noWrap w:val="false"/>
          </w:tcPr>
          <w:p>
            <w:pPr>
              <w:ind w:left="-420" w:right="-420" w:firstLine="480"/>
              <w:spacing w:line="360" w:lineRule="auto"/>
              <w:rPr>
                <w:rFonts w:hint="eastAsia" w:ascii="楷体" w:hAnsi="楷体" w:eastAsia="楷体" w:cs="楷体"/>
                <w:color w:val="auto"/>
                <w:sz w:val="24"/>
                <w:highlight w:val="none"/>
                <w:lang w:val="en-US" w:eastAsia="zh-CN"/>
              </w:rPr>
              <w:outlineLvl w:val="0"/>
            </w:pPr>
            <w:r>
              <w:rPr>
                <w:rFonts w:hint="eastAsia" w:ascii="楷体" w:hAnsi="楷体" w:eastAsia="楷体" w:cs="楷体"/>
                <w:color w:val="auto"/>
                <w:sz w:val="24"/>
                <w:highlight w:val="none"/>
              </w:rPr>
              <w:t xml:space="preserve">2.2</w:t>
            </w:r>
            <w:r>
              <w:rPr>
                <w:rFonts w:hint="eastAsia" w:ascii="楷体" w:hAnsi="楷体" w:eastAsia="楷体" w:cs="楷体"/>
                <w:color w:val="auto"/>
                <w:sz w:val="24"/>
                <w:highlight w:val="none"/>
                <w:lang w:val="en-US" w:eastAsia="zh-CN"/>
              </w:rPr>
              <w:t xml:space="preserve">0</w:t>
            </w:r>
            <w:r/>
          </w:p>
        </w:tc>
        <w:tc>
          <w:tcPr>
            <w:tcW w:w="4534"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4"/>
                <w:highlight w:val="none"/>
              </w:rPr>
              <w:t xml:space="preserve">本合同一式</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份，甲方</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份，乙方</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份、财政监督管理部门</w:t>
            </w:r>
            <w:r>
              <w:rPr>
                <w:rFonts w:hint="eastAsia" w:ascii="楷体" w:hAnsi="楷体" w:eastAsia="楷体" w:cs="楷体"/>
                <w:color w:val="auto"/>
                <w:sz w:val="24"/>
                <w:szCs w:val="24"/>
                <w:highlight w:val="none"/>
                <w:lang w:val="en-US" w:eastAsia="zh-CN"/>
              </w:rPr>
              <w:t xml:space="preserve">1份</w:t>
            </w:r>
            <w:r>
              <w:rPr>
                <w:rFonts w:hint="eastAsia" w:ascii="楷体" w:hAnsi="楷体" w:eastAsia="楷体" w:cs="楷体"/>
                <w:color w:val="auto"/>
                <w:sz w:val="24"/>
                <w:szCs w:val="24"/>
                <w:highlight w:val="none"/>
              </w:rPr>
              <w:t xml:space="preserve">。</w:t>
            </w:r>
            <w:r/>
          </w:p>
        </w:tc>
      </w:tr>
    </w:tbl>
    <w:p>
      <w:pPr>
        <w:jc w:val="left"/>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br w:type="page" w:clear="all"/>
      </w:r>
      <w:r/>
    </w:p>
    <w:p>
      <w:pPr>
        <w:jc w:val="center"/>
        <w:spacing w:line="360" w:lineRule="auto"/>
        <w:rPr>
          <w:rFonts w:hint="eastAsia" w:ascii="楷体" w:hAnsi="楷体" w:eastAsia="楷体" w:cs="楷体"/>
          <w:color w:val="auto"/>
          <w:sz w:val="30"/>
          <w:szCs w:val="30"/>
          <w:highlight w:val="none"/>
          <w:lang w:eastAsia="zh-CN"/>
        </w:rPr>
        <w:outlineLvl w:val="0"/>
      </w:pPr>
      <w:r>
        <w:rPr>
          <w:rFonts w:hint="eastAsia" w:ascii="楷体" w:hAnsi="楷体" w:eastAsia="楷体" w:cs="楷体"/>
          <w:b w:val="0"/>
          <w:bCs/>
          <w:color w:val="auto"/>
          <w:sz w:val="36"/>
          <w:szCs w:val="36"/>
          <w:highlight w:val="none"/>
        </w:rPr>
        <w:t xml:space="preserve">第四部分 采购需求</w:t>
      </w:r>
      <w:r/>
    </w:p>
    <w:p>
      <w:pPr>
        <w:pStyle w:val="951"/>
        <w:ind w:firstLine="602"/>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一、项目概述</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本次招标为丹阳市开发区北部区域道路清扫保洁市场化作业服务项目采购，主要包括西至车站北路（含），东至丹界路（含），北至通港路（含），南至银杏路（含）范围内共计 49 条道路以及3个小广场的清扫保洁服务。本项目为水利、环境和公共设施管理业，对照根据《关于印发中小企业划型标准规定的通知》（工信部联企业[2011]300号），本项目属于其他未列明行业。</w:t>
      </w:r>
      <w:r/>
    </w:p>
    <w:p>
      <w:pPr>
        <w:pStyle w:val="951"/>
        <w:ind w:firstLine="602"/>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二、采购标的汇总表</w:t>
      </w:r>
      <w:r/>
    </w:p>
    <w:p>
      <w:pPr>
        <w:ind w:firstLine="480"/>
        <w:jc w:val="left"/>
        <w:spacing w:before="120" w:after="120" w:line="360" w:lineRule="auto"/>
        <w:rPr>
          <w:rFonts w:ascii="楷体" w:hAnsi="楷体" w:eastAsia="楷体"/>
          <w:color w:val="auto"/>
          <w:sz w:val="24"/>
        </w:rPr>
      </w:pPr>
      <w:r>
        <w:rPr>
          <w:rFonts w:ascii="楷体" w:hAnsi="楷体" w:eastAsia="楷体"/>
          <w:color w:val="auto"/>
          <w:sz w:val="24"/>
        </w:rPr>
        <w:t xml:space="preserve">采购标的：服务类标的</w:t>
      </w:r>
      <w:r/>
    </w:p>
    <w:tbl>
      <w:tblPr>
        <w:tblStyle w:val="959"/>
        <w:tblW w:w="0" w:type="auto"/>
        <w:tblInd w:w="78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684"/>
        <w:gridCol w:w="1705"/>
        <w:gridCol w:w="1023"/>
        <w:gridCol w:w="682"/>
        <w:gridCol w:w="3580"/>
        <w:gridCol w:w="853"/>
      </w:tblGrid>
      <w:tr>
        <w:trPr>
          <w:trHeight w:val="937"/>
        </w:trPr>
        <w:tc>
          <w:tcPr>
            <w:tcW w:w="684" w:type="dxa"/>
            <w:vAlign w:val="top"/>
            <w:textDirection w:val="lrTb"/>
            <w:noWrap w:val="false"/>
          </w:tcPr>
          <w:p>
            <w:pPr>
              <w:pStyle w:val="2082"/>
              <w:ind w:left="220" w:right="201"/>
              <w:spacing w:before="173" w:line="170" w:lineRule="auto"/>
              <w:rPr>
                <w:rFonts w:ascii="微软雅黑" w:eastAsia="微软雅黑"/>
                <w:b/>
                <w:color w:val="auto"/>
                <w:sz w:val="24"/>
              </w:rPr>
            </w:pPr>
            <w:r>
              <w:rPr>
                <w:rFonts w:hint="eastAsia" w:ascii="微软雅黑" w:eastAsia="微软雅黑"/>
                <w:b/>
                <w:color w:val="auto"/>
                <w:sz w:val="24"/>
              </w:rPr>
              <w:t xml:space="preserve">序号</w:t>
            </w:r>
            <w:r/>
          </w:p>
        </w:tc>
        <w:tc>
          <w:tcPr>
            <w:tcBorders>
              <w:top w:val="single" w:color="808080" w:sz="8" w:space="0"/>
              <w:bottom w:val="single" w:color="808080" w:sz="8" w:space="0"/>
              <w:right w:val="single" w:color="808080" w:sz="8" w:space="0"/>
            </w:tcBorders>
            <w:tcW w:w="1705" w:type="dxa"/>
            <w:vAlign w:val="top"/>
            <w:textDirection w:val="lrTb"/>
            <w:noWrap w:val="false"/>
          </w:tcPr>
          <w:p>
            <w:pPr>
              <w:pStyle w:val="2082"/>
              <w:spacing w:before="6"/>
              <w:rPr>
                <w:color w:val="auto"/>
                <w:sz w:val="18"/>
              </w:rPr>
            </w:pPr>
            <w:r>
              <w:rPr>
                <w:color w:val="auto"/>
                <w:sz w:val="18"/>
              </w:rPr>
            </w:r>
            <w:r/>
          </w:p>
          <w:p>
            <w:pPr>
              <w:pStyle w:val="2082"/>
              <w:ind w:left="369"/>
              <w:rPr>
                <w:rFonts w:ascii="微软雅黑" w:eastAsia="微软雅黑"/>
                <w:b/>
                <w:color w:val="auto"/>
                <w:sz w:val="24"/>
              </w:rPr>
            </w:pPr>
            <w:r>
              <w:rPr>
                <w:rFonts w:hint="eastAsia" w:ascii="微软雅黑" w:eastAsia="微软雅黑"/>
                <w:b/>
                <w:color w:val="auto"/>
                <w:sz w:val="24"/>
              </w:rPr>
              <w:t xml:space="preserve">标的名称</w:t>
            </w:r>
            <w:r/>
          </w:p>
        </w:tc>
        <w:tc>
          <w:tcPr>
            <w:tcBorders>
              <w:top w:val="single" w:color="808080" w:sz="8" w:space="0"/>
              <w:left w:val="single" w:color="808080" w:sz="8" w:space="0"/>
              <w:bottom w:val="single" w:color="808080" w:sz="8" w:space="0"/>
              <w:right w:val="single" w:color="808080" w:sz="8" w:space="0"/>
            </w:tcBorders>
            <w:tcW w:w="1023" w:type="dxa"/>
            <w:vAlign w:val="top"/>
            <w:textDirection w:val="lrTb"/>
            <w:noWrap w:val="false"/>
          </w:tcPr>
          <w:p>
            <w:pPr>
              <w:pStyle w:val="2082"/>
              <w:ind w:left="126" w:right="116"/>
              <w:jc w:val="center"/>
              <w:spacing w:before="4"/>
              <w:rPr>
                <w:rFonts w:ascii="微软雅黑" w:eastAsia="微软雅黑"/>
                <w:b/>
                <w:color w:val="auto"/>
                <w:sz w:val="24"/>
              </w:rPr>
            </w:pPr>
            <w:r>
              <w:rPr>
                <w:rFonts w:hint="eastAsia" w:ascii="微软雅黑" w:eastAsia="微软雅黑"/>
                <w:b/>
                <w:color w:val="auto"/>
                <w:sz w:val="24"/>
              </w:rPr>
              <w:t xml:space="preserve">计量单</w:t>
            </w:r>
            <w:r/>
          </w:p>
          <w:p>
            <w:pPr>
              <w:pStyle w:val="2082"/>
              <w:ind w:left="12"/>
              <w:jc w:val="center"/>
              <w:spacing w:before="26"/>
              <w:rPr>
                <w:rFonts w:ascii="微软雅黑" w:eastAsia="微软雅黑"/>
                <w:b/>
                <w:color w:val="auto"/>
                <w:sz w:val="24"/>
              </w:rPr>
            </w:pPr>
            <w:r>
              <w:rPr>
                <w:rFonts w:hint="eastAsia" w:ascii="微软雅黑" w:eastAsia="微软雅黑"/>
                <w:b/>
                <w:color w:val="auto"/>
                <w:sz w:val="24"/>
              </w:rPr>
              <w:t xml:space="preserve">位</w:t>
            </w:r>
            <w:r/>
          </w:p>
        </w:tc>
        <w:tc>
          <w:tcPr>
            <w:tcBorders>
              <w:top w:val="single" w:color="808080" w:sz="8" w:space="0"/>
              <w:left w:val="single" w:color="808080" w:sz="8" w:space="0"/>
              <w:bottom w:val="single" w:color="808080" w:sz="8" w:space="0"/>
              <w:right w:val="single" w:color="808080" w:sz="8" w:space="0"/>
            </w:tcBorders>
            <w:tcW w:w="682" w:type="dxa"/>
            <w:vAlign w:val="top"/>
            <w:textDirection w:val="lrTb"/>
            <w:noWrap w:val="false"/>
          </w:tcPr>
          <w:p>
            <w:pPr>
              <w:pStyle w:val="2082"/>
              <w:ind w:left="219"/>
              <w:spacing w:before="4"/>
              <w:rPr>
                <w:rFonts w:ascii="微软雅黑" w:eastAsia="微软雅黑"/>
                <w:b/>
                <w:color w:val="auto"/>
                <w:sz w:val="24"/>
              </w:rPr>
            </w:pPr>
            <w:r>
              <w:rPr>
                <w:rFonts w:hint="eastAsia" w:ascii="微软雅黑" w:eastAsia="微软雅黑"/>
                <w:b/>
                <w:color w:val="auto"/>
                <w:sz w:val="24"/>
              </w:rPr>
              <w:t xml:space="preserve">数</w:t>
            </w:r>
            <w:r/>
          </w:p>
          <w:p>
            <w:pPr>
              <w:pStyle w:val="2082"/>
              <w:ind w:left="219"/>
              <w:spacing w:before="26"/>
              <w:rPr>
                <w:rFonts w:ascii="微软雅黑" w:eastAsia="微软雅黑"/>
                <w:b/>
                <w:color w:val="auto"/>
                <w:sz w:val="24"/>
              </w:rPr>
            </w:pPr>
            <w:r>
              <w:rPr>
                <w:rFonts w:hint="eastAsia" w:ascii="微软雅黑" w:eastAsia="微软雅黑"/>
                <w:b/>
                <w:color w:val="auto"/>
                <w:sz w:val="24"/>
              </w:rPr>
              <w:t xml:space="preserve">量</w:t>
            </w:r>
            <w:r/>
          </w:p>
        </w:tc>
        <w:tc>
          <w:tcPr>
            <w:tcBorders>
              <w:top w:val="single" w:color="808080" w:sz="8" w:space="0"/>
              <w:left w:val="single" w:color="808080" w:sz="8" w:space="0"/>
              <w:bottom w:val="single" w:color="808080" w:sz="8" w:space="0"/>
              <w:right w:val="single" w:color="808080" w:sz="8" w:space="0"/>
            </w:tcBorders>
            <w:tcW w:w="3580" w:type="dxa"/>
            <w:vAlign w:val="top"/>
            <w:textDirection w:val="lrTb"/>
            <w:noWrap w:val="false"/>
          </w:tcPr>
          <w:p>
            <w:pPr>
              <w:pStyle w:val="2082"/>
              <w:spacing w:before="6"/>
              <w:rPr>
                <w:color w:val="auto"/>
                <w:sz w:val="18"/>
              </w:rPr>
            </w:pPr>
            <w:r>
              <w:rPr>
                <w:color w:val="auto"/>
                <w:sz w:val="18"/>
              </w:rPr>
            </w:r>
            <w:r/>
          </w:p>
          <w:p>
            <w:pPr>
              <w:pStyle w:val="2082"/>
              <w:ind w:left="1064"/>
              <w:rPr>
                <w:rFonts w:ascii="微软雅黑" w:eastAsia="微软雅黑"/>
                <w:b/>
                <w:color w:val="auto"/>
                <w:sz w:val="24"/>
              </w:rPr>
            </w:pPr>
            <w:r>
              <w:rPr>
                <w:rFonts w:hint="eastAsia" w:ascii="微软雅黑" w:eastAsia="微软雅黑"/>
                <w:b/>
                <w:color w:val="auto"/>
                <w:sz w:val="24"/>
              </w:rPr>
              <w:t xml:space="preserve">服务要求简述</w:t>
            </w:r>
            <w:r/>
          </w:p>
        </w:tc>
        <w:tc>
          <w:tcPr>
            <w:tcBorders>
              <w:top w:val="single" w:color="808080" w:sz="8" w:space="0"/>
              <w:left w:val="single" w:color="808080" w:sz="8" w:space="0"/>
              <w:bottom w:val="single" w:color="808080" w:sz="8" w:space="0"/>
              <w:right w:val="single" w:color="808080" w:sz="8" w:space="0"/>
            </w:tcBorders>
            <w:tcW w:w="853" w:type="dxa"/>
            <w:vAlign w:val="top"/>
            <w:textDirection w:val="lrTb"/>
            <w:noWrap w:val="false"/>
          </w:tcPr>
          <w:p>
            <w:pPr>
              <w:pStyle w:val="2082"/>
              <w:spacing w:before="6"/>
              <w:rPr>
                <w:color w:val="auto"/>
                <w:sz w:val="18"/>
              </w:rPr>
            </w:pPr>
            <w:r>
              <w:rPr>
                <w:color w:val="auto"/>
                <w:sz w:val="18"/>
              </w:rPr>
            </w:r>
            <w:r/>
          </w:p>
          <w:p>
            <w:pPr>
              <w:pStyle w:val="2082"/>
              <w:ind w:left="182"/>
              <w:rPr>
                <w:rFonts w:ascii="微软雅黑" w:eastAsia="微软雅黑"/>
                <w:b/>
                <w:color w:val="auto"/>
                <w:sz w:val="24"/>
              </w:rPr>
            </w:pPr>
            <w:r>
              <w:rPr>
                <w:rFonts w:hint="eastAsia" w:ascii="微软雅黑" w:eastAsia="微软雅黑"/>
                <w:b/>
                <w:color w:val="auto"/>
                <w:sz w:val="24"/>
              </w:rPr>
              <w:t xml:space="preserve">备注</w:t>
            </w:r>
            <w:r/>
          </w:p>
        </w:tc>
      </w:tr>
      <w:tr>
        <w:trPr>
          <w:trHeight w:val="2339"/>
        </w:trPr>
        <w:tc>
          <w:tcPr>
            <w:tcBorders>
              <w:left w:val="single" w:color="808080" w:sz="8" w:space="0"/>
              <w:bottom w:val="single" w:color="808080" w:sz="8" w:space="0"/>
              <w:right w:val="single" w:color="808080" w:sz="8" w:space="0"/>
            </w:tcBorders>
            <w:tcW w:w="684" w:type="dxa"/>
            <w:vAlign w:val="top"/>
            <w:textDirection w:val="lrTb"/>
            <w:noWrap w:val="false"/>
          </w:tcPr>
          <w:p>
            <w:pPr>
              <w:pStyle w:val="2082"/>
              <w:rPr>
                <w:color w:val="auto"/>
                <w:sz w:val="24"/>
              </w:rPr>
            </w:pPr>
            <w:r>
              <w:rPr>
                <w:color w:val="auto"/>
                <w:sz w:val="24"/>
              </w:rPr>
            </w:r>
            <w:r/>
          </w:p>
          <w:p>
            <w:pPr>
              <w:pStyle w:val="2082"/>
              <w:rPr>
                <w:color w:val="auto"/>
                <w:sz w:val="24"/>
              </w:rPr>
            </w:pPr>
            <w:r>
              <w:rPr>
                <w:color w:val="auto"/>
                <w:sz w:val="24"/>
              </w:rPr>
            </w:r>
            <w:r/>
          </w:p>
          <w:p>
            <w:pPr>
              <w:pStyle w:val="2082"/>
              <w:spacing w:before="2"/>
              <w:rPr>
                <w:color w:val="auto"/>
                <w:sz w:val="31"/>
              </w:rPr>
            </w:pPr>
            <w:r>
              <w:rPr>
                <w:color w:val="auto"/>
                <w:sz w:val="31"/>
              </w:rPr>
            </w:r>
            <w:r/>
          </w:p>
          <w:p>
            <w:pPr>
              <w:pStyle w:val="2082"/>
              <w:ind w:left="16"/>
              <w:jc w:val="center"/>
              <w:rPr>
                <w:color w:val="auto"/>
                <w:sz w:val="24"/>
              </w:rPr>
            </w:pPr>
            <w:r>
              <w:rPr>
                <w:color w:val="auto"/>
                <w:sz w:val="24"/>
              </w:rPr>
              <w:t xml:space="preserve">1</w:t>
            </w:r>
            <w:r/>
          </w:p>
        </w:tc>
        <w:tc>
          <w:tcPr>
            <w:tcBorders>
              <w:top w:val="single" w:color="808080" w:sz="8" w:space="0"/>
              <w:left w:val="single" w:color="808080" w:sz="8" w:space="0"/>
              <w:bottom w:val="single" w:color="808080" w:sz="8" w:space="0"/>
              <w:right w:val="single" w:color="808080" w:sz="8" w:space="0"/>
            </w:tcBorders>
            <w:tcW w:w="1705" w:type="dxa"/>
            <w:vAlign w:val="top"/>
            <w:textDirection w:val="lrTb"/>
            <w:noWrap w:val="false"/>
          </w:tcPr>
          <w:p>
            <w:pPr>
              <w:pStyle w:val="2082"/>
              <w:spacing w:before="6"/>
              <w:rPr>
                <w:color w:val="auto"/>
                <w:sz w:val="24"/>
                <w:lang w:eastAsia="zh-CN"/>
              </w:rPr>
            </w:pPr>
            <w:r>
              <w:rPr>
                <w:color w:val="auto"/>
                <w:sz w:val="24"/>
                <w:lang w:eastAsia="zh-CN"/>
              </w:rPr>
            </w:r>
            <w:r/>
          </w:p>
          <w:p>
            <w:pPr>
              <w:pStyle w:val="2082"/>
              <w:ind w:left="107" w:right="135"/>
              <w:jc w:val="both"/>
              <w:spacing w:line="364" w:lineRule="auto"/>
              <w:rPr>
                <w:color w:val="auto"/>
                <w:sz w:val="24"/>
                <w:lang w:eastAsia="zh-CN"/>
              </w:rPr>
            </w:pPr>
            <w:r>
              <w:rPr>
                <w:rFonts w:hint="eastAsia" w:ascii="楷体" w:hAnsi="楷体" w:eastAsia="楷体"/>
                <w:color w:val="auto"/>
                <w:sz w:val="24"/>
                <w:lang w:eastAsia="zh-CN"/>
              </w:rPr>
            </w:r>
            <w:r>
              <w:rPr>
                <w:rFonts w:ascii="KaiTi" w:hAnsi="KaiTi" w:eastAsia="KaiTi" w:cs="KaiTi"/>
                <w:color w:val="000000"/>
                <w:sz w:val="24"/>
              </w:rPr>
              <w:t xml:space="preserve">丹阳市开发区北部区域道路清扫保洁市场化作业服务</w:t>
            </w:r>
            <w:r>
              <w:rPr>
                <w:rFonts w:hint="eastAsia" w:ascii="楷体" w:hAnsi="楷体" w:eastAsia="楷体"/>
                <w:color w:val="auto"/>
                <w:sz w:val="24"/>
                <w:lang w:eastAsia="zh-CN"/>
              </w:rPr>
            </w:r>
            <w:r/>
          </w:p>
        </w:tc>
        <w:tc>
          <w:tcPr>
            <w:tcBorders>
              <w:top w:val="single" w:color="808080" w:sz="8" w:space="0"/>
              <w:left w:val="single" w:color="808080" w:sz="8" w:space="0"/>
              <w:bottom w:val="single" w:color="808080" w:sz="8" w:space="0"/>
              <w:right w:val="single" w:color="808080" w:sz="8" w:space="0"/>
            </w:tcBorders>
            <w:tcW w:w="1023" w:type="dxa"/>
            <w:vAlign w:val="top"/>
            <w:textDirection w:val="lrTb"/>
            <w:noWrap w:val="false"/>
          </w:tcPr>
          <w:p>
            <w:pPr>
              <w:pStyle w:val="2082"/>
              <w:rPr>
                <w:color w:val="auto"/>
                <w:sz w:val="24"/>
                <w:lang w:eastAsia="zh-CN"/>
              </w:rPr>
            </w:pPr>
            <w:r>
              <w:rPr>
                <w:color w:val="auto"/>
                <w:sz w:val="24"/>
                <w:lang w:eastAsia="zh-CN"/>
              </w:rPr>
            </w:r>
            <w:r/>
          </w:p>
          <w:p>
            <w:pPr>
              <w:pStyle w:val="2082"/>
              <w:rPr>
                <w:color w:val="auto"/>
                <w:sz w:val="24"/>
                <w:lang w:eastAsia="zh-CN"/>
              </w:rPr>
            </w:pPr>
            <w:r>
              <w:rPr>
                <w:color w:val="auto"/>
                <w:sz w:val="24"/>
                <w:lang w:eastAsia="zh-CN"/>
              </w:rPr>
            </w:r>
            <w:r/>
          </w:p>
          <w:p>
            <w:pPr>
              <w:pStyle w:val="2082"/>
              <w:spacing w:before="2"/>
              <w:rPr>
                <w:color w:val="auto"/>
                <w:sz w:val="31"/>
                <w:lang w:eastAsia="zh-CN"/>
              </w:rPr>
            </w:pPr>
            <w:r>
              <w:rPr>
                <w:color w:val="auto"/>
                <w:sz w:val="31"/>
                <w:lang w:eastAsia="zh-CN"/>
              </w:rPr>
            </w:r>
            <w:r/>
          </w:p>
          <w:p>
            <w:pPr>
              <w:pStyle w:val="2082"/>
              <w:ind w:left="104"/>
              <w:rPr>
                <w:color w:val="auto"/>
                <w:sz w:val="24"/>
              </w:rPr>
            </w:pPr>
            <w:r>
              <w:rPr>
                <w:color w:val="auto"/>
                <w:sz w:val="24"/>
              </w:rPr>
              <w:t xml:space="preserve">项</w:t>
            </w:r>
            <w:r/>
          </w:p>
        </w:tc>
        <w:tc>
          <w:tcPr>
            <w:tcBorders>
              <w:top w:val="single" w:color="808080" w:sz="8" w:space="0"/>
              <w:left w:val="single" w:color="808080" w:sz="8" w:space="0"/>
              <w:bottom w:val="single" w:color="808080" w:sz="8" w:space="0"/>
              <w:right w:val="single" w:color="808080" w:sz="8" w:space="0"/>
            </w:tcBorders>
            <w:tcW w:w="682" w:type="dxa"/>
            <w:vAlign w:val="top"/>
            <w:textDirection w:val="lrTb"/>
            <w:noWrap w:val="false"/>
          </w:tcPr>
          <w:p>
            <w:pPr>
              <w:pStyle w:val="2082"/>
              <w:rPr>
                <w:color w:val="auto"/>
                <w:sz w:val="24"/>
              </w:rPr>
            </w:pPr>
            <w:r>
              <w:rPr>
                <w:color w:val="auto"/>
                <w:sz w:val="24"/>
              </w:rPr>
            </w:r>
            <w:r/>
          </w:p>
          <w:p>
            <w:pPr>
              <w:pStyle w:val="2082"/>
              <w:rPr>
                <w:color w:val="auto"/>
                <w:sz w:val="24"/>
              </w:rPr>
            </w:pPr>
            <w:r>
              <w:rPr>
                <w:color w:val="auto"/>
                <w:sz w:val="24"/>
              </w:rPr>
            </w:r>
            <w:r/>
          </w:p>
          <w:p>
            <w:pPr>
              <w:pStyle w:val="2082"/>
              <w:spacing w:before="2"/>
              <w:rPr>
                <w:color w:val="auto"/>
                <w:sz w:val="31"/>
              </w:rPr>
            </w:pPr>
            <w:r>
              <w:rPr>
                <w:color w:val="auto"/>
                <w:sz w:val="31"/>
              </w:rPr>
            </w:r>
            <w:r/>
          </w:p>
          <w:p>
            <w:pPr>
              <w:pStyle w:val="2082"/>
              <w:ind w:left="212"/>
              <w:rPr>
                <w:color w:val="auto"/>
                <w:sz w:val="24"/>
              </w:rPr>
            </w:pPr>
            <w:r>
              <w:rPr>
                <w:color w:val="auto"/>
                <w:sz w:val="24"/>
              </w:rPr>
              <w:t xml:space="preserve">1.0</w:t>
            </w:r>
            <w:r/>
          </w:p>
        </w:tc>
        <w:tc>
          <w:tcPr>
            <w:tcBorders>
              <w:top w:val="single" w:color="808080" w:sz="8" w:space="0"/>
              <w:left w:val="single" w:color="808080" w:sz="8" w:space="0"/>
              <w:bottom w:val="single" w:color="808080" w:sz="8" w:space="0"/>
              <w:right w:val="single" w:color="808080" w:sz="8" w:space="0"/>
            </w:tcBorders>
            <w:tcW w:w="3580" w:type="dxa"/>
            <w:vAlign w:val="top"/>
            <w:textDirection w:val="lrTb"/>
            <w:noWrap w:val="false"/>
          </w:tcPr>
          <w:p>
            <w:pPr>
              <w:pStyle w:val="2082"/>
              <w:ind w:left="107" w:right="135"/>
              <w:jc w:val="both"/>
              <w:spacing w:line="364" w:lineRule="auto"/>
              <w:rPr>
                <w:color w:val="auto"/>
                <w:sz w:val="24"/>
                <w:lang w:eastAsia="zh-CN"/>
              </w:rPr>
            </w:pPr>
            <w:r>
              <w:rPr>
                <w:rFonts w:hint="eastAsia" w:ascii="楷体" w:hAnsi="楷体" w:eastAsia="楷体"/>
                <w:color w:val="auto"/>
                <w:sz w:val="24"/>
                <w:lang w:eastAsia="zh-CN"/>
              </w:rPr>
              <w:t xml:space="preserve">主要包括西至车站北路（含），东至丹界路（含），北至通港路（含），南至银杏路（含）范围内共计 4</w:t>
            </w:r>
            <w:r>
              <w:rPr>
                <w:rFonts w:hint="eastAsia" w:ascii="楷体" w:hAnsi="楷体" w:eastAsia="楷体"/>
                <w:color w:val="auto"/>
                <w:sz w:val="24"/>
                <w:lang w:val="en-US" w:eastAsia="zh-CN"/>
              </w:rPr>
              <w:t xml:space="preserve">9</w:t>
            </w:r>
            <w:r>
              <w:rPr>
                <w:rFonts w:hint="eastAsia" w:ascii="楷体" w:hAnsi="楷体" w:eastAsia="楷体"/>
                <w:color w:val="auto"/>
                <w:sz w:val="24"/>
                <w:lang w:eastAsia="zh-CN"/>
              </w:rPr>
              <w:t xml:space="preserve"> 条道路以及3个小广场的清扫保洁服务。</w:t>
            </w:r>
            <w:r/>
          </w:p>
        </w:tc>
        <w:tc>
          <w:tcPr>
            <w:tcBorders>
              <w:top w:val="single" w:color="808080" w:sz="8" w:space="0"/>
              <w:left w:val="single" w:color="808080" w:sz="8" w:space="0"/>
              <w:bottom w:val="single" w:color="808080" w:sz="8" w:space="0"/>
              <w:right w:val="single" w:color="808080" w:sz="8" w:space="0"/>
            </w:tcBorders>
            <w:tcW w:w="853" w:type="dxa"/>
            <w:vAlign w:val="top"/>
            <w:textDirection w:val="lrTb"/>
            <w:noWrap w:val="false"/>
          </w:tcPr>
          <w:p>
            <w:pPr>
              <w:pStyle w:val="2082"/>
              <w:rPr>
                <w:rFonts w:ascii="Times New Roman"/>
                <w:color w:val="auto"/>
                <w:sz w:val="24"/>
                <w:lang w:eastAsia="zh-CN"/>
              </w:rPr>
            </w:pPr>
            <w:r>
              <w:rPr>
                <w:rFonts w:ascii="Times New Roman"/>
                <w:color w:val="auto"/>
                <w:sz w:val="24"/>
                <w:lang w:eastAsia="zh-CN"/>
              </w:rPr>
            </w:r>
            <w:r/>
          </w:p>
        </w:tc>
      </w:tr>
    </w:tbl>
    <w:p>
      <w:pPr>
        <w:ind w:firstLine="480"/>
        <w:jc w:val="left"/>
        <w:spacing w:before="120" w:after="120" w:line="360" w:lineRule="auto"/>
        <w:rPr>
          <w:rFonts w:ascii="楷体" w:hAnsi="楷体" w:eastAsia="楷体"/>
          <w:color w:val="auto"/>
          <w:sz w:val="24"/>
        </w:rPr>
      </w:pPr>
      <w:r>
        <w:rPr>
          <w:rFonts w:ascii="楷体" w:hAnsi="楷体" w:eastAsia="楷体"/>
          <w:color w:val="auto"/>
          <w:sz w:val="24"/>
        </w:rPr>
      </w:r>
      <w:r/>
    </w:p>
    <w:p>
      <w:pPr>
        <w:pStyle w:val="951"/>
        <w:ind w:firstLine="602"/>
        <w:keepLines w:val="0"/>
        <w:keepNext w:val="0"/>
        <w:spacing w:before="200" w:after="200" w:line="360" w:lineRule="auto"/>
        <w:rPr>
          <w:rFonts w:ascii="楷体" w:hAnsi="楷体" w:eastAsia="楷体"/>
          <w:color w:val="auto"/>
          <w:sz w:val="30"/>
        </w:rPr>
      </w:pPr>
      <w:r>
        <w:rPr>
          <w:rFonts w:ascii="楷体" w:hAnsi="楷体" w:eastAsia="楷体"/>
          <w:color w:val="auto"/>
          <w:sz w:val="30"/>
        </w:rPr>
        <w:t xml:space="preserve">三</w:t>
      </w:r>
      <w:r>
        <w:rPr>
          <w:rFonts w:hint="eastAsia" w:ascii="楷体" w:hAnsi="楷体" w:eastAsia="楷体"/>
          <w:color w:val="auto"/>
          <w:sz w:val="30"/>
        </w:rPr>
        <w:t xml:space="preserve">、</w:t>
      </w:r>
      <w:r>
        <w:rPr>
          <w:rFonts w:ascii="楷体" w:hAnsi="楷体" w:eastAsia="楷体"/>
          <w:color w:val="auto"/>
          <w:sz w:val="30"/>
        </w:rPr>
        <w:t xml:space="preserve">技术要求</w:t>
      </w:r>
      <w:r/>
    </w:p>
    <w:p>
      <w:pPr>
        <w:pStyle w:val="1595"/>
        <w:ind w:firstLine="602"/>
        <w:spacing w:before="120"/>
        <w:rPr>
          <w:rFonts w:ascii="楷体" w:hAnsi="楷体"/>
          <w:b/>
          <w:color w:val="auto"/>
          <w:sz w:val="30"/>
          <w:szCs w:val="30"/>
        </w:rPr>
      </w:pPr>
      <w:r>
        <w:rPr>
          <w:rFonts w:ascii="楷体" w:hAnsi="楷体"/>
          <w:b/>
          <w:color w:val="auto"/>
          <w:sz w:val="30"/>
          <w:szCs w:val="30"/>
        </w:rPr>
        <w:t xml:space="preserve">服务内容和标准</w:t>
      </w:r>
      <w:r/>
    </w:p>
    <w:p>
      <w:pPr>
        <w:pStyle w:val="1595"/>
        <w:ind w:firstLine="480"/>
        <w:spacing w:before="120"/>
        <w:rPr>
          <w:rFonts w:ascii="楷体" w:hAnsi="楷体"/>
          <w:color w:val="auto"/>
        </w:rPr>
      </w:pPr>
      <w:r>
        <w:rPr>
          <w:rFonts w:ascii="楷体" w:hAnsi="楷体"/>
          <w:color w:val="auto"/>
        </w:rPr>
        <w:t xml:space="preserve">一、作业范围</w:t>
      </w:r>
      <w:r/>
    </w:p>
    <w:p>
      <w:pPr>
        <w:ind w:firstLine="480"/>
        <w:jc w:val="left"/>
        <w:spacing w:before="120" w:after="120" w:line="360" w:lineRule="auto"/>
        <w:rPr>
          <w:rFonts w:ascii="楷体" w:hAnsi="楷体" w:eastAsia="楷体"/>
          <w:color w:val="auto"/>
          <w:sz w:val="24"/>
        </w:rPr>
      </w:pPr>
      <w:r>
        <w:rPr>
          <w:rFonts w:hint="eastAsia" w:ascii="楷体" w:hAnsi="楷体" w:eastAsia="楷体"/>
          <w:color w:val="auto"/>
          <w:sz w:val="24"/>
        </w:rPr>
        <w:t xml:space="preserve">1、西至车站北路（含），东至丹界路（含），北至通港路（含），南至银杏路（含）范围内共计 4</w:t>
      </w:r>
      <w:r>
        <w:rPr>
          <w:rFonts w:hint="eastAsia" w:ascii="楷体" w:hAnsi="楷体" w:eastAsia="楷体"/>
          <w:color w:val="auto"/>
          <w:sz w:val="24"/>
          <w:lang w:val="en-US" w:eastAsia="zh-CN"/>
        </w:rPr>
        <w:t xml:space="preserve">9</w:t>
      </w:r>
      <w:r>
        <w:rPr>
          <w:rFonts w:hint="eastAsia" w:ascii="楷体" w:hAnsi="楷体" w:eastAsia="楷体"/>
          <w:color w:val="auto"/>
          <w:sz w:val="24"/>
        </w:rPr>
        <w:t xml:space="preserve"> 条道路以及3个小广场的清扫保洁等服务；</w:t>
      </w:r>
      <w:r/>
    </w:p>
    <w:p>
      <w:pPr>
        <w:ind w:firstLine="480"/>
        <w:jc w:val="left"/>
        <w:spacing w:before="120" w:after="120" w:line="360" w:lineRule="auto"/>
        <w:rPr>
          <w:rFonts w:ascii="楷体" w:hAnsi="楷体" w:eastAsia="楷体"/>
          <w:color w:val="auto"/>
          <w:sz w:val="24"/>
        </w:rPr>
      </w:pPr>
      <w:r>
        <w:rPr>
          <w:rFonts w:hint="eastAsia" w:ascii="楷体" w:hAnsi="楷体" w:eastAsia="楷体"/>
          <w:color w:val="auto"/>
          <w:sz w:val="24"/>
        </w:rPr>
        <w:t xml:space="preserve">2、路段名称：银杏路（迎宾路-齐梁路）、银杏路（齐梁路-麒麟路）、立曜路、开发大道（迎宾路-齐梁路）、开发大道（齐梁路-122省道）、新港路、车站北路（前进路以南）、迎宾路（前进路以南）、晓</w:t>
      </w:r>
      <w:r>
        <w:rPr>
          <w:rFonts w:hint="eastAsia" w:ascii="楷体" w:hAnsi="楷体" w:eastAsia="楷体"/>
          <w:color w:val="auto"/>
          <w:sz w:val="24"/>
          <w:lang w:eastAsia="zh-CN"/>
        </w:rPr>
        <w:t xml:space="preserve">墟</w:t>
      </w:r>
      <w:r>
        <w:rPr>
          <w:rFonts w:hint="eastAsia" w:ascii="楷体" w:hAnsi="楷体" w:eastAsia="楷体"/>
          <w:color w:val="auto"/>
          <w:sz w:val="24"/>
        </w:rPr>
        <w:t xml:space="preserve">河风光带、大泊河风光带、三叉河风光带、玉泉路前进路北段、玉泉路、凤凰北路、齐梁路（前进路往南）、齐梁路至开发大道匝道、九经路、丹界路（前进路以南）、丹界路（前进路以北）、黄金塘西路、前进路、圣昌西路、圣昌东路、杜巷路、长湾西路、北三纬路、贺家路、车站北路（前进路以北）、新丰南路、石潭南路、营里路、</w:t>
      </w:r>
      <w:r>
        <w:rPr>
          <w:rFonts w:hint="eastAsia" w:ascii="楷体" w:hAnsi="楷体" w:eastAsia="楷体"/>
          <w:color w:val="auto"/>
          <w:sz w:val="24"/>
          <w:lang w:eastAsia="zh-CN"/>
        </w:rPr>
        <w:t xml:space="preserve">葛丹路</w:t>
      </w:r>
      <w:r>
        <w:rPr>
          <w:rFonts w:hint="eastAsia" w:ascii="楷体" w:hAnsi="楷体" w:eastAsia="楷体"/>
          <w:color w:val="auto"/>
          <w:sz w:val="24"/>
        </w:rPr>
        <w:t xml:space="preserve">、北五经路（高楼路）、星火南路、星火南路河道、</w:t>
      </w:r>
      <w:r>
        <w:rPr>
          <w:rFonts w:hint="eastAsia" w:ascii="楷体" w:hAnsi="楷体" w:eastAsia="楷体"/>
          <w:color w:val="auto"/>
          <w:sz w:val="24"/>
          <w:lang w:eastAsia="zh-CN"/>
        </w:rPr>
        <w:t xml:space="preserve">无名</w:t>
      </w:r>
      <w:r>
        <w:rPr>
          <w:rFonts w:hint="eastAsia" w:ascii="楷体" w:hAnsi="楷体" w:eastAsia="楷体"/>
          <w:color w:val="auto"/>
          <w:sz w:val="24"/>
        </w:rPr>
        <w:t xml:space="preserve">路</w:t>
      </w:r>
      <w:r>
        <w:rPr>
          <w:rFonts w:hint="eastAsia" w:ascii="楷体" w:hAnsi="楷体" w:eastAsia="楷体"/>
          <w:color w:val="auto"/>
          <w:sz w:val="24"/>
          <w:lang w:eastAsia="zh-CN"/>
        </w:rPr>
        <w:t xml:space="preserve">（通港路旁）</w:t>
      </w:r>
      <w:r>
        <w:rPr>
          <w:rFonts w:hint="eastAsia" w:ascii="楷体" w:hAnsi="楷体" w:eastAsia="楷体"/>
          <w:color w:val="auto"/>
          <w:sz w:val="24"/>
        </w:rPr>
        <w:t xml:space="preserve">、北七经路、齐梁路（前进路以北）、大泊岗路、</w:t>
      </w:r>
      <w:r>
        <w:rPr>
          <w:rFonts w:hint="eastAsia" w:ascii="楷体" w:hAnsi="楷体" w:eastAsia="楷体"/>
          <w:color w:val="auto"/>
          <w:sz w:val="24"/>
          <w:lang w:eastAsia="zh-CN"/>
        </w:rPr>
        <w:t xml:space="preserve">社巷</w:t>
      </w:r>
      <w:r>
        <w:rPr>
          <w:rFonts w:hint="eastAsia" w:ascii="楷体" w:hAnsi="楷体" w:eastAsia="楷体"/>
          <w:color w:val="auto"/>
          <w:sz w:val="24"/>
        </w:rPr>
        <w:t xml:space="preserve">路、</w:t>
      </w:r>
      <w:r>
        <w:rPr>
          <w:rFonts w:hint="eastAsia" w:ascii="楷体" w:hAnsi="楷体" w:eastAsia="楷体"/>
          <w:color w:val="auto"/>
          <w:sz w:val="24"/>
          <w:highlight w:val="none"/>
          <w:lang w:eastAsia="zh-CN"/>
        </w:rPr>
        <w:t xml:space="preserve">新建社巷路延伸段</w:t>
      </w:r>
      <w:r>
        <w:rPr>
          <w:rFonts w:hint="eastAsia" w:ascii="楷体" w:hAnsi="楷体" w:eastAsia="楷体"/>
          <w:color w:val="auto"/>
          <w:sz w:val="24"/>
          <w:lang w:eastAsia="zh-CN"/>
        </w:rPr>
        <w:t xml:space="preserve">、新建东岗路、通港路（注：捡漂浮物）、葛丹路延伸段、</w:t>
      </w:r>
      <w:r>
        <w:rPr>
          <w:rFonts w:hint="eastAsia" w:ascii="楷体" w:hAnsi="楷体" w:eastAsia="楷体"/>
          <w:color w:val="auto"/>
          <w:sz w:val="24"/>
        </w:rPr>
        <w:t xml:space="preserve">马塘桥路、潭月路、新丰南路延伸段、石潭北路、星火北路、大泊河小广场、前进桥小广场、星火南路广场.</w:t>
      </w:r>
      <w:r/>
    </w:p>
    <w:p>
      <w:pPr>
        <w:pStyle w:val="1595"/>
        <w:ind w:firstLine="480"/>
        <w:spacing w:before="120"/>
        <w:rPr>
          <w:rFonts w:ascii="楷体" w:hAnsi="楷体"/>
          <w:color w:val="auto"/>
        </w:rPr>
      </w:pPr>
      <w:r>
        <w:rPr>
          <w:rFonts w:ascii="楷体" w:hAnsi="楷体"/>
          <w:color w:val="auto"/>
        </w:rPr>
        <w:t xml:space="preserve">注：服务期内，经报主管部门批准，根据作业区域消减变化的实际情况（如拆迁等），甲方有权适当调整乙方作业区域或核减相应服务经费。</w:t>
      </w:r>
      <w:r/>
    </w:p>
    <w:p>
      <w:pPr>
        <w:pStyle w:val="1595"/>
        <w:ind w:firstLine="480"/>
        <w:spacing w:before="120"/>
        <w:rPr>
          <w:rFonts w:ascii="楷体" w:hAnsi="楷体"/>
          <w:color w:val="auto"/>
        </w:rPr>
      </w:pPr>
      <w:r>
        <w:rPr>
          <w:rFonts w:ascii="楷体" w:hAnsi="楷体"/>
          <w:color w:val="auto"/>
        </w:rPr>
        <w:t xml:space="preserve">二、作业内容及要求</w:t>
      </w:r>
      <w:r/>
    </w:p>
    <w:p>
      <w:pPr>
        <w:pStyle w:val="1595"/>
        <w:ind w:firstLine="480"/>
        <w:spacing w:before="120"/>
        <w:rPr>
          <w:rFonts w:ascii="楷体" w:hAnsi="楷体"/>
          <w:color w:val="auto"/>
        </w:rPr>
      </w:pPr>
      <w:r>
        <w:rPr>
          <w:rFonts w:ascii="楷体" w:hAnsi="楷体"/>
          <w:color w:val="auto"/>
        </w:rPr>
        <w:t xml:space="preserve">道路清扫保洁严格按照一级道路 18 小时（4:00-22:00）、二级道路 16 小时（5:00-21:00）、三级道路 12 小时（6:00-18:00）的标准进行作业，其清扫保洁作业质量要求相同：</w:t>
      </w:r>
      <w:r/>
    </w:p>
    <w:p>
      <w:pPr>
        <w:pStyle w:val="1595"/>
        <w:ind w:firstLine="480"/>
        <w:spacing w:before="120"/>
        <w:rPr>
          <w:rFonts w:ascii="楷体" w:hAnsi="楷体"/>
          <w:color w:val="auto"/>
        </w:rPr>
      </w:pPr>
      <w:r>
        <w:rPr>
          <w:rFonts w:ascii="楷体" w:hAnsi="楷体"/>
          <w:color w:val="auto"/>
        </w:rPr>
        <w:t xml:space="preserve">（一）、机械化作业基本要求</w:t>
      </w:r>
      <w:r/>
    </w:p>
    <w:p>
      <w:pPr>
        <w:pStyle w:val="1595"/>
        <w:ind w:firstLine="480"/>
        <w:spacing w:before="120"/>
        <w:rPr>
          <w:rFonts w:ascii="楷体" w:hAnsi="楷体"/>
          <w:color w:val="auto"/>
        </w:rPr>
      </w:pPr>
      <w:r>
        <w:rPr>
          <w:rFonts w:ascii="楷体" w:hAnsi="楷体"/>
          <w:color w:val="auto"/>
        </w:rPr>
        <w:t xml:space="preserve">1、机械化作业时间及频次，详见下表</w:t>
      </w:r>
      <w:r/>
    </w:p>
    <w:tbl>
      <w:tblPr>
        <w:tblStyle w:val="959"/>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964"/>
        <w:gridCol w:w="3343"/>
        <w:gridCol w:w="1701"/>
        <w:gridCol w:w="1616"/>
        <w:gridCol w:w="1502"/>
      </w:tblGrid>
      <w:tr>
        <w:trPr>
          <w:jc w:val="center"/>
          <w:trHeight w:val="907"/>
        </w:trPr>
        <w:tc>
          <w:tcPr>
            <w:tcW w:w="964" w:type="dxa"/>
            <w:vAlign w:val="center"/>
            <w:textDirection w:val="lrTb"/>
            <w:noWrap w:val="false"/>
          </w:tcPr>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作业</w:t>
            </w:r>
            <w:r/>
          </w:p>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方式</w:t>
            </w:r>
            <w:r/>
          </w:p>
        </w:tc>
        <w:tc>
          <w:tcPr>
            <w:tcBorders>
              <w:top w:val="single" w:color="808080" w:sz="8" w:space="0"/>
              <w:bottom w:val="single" w:color="808080" w:sz="8" w:space="0"/>
              <w:right w:val="single" w:color="808080" w:sz="8" w:space="0"/>
            </w:tcBorders>
            <w:tcW w:w="3343" w:type="dxa"/>
            <w:vAlign w:val="center"/>
            <w:textDirection w:val="lrTb"/>
            <w:noWrap w:val="false"/>
          </w:tcPr>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作业时间</w:t>
            </w:r>
            <w:r/>
          </w:p>
        </w:tc>
        <w:tc>
          <w:tcPr>
            <w:tcBorders>
              <w:top w:val="single" w:color="808080" w:sz="8" w:space="0"/>
              <w:left w:val="single" w:color="808080" w:sz="8" w:space="0"/>
              <w:bottom w:val="single" w:color="808080" w:sz="8" w:space="0"/>
              <w:right w:val="single" w:color="808080" w:sz="8" w:space="0"/>
            </w:tcBorders>
            <w:tcW w:w="1701" w:type="dxa"/>
            <w:vAlign w:val="center"/>
            <w:textDirection w:val="lrTb"/>
            <w:noWrap w:val="false"/>
          </w:tcPr>
          <w:p>
            <w:pPr>
              <w:pStyle w:val="2082"/>
              <w:ind w:left="108"/>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频次</w:t>
            </w:r>
            <w:r/>
          </w:p>
        </w:tc>
        <w:tc>
          <w:tcPr>
            <w:tcBorders>
              <w:top w:val="single" w:color="808080" w:sz="8" w:space="0"/>
              <w:left w:val="single" w:color="808080" w:sz="8" w:space="0"/>
              <w:bottom w:val="single" w:color="808080" w:sz="8" w:space="0"/>
              <w:right w:val="single" w:color="808080" w:sz="8" w:space="0"/>
            </w:tcBorders>
            <w:tcW w:w="1616" w:type="dxa"/>
            <w:vAlign w:val="center"/>
            <w:textDirection w:val="lrTb"/>
            <w:noWrap w:val="false"/>
          </w:tcPr>
          <w:p>
            <w:pPr>
              <w:pStyle w:val="2082"/>
              <w:ind w:left="108"/>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道路类型</w:t>
            </w:r>
            <w:r/>
          </w:p>
        </w:tc>
        <w:tc>
          <w:tcPr>
            <w:tcBorders>
              <w:top w:val="single" w:color="808080" w:sz="8" w:space="0"/>
              <w:left w:val="single" w:color="808080" w:sz="8" w:space="0"/>
              <w:bottom w:val="single" w:color="808080" w:sz="8" w:space="0"/>
              <w:right w:val="single" w:color="808080" w:sz="8" w:space="0"/>
            </w:tcBorders>
            <w:tcW w:w="1502" w:type="dxa"/>
            <w:vAlign w:val="center"/>
            <w:textDirection w:val="lrTb"/>
            <w:noWrap w:val="false"/>
          </w:tcPr>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作业车辆</w:t>
            </w:r>
            <w:r/>
          </w:p>
        </w:tc>
      </w:tr>
      <w:tr>
        <w:trPr>
          <w:jc w:val="center"/>
          <w:trHeight w:val="907"/>
        </w:trPr>
        <w:tc>
          <w:tcPr>
            <w:tcBorders>
              <w:left w:val="single" w:color="808080" w:sz="8" w:space="0"/>
              <w:bottom w:val="single" w:color="808080" w:sz="8" w:space="0"/>
              <w:right w:val="single" w:color="808080" w:sz="8" w:space="0"/>
            </w:tcBorders>
            <w:tcW w:w="964" w:type="dxa"/>
            <w:vAlign w:val="center"/>
            <w:vMerge w:val="restart"/>
            <w:textDirection w:val="lrTb"/>
            <w:noWrap w:val="false"/>
          </w:tcPr>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清扫</w:t>
            </w:r>
            <w:r/>
          </w:p>
        </w:tc>
        <w:tc>
          <w:tcPr>
            <w:tcBorders>
              <w:top w:val="single" w:color="808080" w:sz="8" w:space="0"/>
              <w:left w:val="single" w:color="808080" w:sz="8" w:space="0"/>
              <w:bottom w:val="single" w:color="808080" w:sz="8" w:space="0"/>
              <w:right w:val="single" w:color="808080" w:sz="8" w:space="0"/>
            </w:tcBorders>
            <w:tcW w:w="3343" w:type="dxa"/>
            <w:vAlign w:val="center"/>
            <w:vMerge w:val="restart"/>
            <w:textDirection w:val="lrTb"/>
            <w:noWrap w:val="false"/>
          </w:tcPr>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4:00—7:30</w:t>
            </w:r>
            <w:r/>
          </w:p>
          <w:p>
            <w:pPr>
              <w:pStyle w:val="2082"/>
              <w:ind w:left="107"/>
              <w:jc w:val="center"/>
              <w:rPr>
                <w:rFonts w:hint="eastAsia" w:ascii="楷体" w:hAnsi="楷体" w:eastAsia="楷体" w:cs="Times New Roman"/>
                <w:color w:val="auto"/>
                <w:sz w:val="24"/>
                <w:szCs w:val="24"/>
                <w:lang w:val="en-US" w:eastAsia="zh-CN"/>
              </w:rPr>
            </w:pPr>
            <w:r>
              <w:rPr>
                <w:rFonts w:ascii="楷体" w:hAnsi="楷体" w:eastAsia="楷体" w:cs="Times New Roman"/>
                <w:color w:val="auto"/>
                <w:sz w:val="24"/>
                <w:szCs w:val="24"/>
                <w:lang w:eastAsia="zh-CN"/>
              </w:rPr>
              <w:t xml:space="preserve">1</w:t>
            </w:r>
            <w:r>
              <w:rPr>
                <w:rFonts w:hint="eastAsia" w:ascii="楷体" w:hAnsi="楷体" w:eastAsia="楷体" w:cs="Times New Roman"/>
                <w:color w:val="auto"/>
                <w:sz w:val="24"/>
                <w:szCs w:val="24"/>
                <w:lang w:val="en-US" w:eastAsia="zh-CN"/>
              </w:rPr>
              <w:t xml:space="preserve">2</w:t>
            </w:r>
            <w:r>
              <w:rPr>
                <w:rFonts w:ascii="楷体" w:hAnsi="楷体" w:eastAsia="楷体" w:cs="Times New Roman"/>
                <w:color w:val="auto"/>
                <w:sz w:val="24"/>
                <w:szCs w:val="24"/>
                <w:lang w:eastAsia="zh-CN"/>
              </w:rPr>
              <w:t xml:space="preserve">:00—1</w:t>
            </w:r>
            <w:r>
              <w:rPr>
                <w:rFonts w:hint="eastAsia" w:ascii="楷体" w:hAnsi="楷体" w:eastAsia="楷体" w:cs="Times New Roman"/>
                <w:color w:val="auto"/>
                <w:sz w:val="24"/>
                <w:szCs w:val="24"/>
                <w:lang w:val="en-US" w:eastAsia="zh-CN"/>
              </w:rPr>
              <w:t xml:space="preserve">4：30</w:t>
            </w:r>
            <w:r/>
          </w:p>
          <w:p>
            <w:pPr>
              <w:pStyle w:val="2082"/>
              <w:ind w:left="107" w:right="84"/>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(高温天气 35℃以上可适当推迟结束时间)</w:t>
            </w:r>
            <w:r/>
          </w:p>
        </w:tc>
        <w:tc>
          <w:tcPr>
            <w:tcBorders>
              <w:top w:val="single" w:color="808080" w:sz="8" w:space="0"/>
              <w:left w:val="single" w:color="808080" w:sz="8" w:space="0"/>
              <w:bottom w:val="single" w:color="808080" w:sz="8" w:space="0"/>
              <w:right w:val="single" w:color="808080" w:sz="8" w:space="0"/>
            </w:tcBorders>
            <w:tcW w:w="1701" w:type="dxa"/>
            <w:vAlign w:val="center"/>
            <w:textDirection w:val="lrTb"/>
            <w:noWrap w:val="false"/>
          </w:tcPr>
          <w:p>
            <w:pPr>
              <w:pStyle w:val="2082"/>
              <w:ind w:left="108"/>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≥每日</w:t>
            </w:r>
            <w:r>
              <w:rPr>
                <w:rFonts w:hint="eastAsia" w:ascii="楷体" w:hAnsi="楷体" w:eastAsia="楷体" w:cs="Times New Roman"/>
                <w:color w:val="auto"/>
                <w:sz w:val="24"/>
                <w:szCs w:val="24"/>
                <w:lang w:val="en-US" w:eastAsia="zh-CN"/>
              </w:rPr>
              <w:t xml:space="preserve">2</w:t>
            </w:r>
            <w:r>
              <w:rPr>
                <w:rFonts w:ascii="楷体" w:hAnsi="楷体" w:eastAsia="楷体" w:cs="Times New Roman"/>
                <w:color w:val="auto"/>
                <w:sz w:val="24"/>
                <w:szCs w:val="24"/>
                <w:lang w:eastAsia="zh-CN"/>
              </w:rPr>
              <w:t xml:space="preserve">次</w:t>
            </w:r>
            <w:r/>
          </w:p>
        </w:tc>
        <w:tc>
          <w:tcPr>
            <w:tcBorders>
              <w:top w:val="single" w:color="808080" w:sz="8" w:space="0"/>
              <w:left w:val="single" w:color="808080" w:sz="8" w:space="0"/>
              <w:bottom w:val="single" w:color="808080" w:sz="8" w:space="0"/>
              <w:right w:val="single" w:color="808080" w:sz="8" w:space="0"/>
            </w:tcBorders>
            <w:tcW w:w="1616" w:type="dxa"/>
            <w:vAlign w:val="center"/>
            <w:textDirection w:val="lrTb"/>
            <w:noWrap w:val="false"/>
          </w:tcPr>
          <w:p>
            <w:pPr>
              <w:pStyle w:val="2082"/>
              <w:ind w:left="108"/>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快车道2边</w:t>
            </w:r>
            <w:r/>
          </w:p>
        </w:tc>
        <w:tc>
          <w:tcPr>
            <w:tcBorders>
              <w:top w:val="single" w:color="808080" w:sz="8" w:space="0"/>
              <w:left w:val="single" w:color="808080" w:sz="8" w:space="0"/>
              <w:bottom w:val="single" w:color="808080" w:sz="8" w:space="0"/>
              <w:right w:val="single" w:color="808080" w:sz="8" w:space="0"/>
            </w:tcBorders>
            <w:tcW w:w="1502" w:type="dxa"/>
            <w:vAlign w:val="center"/>
            <w:vMerge w:val="restart"/>
            <w:textDirection w:val="lrTb"/>
            <w:noWrap w:val="false"/>
          </w:tcPr>
          <w:p>
            <w:pPr>
              <w:pStyle w:val="2082"/>
              <w:ind w:left="107" w:right="5"/>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湿式扫地车</w:t>
            </w:r>
            <w:r/>
          </w:p>
        </w:tc>
      </w:tr>
      <w:tr>
        <w:trPr>
          <w:jc w:val="center"/>
          <w:trHeight w:val="907"/>
        </w:trPr>
        <w:tc>
          <w:tcPr>
            <w:tcBorders>
              <w:top w:val="none" w:color="000000" w:sz="4" w:space="0"/>
              <w:left w:val="single" w:color="808080" w:sz="8" w:space="0"/>
              <w:bottom w:val="single" w:color="808080" w:sz="8" w:space="0"/>
              <w:right w:val="single" w:color="808080" w:sz="8" w:space="0"/>
            </w:tcBorders>
            <w:tcW w:w="964" w:type="dxa"/>
            <w:vAlign w:val="center"/>
            <w:vMerge w:val="continue"/>
            <w:textDirection w:val="lrTb"/>
            <w:noWrap w:val="false"/>
          </w:tcPr>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r>
            <w:r/>
          </w:p>
        </w:tc>
        <w:tc>
          <w:tcPr>
            <w:tcBorders>
              <w:top w:val="none" w:color="000000" w:sz="4" w:space="0"/>
              <w:left w:val="single" w:color="808080" w:sz="8" w:space="0"/>
              <w:bottom w:val="single" w:color="808080" w:sz="8" w:space="0"/>
              <w:right w:val="single" w:color="808080" w:sz="8" w:space="0"/>
            </w:tcBorders>
            <w:tcW w:w="3343" w:type="dxa"/>
            <w:vAlign w:val="center"/>
            <w:vMerge w:val="continue"/>
            <w:textDirection w:val="lrTb"/>
            <w:noWrap w:val="false"/>
          </w:tcPr>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r>
            <w:r/>
          </w:p>
        </w:tc>
        <w:tc>
          <w:tcPr>
            <w:tcBorders>
              <w:top w:val="single" w:color="808080" w:sz="8" w:space="0"/>
              <w:left w:val="single" w:color="808080" w:sz="8" w:space="0"/>
              <w:bottom w:val="single" w:color="808080" w:sz="8" w:space="0"/>
              <w:right w:val="single" w:color="808080" w:sz="8" w:space="0"/>
            </w:tcBorders>
            <w:tcW w:w="1701" w:type="dxa"/>
            <w:vAlign w:val="center"/>
            <w:textDirection w:val="lrTb"/>
            <w:noWrap w:val="false"/>
          </w:tcPr>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≥每日</w:t>
            </w:r>
            <w:r>
              <w:rPr>
                <w:rFonts w:hint="eastAsia" w:ascii="楷体" w:hAnsi="楷体" w:eastAsia="楷体" w:cs="Times New Roman"/>
                <w:color w:val="auto"/>
                <w:sz w:val="24"/>
                <w:szCs w:val="24"/>
                <w:lang w:val="en-US" w:eastAsia="zh-CN"/>
              </w:rPr>
              <w:t xml:space="preserve">2</w:t>
            </w:r>
            <w:r>
              <w:rPr>
                <w:rFonts w:ascii="楷体" w:hAnsi="楷体" w:eastAsia="楷体" w:cs="Times New Roman"/>
                <w:color w:val="auto"/>
                <w:sz w:val="24"/>
                <w:szCs w:val="24"/>
                <w:lang w:eastAsia="zh-CN"/>
              </w:rPr>
              <w:t xml:space="preserve">次</w:t>
            </w:r>
            <w:r/>
          </w:p>
        </w:tc>
        <w:tc>
          <w:tcPr>
            <w:tcBorders>
              <w:top w:val="single" w:color="808080" w:sz="8" w:space="0"/>
              <w:left w:val="single" w:color="808080" w:sz="8" w:space="0"/>
              <w:bottom w:val="single" w:color="808080" w:sz="8" w:space="0"/>
              <w:right w:val="single" w:color="808080" w:sz="8" w:space="0"/>
            </w:tcBorders>
            <w:tcW w:w="1616" w:type="dxa"/>
            <w:vAlign w:val="center"/>
            <w:textDirection w:val="lrTb"/>
            <w:noWrap w:val="false"/>
          </w:tcPr>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慢车道4边</w:t>
            </w:r>
            <w:r/>
          </w:p>
        </w:tc>
        <w:tc>
          <w:tcPr>
            <w:tcBorders>
              <w:top w:val="none" w:color="000000" w:sz="4" w:space="0"/>
              <w:left w:val="single" w:color="808080" w:sz="8" w:space="0"/>
              <w:bottom w:val="single" w:color="808080" w:sz="8" w:space="0"/>
              <w:right w:val="single" w:color="808080" w:sz="8" w:space="0"/>
            </w:tcBorders>
            <w:tcW w:w="1502" w:type="dxa"/>
            <w:vAlign w:val="center"/>
            <w:vMerge w:val="continue"/>
            <w:textDirection w:val="lrTb"/>
            <w:noWrap w:val="false"/>
          </w:tcPr>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r>
            <w:r/>
          </w:p>
        </w:tc>
      </w:tr>
      <w:tr>
        <w:trPr>
          <w:jc w:val="center"/>
          <w:trHeight w:val="907"/>
        </w:trPr>
        <w:tc>
          <w:tcPr>
            <w:tcBorders>
              <w:top w:val="single" w:color="808080" w:sz="8" w:space="0"/>
              <w:left w:val="single" w:color="808080" w:sz="8" w:space="0"/>
              <w:bottom w:val="single" w:color="808080" w:sz="8" w:space="0"/>
              <w:right w:val="single" w:color="808080" w:sz="8" w:space="0"/>
            </w:tcBorders>
            <w:tcW w:w="964" w:type="dxa"/>
            <w:vAlign w:val="center"/>
            <w:textDirection w:val="lrTb"/>
            <w:noWrap w:val="false"/>
          </w:tcPr>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冲洗</w:t>
            </w:r>
            <w:r/>
          </w:p>
        </w:tc>
        <w:tc>
          <w:tcPr>
            <w:tcBorders>
              <w:top w:val="single" w:color="808080" w:sz="8" w:space="0"/>
              <w:left w:val="single" w:color="808080" w:sz="8" w:space="0"/>
              <w:bottom w:val="single" w:color="808080" w:sz="8" w:space="0"/>
              <w:right w:val="single" w:color="808080" w:sz="8" w:space="0"/>
            </w:tcBorders>
            <w:tcW w:w="3343" w:type="dxa"/>
            <w:vAlign w:val="center"/>
            <w:textDirection w:val="lrTb"/>
            <w:noWrap w:val="false"/>
          </w:tcPr>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4:00—7:30</w:t>
            </w:r>
            <w:r/>
          </w:p>
        </w:tc>
        <w:tc>
          <w:tcPr>
            <w:tcBorders>
              <w:top w:val="single" w:color="808080" w:sz="8" w:space="0"/>
              <w:left w:val="single" w:color="808080" w:sz="8" w:space="0"/>
              <w:bottom w:val="single" w:color="808080" w:sz="8" w:space="0"/>
              <w:right w:val="single" w:color="808080" w:sz="8" w:space="0"/>
            </w:tcBorders>
            <w:tcW w:w="1701" w:type="dxa"/>
            <w:vAlign w:val="center"/>
            <w:textDirection w:val="lrTb"/>
            <w:noWrap w:val="false"/>
          </w:tcPr>
          <w:p>
            <w:pPr>
              <w:pStyle w:val="2082"/>
              <w:ind w:left="108"/>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每日1次</w:t>
            </w:r>
            <w:r/>
          </w:p>
        </w:tc>
        <w:tc>
          <w:tcPr>
            <w:tcBorders>
              <w:top w:val="single" w:color="808080" w:sz="8" w:space="0"/>
              <w:left w:val="single" w:color="808080" w:sz="8" w:space="0"/>
              <w:bottom w:val="single" w:color="808080" w:sz="8" w:space="0"/>
              <w:right w:val="single" w:color="808080" w:sz="8" w:space="0"/>
            </w:tcBorders>
            <w:tcW w:w="1616" w:type="dxa"/>
            <w:vAlign w:val="center"/>
            <w:textDirection w:val="lrTb"/>
            <w:noWrap w:val="false"/>
          </w:tcPr>
          <w:p>
            <w:pPr>
              <w:pStyle w:val="2082"/>
              <w:ind w:left="108"/>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快车道</w:t>
            </w:r>
            <w:r/>
          </w:p>
        </w:tc>
        <w:tc>
          <w:tcPr>
            <w:tcBorders>
              <w:top w:val="single" w:color="808080" w:sz="8" w:space="0"/>
              <w:left w:val="single" w:color="808080" w:sz="8" w:space="0"/>
              <w:bottom w:val="single" w:color="808080" w:sz="8" w:space="0"/>
              <w:right w:val="single" w:color="808080" w:sz="8" w:space="0"/>
            </w:tcBorders>
            <w:tcW w:w="1502" w:type="dxa"/>
            <w:vAlign w:val="center"/>
            <w:textDirection w:val="lrTb"/>
            <w:noWrap w:val="false"/>
          </w:tcPr>
          <w:p>
            <w:pPr>
              <w:pStyle w:val="2082"/>
              <w:ind w:left="107" w:right="5"/>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高压洒水车</w:t>
            </w:r>
            <w:r/>
          </w:p>
        </w:tc>
      </w:tr>
      <w:tr>
        <w:trPr>
          <w:jc w:val="center"/>
          <w:trHeight w:val="907"/>
        </w:trPr>
        <w:tc>
          <w:tcPr>
            <w:tcBorders>
              <w:top w:val="single" w:color="808080" w:sz="8" w:space="0"/>
              <w:left w:val="single" w:color="808080" w:sz="8" w:space="0"/>
              <w:bottom w:val="single" w:color="808080" w:sz="8" w:space="0"/>
              <w:right w:val="single" w:color="808080" w:sz="8" w:space="0"/>
            </w:tcBorders>
            <w:tcW w:w="964" w:type="dxa"/>
            <w:vAlign w:val="center"/>
            <w:vMerge w:val="restart"/>
            <w:textDirection w:val="lrTb"/>
            <w:noWrap w:val="false"/>
          </w:tcPr>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洗扫</w:t>
            </w:r>
            <w:r/>
          </w:p>
        </w:tc>
        <w:tc>
          <w:tcPr>
            <w:tcBorders>
              <w:top w:val="single" w:color="808080" w:sz="8" w:space="0"/>
              <w:left w:val="single" w:color="808080" w:sz="8" w:space="0"/>
              <w:bottom w:val="single" w:color="808080" w:sz="8" w:space="0"/>
              <w:right w:val="single" w:color="808080" w:sz="8" w:space="0"/>
            </w:tcBorders>
            <w:tcW w:w="3343" w:type="dxa"/>
            <w:vAlign w:val="center"/>
            <w:vMerge w:val="restart"/>
            <w:textDirection w:val="lrTb"/>
            <w:noWrap w:val="false"/>
          </w:tcPr>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4:00—7:30</w:t>
            </w:r>
            <w:r/>
          </w:p>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15:00—16:00</w:t>
            </w:r>
            <w:r/>
          </w:p>
          <w:p>
            <w:pPr>
              <w:pStyle w:val="2082"/>
              <w:ind w:left="107" w:right="84"/>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(高温天气 35℃以上可适当推迟结束时间)</w:t>
            </w:r>
            <w:r/>
          </w:p>
        </w:tc>
        <w:tc>
          <w:tcPr>
            <w:tcBorders>
              <w:top w:val="single" w:color="808080" w:sz="8" w:space="0"/>
              <w:left w:val="single" w:color="808080" w:sz="8" w:space="0"/>
              <w:bottom w:val="single" w:color="808080" w:sz="8" w:space="0"/>
              <w:right w:val="single" w:color="808080" w:sz="8" w:space="0"/>
            </w:tcBorders>
            <w:tcW w:w="1701" w:type="dxa"/>
            <w:vAlign w:val="center"/>
            <w:textDirection w:val="lrTb"/>
            <w:noWrap w:val="false"/>
          </w:tcPr>
          <w:p>
            <w:pPr>
              <w:pStyle w:val="2082"/>
              <w:ind w:left="108"/>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≥每日</w:t>
            </w:r>
            <w:r>
              <w:rPr>
                <w:rFonts w:hint="eastAsia" w:ascii="楷体" w:hAnsi="楷体" w:eastAsia="楷体" w:cs="Times New Roman"/>
                <w:color w:val="auto"/>
                <w:sz w:val="24"/>
                <w:szCs w:val="24"/>
                <w:lang w:val="en-US" w:eastAsia="zh-CN"/>
              </w:rPr>
              <w:t xml:space="preserve">2</w:t>
            </w:r>
            <w:r>
              <w:rPr>
                <w:rFonts w:ascii="楷体" w:hAnsi="楷体" w:eastAsia="楷体" w:cs="Times New Roman"/>
                <w:color w:val="auto"/>
                <w:sz w:val="24"/>
                <w:szCs w:val="24"/>
                <w:lang w:eastAsia="zh-CN"/>
              </w:rPr>
              <w:t xml:space="preserve">次</w:t>
            </w:r>
            <w:r/>
          </w:p>
        </w:tc>
        <w:tc>
          <w:tcPr>
            <w:tcBorders>
              <w:top w:val="single" w:color="808080" w:sz="8" w:space="0"/>
              <w:left w:val="single" w:color="808080" w:sz="8" w:space="0"/>
              <w:bottom w:val="single" w:color="808080" w:sz="8" w:space="0"/>
              <w:right w:val="single" w:color="808080" w:sz="8" w:space="0"/>
            </w:tcBorders>
            <w:tcW w:w="1616" w:type="dxa"/>
            <w:vAlign w:val="center"/>
            <w:textDirection w:val="lrTb"/>
            <w:noWrap w:val="false"/>
          </w:tcPr>
          <w:p>
            <w:pPr>
              <w:pStyle w:val="2082"/>
              <w:ind w:left="108"/>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快车道2边</w:t>
            </w:r>
            <w:r/>
          </w:p>
        </w:tc>
        <w:tc>
          <w:tcPr>
            <w:tcBorders>
              <w:top w:val="single" w:color="808080" w:sz="8" w:space="0"/>
              <w:left w:val="single" w:color="808080" w:sz="8" w:space="0"/>
              <w:bottom w:val="single" w:color="808080" w:sz="8" w:space="0"/>
              <w:right w:val="single" w:color="808080" w:sz="8" w:space="0"/>
            </w:tcBorders>
            <w:tcW w:w="1502" w:type="dxa"/>
            <w:vAlign w:val="center"/>
            <w:vMerge w:val="restart"/>
            <w:textDirection w:val="lrTb"/>
            <w:noWrap w:val="false"/>
          </w:tcPr>
          <w:p>
            <w:pPr>
              <w:pStyle w:val="2082"/>
              <w:ind w:left="107" w:right="5"/>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洗扫一体车</w:t>
            </w:r>
            <w:r/>
          </w:p>
        </w:tc>
      </w:tr>
      <w:tr>
        <w:trPr>
          <w:jc w:val="center"/>
          <w:trHeight w:val="907"/>
        </w:trPr>
        <w:tc>
          <w:tcPr>
            <w:tcBorders>
              <w:top w:val="none" w:color="000000" w:sz="4" w:space="0"/>
              <w:left w:val="single" w:color="808080" w:sz="8" w:space="0"/>
              <w:bottom w:val="single" w:color="808080" w:sz="8" w:space="0"/>
              <w:right w:val="single" w:color="808080" w:sz="8" w:space="0"/>
            </w:tcBorders>
            <w:tcW w:w="964" w:type="dxa"/>
            <w:vAlign w:val="center"/>
            <w:vMerge w:val="continue"/>
            <w:textDirection w:val="lrTb"/>
            <w:noWrap w:val="false"/>
          </w:tcPr>
          <w:p>
            <w:pPr>
              <w:jc w:val="center"/>
              <w:rPr>
                <w:rFonts w:ascii="楷体" w:hAnsi="楷体" w:eastAsia="楷体"/>
                <w:color w:val="auto"/>
                <w:sz w:val="24"/>
              </w:rPr>
            </w:pPr>
            <w:r>
              <w:rPr>
                <w:rFonts w:ascii="楷体" w:hAnsi="楷体" w:eastAsia="楷体"/>
                <w:color w:val="auto"/>
                <w:sz w:val="24"/>
              </w:rPr>
            </w:r>
            <w:r/>
          </w:p>
        </w:tc>
        <w:tc>
          <w:tcPr>
            <w:tcBorders>
              <w:top w:val="none" w:color="000000" w:sz="4" w:space="0"/>
              <w:left w:val="single" w:color="808080" w:sz="8" w:space="0"/>
              <w:bottom w:val="single" w:color="808080" w:sz="8" w:space="0"/>
              <w:right w:val="single" w:color="808080" w:sz="8" w:space="0"/>
            </w:tcBorders>
            <w:tcW w:w="3343" w:type="dxa"/>
            <w:vAlign w:val="center"/>
            <w:vMerge w:val="continue"/>
            <w:textDirection w:val="lrTb"/>
            <w:noWrap w:val="false"/>
          </w:tcPr>
          <w:p>
            <w:pPr>
              <w:jc w:val="center"/>
              <w:rPr>
                <w:rFonts w:ascii="楷体" w:hAnsi="楷体" w:eastAsia="楷体"/>
                <w:color w:val="auto"/>
                <w:sz w:val="24"/>
              </w:rPr>
            </w:pPr>
            <w:r>
              <w:rPr>
                <w:rFonts w:ascii="楷体" w:hAnsi="楷体" w:eastAsia="楷体"/>
                <w:color w:val="auto"/>
                <w:sz w:val="24"/>
              </w:rPr>
            </w:r>
            <w:r/>
          </w:p>
        </w:tc>
        <w:tc>
          <w:tcPr>
            <w:tcBorders>
              <w:top w:val="single" w:color="808080" w:sz="8" w:space="0"/>
              <w:left w:val="single" w:color="808080" w:sz="8" w:space="0"/>
              <w:bottom w:val="single" w:color="808080" w:sz="8" w:space="0"/>
              <w:right w:val="single" w:color="808080" w:sz="8" w:space="0"/>
            </w:tcBorders>
            <w:tcW w:w="1701" w:type="dxa"/>
            <w:vAlign w:val="center"/>
            <w:textDirection w:val="lrTb"/>
            <w:noWrap w:val="false"/>
          </w:tcPr>
          <w:p>
            <w:pPr>
              <w:pStyle w:val="2082"/>
              <w:ind w:left="108"/>
              <w:jc w:val="center"/>
              <w:rPr>
                <w:rFonts w:ascii="楷体" w:hAnsi="楷体" w:eastAsia="楷体"/>
                <w:color w:val="auto"/>
                <w:sz w:val="24"/>
                <w:szCs w:val="24"/>
              </w:rPr>
            </w:pPr>
            <w:r>
              <w:rPr>
                <w:rFonts w:ascii="楷体" w:hAnsi="楷体" w:eastAsia="楷体"/>
                <w:color w:val="auto"/>
                <w:sz w:val="24"/>
                <w:szCs w:val="24"/>
              </w:rPr>
              <w:t xml:space="preserve">≥</w:t>
            </w:r>
            <w:r>
              <w:rPr>
                <w:rFonts w:ascii="楷体" w:hAnsi="楷体" w:eastAsia="楷体"/>
                <w:color w:val="auto"/>
                <w:spacing w:val="-20"/>
                <w:sz w:val="24"/>
                <w:szCs w:val="24"/>
              </w:rPr>
              <w:t xml:space="preserve">每日</w:t>
            </w:r>
            <w:r>
              <w:rPr>
                <w:rFonts w:hint="eastAsia" w:ascii="楷体" w:hAnsi="楷体" w:eastAsia="楷体"/>
                <w:color w:val="auto"/>
                <w:spacing w:val="-20"/>
                <w:sz w:val="24"/>
                <w:szCs w:val="24"/>
                <w:lang w:val="en-US" w:eastAsia="zh-CN"/>
              </w:rPr>
              <w:t xml:space="preserve">2</w:t>
            </w:r>
            <w:r>
              <w:rPr>
                <w:rFonts w:ascii="楷体" w:hAnsi="楷体" w:eastAsia="楷体"/>
                <w:color w:val="auto"/>
                <w:sz w:val="24"/>
                <w:szCs w:val="24"/>
              </w:rPr>
              <w:t xml:space="preserve">次</w:t>
            </w:r>
            <w:r/>
          </w:p>
        </w:tc>
        <w:tc>
          <w:tcPr>
            <w:tcBorders>
              <w:top w:val="single" w:color="808080" w:sz="8" w:space="0"/>
              <w:left w:val="single" w:color="808080" w:sz="8" w:space="0"/>
              <w:bottom w:val="single" w:color="808080" w:sz="8" w:space="0"/>
              <w:right w:val="single" w:color="808080" w:sz="8" w:space="0"/>
            </w:tcBorders>
            <w:tcW w:w="1616" w:type="dxa"/>
            <w:vAlign w:val="center"/>
            <w:textDirection w:val="lrTb"/>
            <w:noWrap w:val="false"/>
          </w:tcPr>
          <w:p>
            <w:pPr>
              <w:pStyle w:val="2082"/>
              <w:ind w:left="108"/>
              <w:jc w:val="center"/>
              <w:rPr>
                <w:rFonts w:ascii="楷体" w:hAnsi="楷体" w:eastAsia="楷体"/>
                <w:color w:val="auto"/>
                <w:sz w:val="24"/>
                <w:szCs w:val="24"/>
              </w:rPr>
            </w:pPr>
            <w:r>
              <w:rPr>
                <w:rFonts w:ascii="楷体" w:hAnsi="楷体" w:eastAsia="楷体"/>
                <w:color w:val="auto"/>
                <w:spacing w:val="12"/>
                <w:sz w:val="24"/>
                <w:szCs w:val="24"/>
              </w:rPr>
              <w:t xml:space="preserve">慢车道</w:t>
            </w:r>
            <w:r>
              <w:rPr>
                <w:rFonts w:ascii="楷体" w:hAnsi="楷体" w:eastAsia="楷体"/>
                <w:color w:val="auto"/>
                <w:sz w:val="24"/>
                <w:szCs w:val="24"/>
              </w:rPr>
              <w:t xml:space="preserve">4边</w:t>
            </w:r>
            <w:r/>
          </w:p>
        </w:tc>
        <w:tc>
          <w:tcPr>
            <w:tcBorders>
              <w:top w:val="none" w:color="000000" w:sz="4" w:space="0"/>
              <w:left w:val="single" w:color="808080" w:sz="8" w:space="0"/>
              <w:bottom w:val="single" w:color="808080" w:sz="8" w:space="0"/>
              <w:right w:val="single" w:color="808080" w:sz="8" w:space="0"/>
            </w:tcBorders>
            <w:tcW w:w="1502" w:type="dxa"/>
            <w:vAlign w:val="center"/>
            <w:vMerge w:val="continue"/>
            <w:textDirection w:val="lrTb"/>
            <w:noWrap w:val="false"/>
          </w:tcPr>
          <w:p>
            <w:pPr>
              <w:jc w:val="center"/>
              <w:rPr>
                <w:rFonts w:ascii="楷体" w:hAnsi="楷体" w:eastAsia="楷体"/>
                <w:color w:val="auto"/>
                <w:sz w:val="24"/>
              </w:rPr>
            </w:pPr>
            <w:r>
              <w:rPr>
                <w:rFonts w:ascii="楷体" w:hAnsi="楷体" w:eastAsia="楷体"/>
                <w:color w:val="auto"/>
                <w:sz w:val="24"/>
              </w:rPr>
            </w:r>
            <w:r/>
          </w:p>
        </w:tc>
      </w:tr>
      <w:tr>
        <w:trPr>
          <w:jc w:val="center"/>
          <w:trHeight w:val="907"/>
        </w:trPr>
        <w:tc>
          <w:tcPr>
            <w:tcBorders>
              <w:top w:val="single" w:color="808080" w:sz="8" w:space="0"/>
              <w:left w:val="single" w:color="808080" w:sz="8" w:space="0"/>
              <w:right w:val="single" w:color="808080" w:sz="8" w:space="0"/>
            </w:tcBorders>
            <w:tcW w:w="964" w:type="dxa"/>
            <w:vAlign w:val="center"/>
            <w:vMerge w:val="restart"/>
            <w:textDirection w:val="lrTb"/>
            <w:noWrap w:val="false"/>
          </w:tcPr>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洒水</w:t>
            </w:r>
            <w:r/>
          </w:p>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降尘</w:t>
            </w:r>
            <w:r/>
          </w:p>
        </w:tc>
        <w:tc>
          <w:tcPr>
            <w:tcBorders>
              <w:top w:val="single" w:color="808080" w:sz="8" w:space="0"/>
              <w:left w:val="single" w:color="808080" w:sz="8" w:space="0"/>
              <w:bottom w:val="single" w:color="808080" w:sz="8" w:space="0"/>
              <w:right w:val="single" w:color="808080" w:sz="8" w:space="0"/>
            </w:tcBorders>
            <w:tcW w:w="3343" w:type="dxa"/>
            <w:vAlign w:val="center"/>
            <w:textDirection w:val="lrTb"/>
            <w:noWrap w:val="false"/>
          </w:tcPr>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春、秋</w:t>
            </w:r>
            <w:r/>
          </w:p>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9:00—10:30</w:t>
            </w:r>
            <w:r/>
          </w:p>
          <w:p>
            <w:pPr>
              <w:pStyle w:val="2082"/>
              <w:ind w:left="107"/>
              <w:jc w:val="center"/>
              <w:rPr>
                <w:rFonts w:hint="eastAsia"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18:00—19:00</w:t>
            </w:r>
            <w:r/>
          </w:p>
        </w:tc>
        <w:tc>
          <w:tcPr>
            <w:tcBorders>
              <w:top w:val="single" w:color="808080" w:sz="8" w:space="0"/>
              <w:left w:val="single" w:color="808080" w:sz="8" w:space="0"/>
              <w:bottom w:val="single" w:color="808080" w:sz="8" w:space="0"/>
              <w:right w:val="single" w:color="808080" w:sz="8" w:space="0"/>
            </w:tcBorders>
            <w:tcW w:w="1701" w:type="dxa"/>
            <w:vAlign w:val="center"/>
            <w:textDirection w:val="lrTb"/>
            <w:noWrap w:val="false"/>
          </w:tcPr>
          <w:p>
            <w:pPr>
              <w:pStyle w:val="2082"/>
              <w:ind w:left="108"/>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每日 </w:t>
            </w:r>
            <w:r>
              <w:rPr>
                <w:rFonts w:hint="eastAsia" w:ascii="楷体" w:hAnsi="楷体" w:eastAsia="楷体" w:cs="Times New Roman"/>
                <w:color w:val="auto"/>
                <w:sz w:val="24"/>
                <w:szCs w:val="24"/>
                <w:lang w:val="en-US" w:eastAsia="zh-CN"/>
              </w:rPr>
              <w:t xml:space="preserve">2</w:t>
            </w:r>
            <w:r>
              <w:rPr>
                <w:rFonts w:ascii="楷体" w:hAnsi="楷体" w:eastAsia="楷体" w:cs="Times New Roman"/>
                <w:color w:val="auto"/>
                <w:sz w:val="24"/>
                <w:szCs w:val="24"/>
                <w:lang w:eastAsia="zh-CN"/>
              </w:rPr>
              <w:t xml:space="preserve">次</w:t>
            </w:r>
            <w:r/>
          </w:p>
        </w:tc>
        <w:tc>
          <w:tcPr>
            <w:tcBorders>
              <w:top w:val="single" w:color="808080" w:sz="8" w:space="0"/>
              <w:left w:val="single" w:color="808080" w:sz="8" w:space="0"/>
              <w:bottom w:val="single" w:color="808080" w:sz="8" w:space="0"/>
              <w:right w:val="single" w:color="808080" w:sz="8" w:space="0"/>
            </w:tcBorders>
            <w:tcW w:w="1616" w:type="dxa"/>
            <w:vAlign w:val="center"/>
            <w:textDirection w:val="lrTb"/>
            <w:noWrap w:val="false"/>
          </w:tcPr>
          <w:p>
            <w:pPr>
              <w:pStyle w:val="2082"/>
              <w:ind w:left="108"/>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快车道</w:t>
            </w:r>
            <w:r/>
          </w:p>
        </w:tc>
        <w:tc>
          <w:tcPr>
            <w:tcBorders>
              <w:top w:val="single" w:color="808080" w:sz="8" w:space="0"/>
              <w:left w:val="single" w:color="808080" w:sz="8" w:space="0"/>
              <w:right w:val="single" w:color="808080" w:sz="8" w:space="0"/>
            </w:tcBorders>
            <w:tcW w:w="1502" w:type="dxa"/>
            <w:vAlign w:val="center"/>
            <w:vMerge w:val="restart"/>
            <w:textDirection w:val="lrTb"/>
            <w:noWrap w:val="false"/>
          </w:tcPr>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高压洒水车</w:t>
            </w:r>
            <w:r/>
          </w:p>
        </w:tc>
      </w:tr>
      <w:tr>
        <w:trPr>
          <w:jc w:val="center"/>
          <w:trHeight w:val="907"/>
        </w:trPr>
        <w:tc>
          <w:tcPr>
            <w:tcBorders>
              <w:left w:val="single" w:color="808080" w:sz="8" w:space="0"/>
              <w:right w:val="single" w:color="808080" w:sz="8" w:space="0"/>
            </w:tcBorders>
            <w:tcW w:w="964" w:type="dxa"/>
            <w:vAlign w:val="center"/>
            <w:vMerge w:val="continue"/>
            <w:textDirection w:val="lrTb"/>
            <w:noWrap w:val="false"/>
          </w:tcPr>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r>
            <w:r/>
          </w:p>
        </w:tc>
        <w:tc>
          <w:tcPr>
            <w:tcBorders>
              <w:left w:val="single" w:color="808080" w:sz="8" w:space="0"/>
              <w:bottom w:val="single" w:color="808080" w:sz="8" w:space="0"/>
              <w:right w:val="single" w:color="808080" w:sz="8" w:space="0"/>
            </w:tcBorders>
            <w:tcW w:w="3343" w:type="dxa"/>
            <w:vAlign w:val="center"/>
            <w:textDirection w:val="lrTb"/>
            <w:noWrap w:val="false"/>
          </w:tcPr>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冬季（根据温度调整）</w:t>
            </w:r>
            <w:r/>
          </w:p>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9:00—10:30</w:t>
            </w:r>
            <w:r/>
          </w:p>
          <w:p>
            <w:pPr>
              <w:pStyle w:val="2082"/>
              <w:ind w:left="107"/>
              <w:jc w:val="center"/>
              <w:rPr>
                <w:rFonts w:hint="eastAsia"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12</w:t>
            </w:r>
            <w:r>
              <w:rPr>
                <w:rFonts w:hint="eastAsia" w:ascii="楷体" w:hAnsi="楷体" w:eastAsia="楷体" w:cs="Times New Roman"/>
                <w:color w:val="auto"/>
                <w:sz w:val="24"/>
                <w:szCs w:val="24"/>
                <w:lang w:eastAsia="zh-CN"/>
              </w:rPr>
              <w:t xml:space="preserve">:3</w:t>
            </w:r>
            <w:r>
              <w:rPr>
                <w:rFonts w:ascii="楷体" w:hAnsi="楷体" w:eastAsia="楷体" w:cs="Times New Roman"/>
                <w:color w:val="auto"/>
                <w:sz w:val="24"/>
                <w:szCs w:val="24"/>
                <w:lang w:eastAsia="zh-CN"/>
              </w:rPr>
              <w:t xml:space="preserve">0-14</w:t>
            </w:r>
            <w:r>
              <w:rPr>
                <w:rFonts w:hint="eastAsia" w:ascii="楷体" w:hAnsi="楷体" w:eastAsia="楷体" w:cs="Times New Roman"/>
                <w:color w:val="auto"/>
                <w:sz w:val="24"/>
                <w:szCs w:val="24"/>
                <w:lang w:eastAsia="zh-CN"/>
              </w:rPr>
              <w:t xml:space="preserve">:0</w:t>
            </w:r>
            <w:r>
              <w:rPr>
                <w:rFonts w:ascii="楷体" w:hAnsi="楷体" w:eastAsia="楷体" w:cs="Times New Roman"/>
                <w:color w:val="auto"/>
                <w:sz w:val="24"/>
                <w:szCs w:val="24"/>
                <w:lang w:eastAsia="zh-CN"/>
              </w:rPr>
              <w:t xml:space="preserve">0</w:t>
            </w:r>
            <w:r/>
          </w:p>
        </w:tc>
        <w:tc>
          <w:tcPr>
            <w:tcBorders>
              <w:left w:val="single" w:color="808080" w:sz="8" w:space="0"/>
              <w:bottom w:val="single" w:color="808080" w:sz="8" w:space="0"/>
              <w:right w:val="single" w:color="808080" w:sz="8" w:space="0"/>
            </w:tcBorders>
            <w:tcW w:w="1701" w:type="dxa"/>
            <w:vAlign w:val="center"/>
            <w:textDirection w:val="lrTb"/>
            <w:noWrap w:val="false"/>
          </w:tcPr>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每日 </w:t>
            </w:r>
            <w:r>
              <w:rPr>
                <w:rFonts w:hint="eastAsia" w:ascii="楷体" w:hAnsi="楷体" w:eastAsia="楷体" w:cs="Times New Roman"/>
                <w:color w:val="auto"/>
                <w:sz w:val="24"/>
                <w:szCs w:val="24"/>
                <w:lang w:val="en-US" w:eastAsia="zh-CN"/>
              </w:rPr>
              <w:t xml:space="preserve">2</w:t>
            </w:r>
            <w:r>
              <w:rPr>
                <w:rFonts w:ascii="楷体" w:hAnsi="楷体" w:eastAsia="楷体" w:cs="Times New Roman"/>
                <w:color w:val="auto"/>
                <w:sz w:val="24"/>
                <w:szCs w:val="24"/>
                <w:lang w:eastAsia="zh-CN"/>
              </w:rPr>
              <w:t xml:space="preserve">次</w:t>
            </w:r>
            <w:r/>
          </w:p>
        </w:tc>
        <w:tc>
          <w:tcPr>
            <w:tcBorders>
              <w:left w:val="single" w:color="808080" w:sz="8" w:space="0"/>
              <w:bottom w:val="single" w:color="808080" w:sz="8" w:space="0"/>
              <w:right w:val="single" w:color="808080" w:sz="8" w:space="0"/>
            </w:tcBorders>
            <w:tcW w:w="1616" w:type="dxa"/>
            <w:vAlign w:val="center"/>
            <w:textDirection w:val="lrTb"/>
            <w:noWrap w:val="false"/>
          </w:tcPr>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快车道</w:t>
            </w:r>
            <w:r/>
          </w:p>
        </w:tc>
        <w:tc>
          <w:tcPr>
            <w:tcBorders>
              <w:left w:val="single" w:color="808080" w:sz="8" w:space="0"/>
              <w:right w:val="single" w:color="808080" w:sz="8" w:space="0"/>
            </w:tcBorders>
            <w:tcW w:w="1502" w:type="dxa"/>
            <w:vAlign w:val="center"/>
            <w:vMerge w:val="continue"/>
            <w:textDirection w:val="lrTb"/>
            <w:noWrap w:val="false"/>
          </w:tcPr>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r>
            <w:r/>
          </w:p>
        </w:tc>
      </w:tr>
      <w:tr>
        <w:trPr>
          <w:jc w:val="center"/>
          <w:trHeight w:val="907"/>
        </w:trPr>
        <w:tc>
          <w:tcPr>
            <w:tcBorders>
              <w:left w:val="single" w:color="808080" w:sz="8" w:space="0"/>
              <w:bottom w:val="single" w:color="808080" w:sz="8" w:space="0"/>
              <w:right w:val="single" w:color="808080" w:sz="8" w:space="0"/>
            </w:tcBorders>
            <w:tcW w:w="964" w:type="dxa"/>
            <w:vAlign w:val="center"/>
            <w:vMerge w:val="continue"/>
            <w:textDirection w:val="lrTb"/>
            <w:noWrap w:val="false"/>
          </w:tcPr>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r>
            <w:r/>
          </w:p>
        </w:tc>
        <w:tc>
          <w:tcPr>
            <w:tcBorders>
              <w:top w:val="single" w:color="808080" w:sz="8" w:space="0"/>
              <w:left w:val="single" w:color="808080" w:sz="8" w:space="0"/>
              <w:bottom w:val="single" w:color="808080" w:sz="8" w:space="0"/>
              <w:right w:val="single" w:color="808080" w:sz="8" w:space="0"/>
            </w:tcBorders>
            <w:tcW w:w="3343" w:type="dxa"/>
            <w:vAlign w:val="center"/>
            <w:textDirection w:val="lrTb"/>
            <w:noWrap w:val="false"/>
          </w:tcPr>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夏季</w:t>
            </w:r>
            <w:r/>
          </w:p>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4:00—7:30</w:t>
            </w:r>
            <w:r/>
          </w:p>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12:30—15:00</w:t>
            </w:r>
            <w:r/>
          </w:p>
          <w:p>
            <w:pPr>
              <w:pStyle w:val="2082"/>
              <w:ind w:left="107"/>
              <w:jc w:val="center"/>
              <w:rPr>
                <w:rFonts w:hint="eastAsia"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18:00—20:00</w:t>
            </w:r>
            <w:r/>
          </w:p>
        </w:tc>
        <w:tc>
          <w:tcPr>
            <w:tcBorders>
              <w:top w:val="single" w:color="808080" w:sz="8" w:space="0"/>
              <w:left w:val="single" w:color="808080" w:sz="8" w:space="0"/>
              <w:bottom w:val="single" w:color="808080" w:sz="8" w:space="0"/>
              <w:right w:val="single" w:color="808080" w:sz="8" w:space="0"/>
            </w:tcBorders>
            <w:tcW w:w="1701" w:type="dxa"/>
            <w:vAlign w:val="center"/>
            <w:textDirection w:val="lrTb"/>
            <w:noWrap w:val="false"/>
          </w:tcPr>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每日 </w:t>
            </w:r>
            <w:r>
              <w:rPr>
                <w:rFonts w:hint="eastAsia" w:ascii="楷体" w:hAnsi="楷体" w:eastAsia="楷体" w:cs="Times New Roman"/>
                <w:color w:val="auto"/>
                <w:sz w:val="24"/>
                <w:szCs w:val="24"/>
                <w:lang w:val="en-US" w:eastAsia="zh-CN"/>
              </w:rPr>
              <w:t xml:space="preserve">3</w:t>
            </w:r>
            <w:r>
              <w:rPr>
                <w:rFonts w:ascii="楷体" w:hAnsi="楷体" w:eastAsia="楷体" w:cs="Times New Roman"/>
                <w:color w:val="auto"/>
                <w:sz w:val="24"/>
                <w:szCs w:val="24"/>
                <w:lang w:eastAsia="zh-CN"/>
              </w:rPr>
              <w:t xml:space="preserve"> 次</w:t>
            </w:r>
            <w:r/>
          </w:p>
        </w:tc>
        <w:tc>
          <w:tcPr>
            <w:tcBorders>
              <w:top w:val="single" w:color="808080" w:sz="8" w:space="0"/>
              <w:left w:val="single" w:color="808080" w:sz="8" w:space="0"/>
              <w:bottom w:val="single" w:color="808080" w:sz="8" w:space="0"/>
              <w:right w:val="single" w:color="808080" w:sz="8" w:space="0"/>
            </w:tcBorders>
            <w:tcW w:w="1616" w:type="dxa"/>
            <w:vAlign w:val="center"/>
            <w:textDirection w:val="lrTb"/>
            <w:noWrap w:val="false"/>
          </w:tcPr>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快车道</w:t>
            </w:r>
            <w:r/>
          </w:p>
        </w:tc>
        <w:tc>
          <w:tcPr>
            <w:tcBorders>
              <w:left w:val="single" w:color="808080" w:sz="8" w:space="0"/>
              <w:bottom w:val="single" w:color="808080" w:sz="8" w:space="0"/>
              <w:right w:val="single" w:color="808080" w:sz="8" w:space="0"/>
            </w:tcBorders>
            <w:tcW w:w="1502" w:type="dxa"/>
            <w:vAlign w:val="center"/>
            <w:vMerge w:val="continue"/>
            <w:textDirection w:val="lrTb"/>
            <w:noWrap w:val="false"/>
          </w:tcPr>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r>
            <w:r/>
          </w:p>
        </w:tc>
      </w:tr>
      <w:tr>
        <w:trPr>
          <w:jc w:val="center"/>
          <w:trHeight w:val="907"/>
        </w:trPr>
        <w:tc>
          <w:tcPr>
            <w:tcBorders>
              <w:top w:val="single" w:color="808080" w:sz="8" w:space="0"/>
              <w:left w:val="single" w:color="808080" w:sz="8" w:space="0"/>
              <w:bottom w:val="single" w:color="808080" w:sz="8" w:space="0"/>
              <w:right w:val="single" w:color="808080" w:sz="8" w:space="0"/>
            </w:tcBorders>
            <w:tcW w:w="964" w:type="dxa"/>
            <w:vAlign w:val="center"/>
            <w:textDirection w:val="lrTb"/>
            <w:noWrap w:val="false"/>
          </w:tcPr>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清洗</w:t>
            </w:r>
            <w:r/>
          </w:p>
        </w:tc>
        <w:tc>
          <w:tcPr>
            <w:tcBorders>
              <w:top w:val="single" w:color="808080" w:sz="8" w:space="0"/>
              <w:left w:val="single" w:color="808080" w:sz="8" w:space="0"/>
              <w:bottom w:val="single" w:color="808080" w:sz="8" w:space="0"/>
              <w:right w:val="single" w:color="808080" w:sz="8" w:space="0"/>
            </w:tcBorders>
            <w:tcW w:w="3343" w:type="dxa"/>
            <w:vAlign w:val="center"/>
            <w:textDirection w:val="lrTb"/>
            <w:noWrap w:val="false"/>
          </w:tcPr>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21:00—7:00</w:t>
            </w:r>
            <w:r/>
          </w:p>
        </w:tc>
        <w:tc>
          <w:tcPr>
            <w:tcBorders>
              <w:top w:val="single" w:color="808080" w:sz="8" w:space="0"/>
              <w:left w:val="single" w:color="808080" w:sz="8" w:space="0"/>
              <w:bottom w:val="single" w:color="808080" w:sz="8" w:space="0"/>
              <w:right w:val="single" w:color="808080" w:sz="8" w:space="0"/>
            </w:tcBorders>
            <w:tcW w:w="1701" w:type="dxa"/>
            <w:vAlign w:val="center"/>
            <w:textDirection w:val="lrTb"/>
            <w:noWrap w:val="false"/>
          </w:tcPr>
          <w:p>
            <w:pPr>
              <w:pStyle w:val="2082"/>
              <w:ind w:left="108"/>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每</w:t>
            </w:r>
            <w:r>
              <w:rPr>
                <w:rFonts w:hint="eastAsia" w:ascii="楷体" w:hAnsi="楷体" w:eastAsia="楷体" w:cs="Times New Roman"/>
                <w:color w:val="auto"/>
                <w:sz w:val="24"/>
                <w:szCs w:val="24"/>
                <w:lang w:eastAsia="zh-CN"/>
              </w:rPr>
              <w:t xml:space="preserve">月</w:t>
            </w:r>
            <w:r>
              <w:rPr>
                <w:rFonts w:ascii="楷体" w:hAnsi="楷体" w:eastAsia="楷体" w:cs="Times New Roman"/>
                <w:color w:val="auto"/>
                <w:sz w:val="24"/>
                <w:szCs w:val="24"/>
                <w:lang w:eastAsia="zh-CN"/>
              </w:rPr>
              <w:t xml:space="preserve">不少于 1 次</w:t>
            </w:r>
            <w:r/>
          </w:p>
        </w:tc>
        <w:tc>
          <w:tcPr>
            <w:tcBorders>
              <w:top w:val="single" w:color="808080" w:sz="8" w:space="0"/>
              <w:left w:val="single" w:color="808080" w:sz="8" w:space="0"/>
              <w:bottom w:val="single" w:color="808080" w:sz="8" w:space="0"/>
              <w:right w:val="single" w:color="808080" w:sz="8" w:space="0"/>
            </w:tcBorders>
            <w:tcW w:w="1616" w:type="dxa"/>
            <w:vAlign w:val="center"/>
            <w:textDirection w:val="lrTb"/>
            <w:noWrap w:val="false"/>
          </w:tcPr>
          <w:p>
            <w:pPr>
              <w:pStyle w:val="2082"/>
              <w:ind w:left="108"/>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快车道</w:t>
            </w:r>
            <w:r/>
          </w:p>
        </w:tc>
        <w:tc>
          <w:tcPr>
            <w:tcBorders>
              <w:top w:val="single" w:color="808080" w:sz="8" w:space="0"/>
              <w:left w:val="single" w:color="808080" w:sz="8" w:space="0"/>
              <w:bottom w:val="single" w:color="808080" w:sz="8" w:space="0"/>
              <w:right w:val="single" w:color="808080" w:sz="8" w:space="0"/>
            </w:tcBorders>
            <w:tcW w:w="1502" w:type="dxa"/>
            <w:vAlign w:val="center"/>
            <w:textDirection w:val="lrTb"/>
            <w:noWrap w:val="false"/>
          </w:tcPr>
          <w:p>
            <w:pPr>
              <w:pStyle w:val="2082"/>
              <w:ind w:left="107"/>
              <w:jc w:val="center"/>
              <w:rPr>
                <w:rFonts w:ascii="楷体" w:hAnsi="楷体" w:eastAsia="楷体" w:cs="Times New Roman"/>
                <w:color w:val="auto"/>
                <w:sz w:val="24"/>
                <w:szCs w:val="24"/>
                <w:lang w:eastAsia="zh-CN"/>
              </w:rPr>
            </w:pPr>
            <w:r>
              <w:rPr>
                <w:rFonts w:ascii="楷体" w:hAnsi="楷体" w:eastAsia="楷体" w:cs="Times New Roman"/>
                <w:color w:val="auto"/>
                <w:sz w:val="24"/>
                <w:szCs w:val="24"/>
                <w:lang w:eastAsia="zh-CN"/>
              </w:rPr>
              <w:t xml:space="preserve">高压洒水车</w:t>
            </w:r>
            <w:r/>
          </w:p>
        </w:tc>
      </w:tr>
    </w:tbl>
    <w:p>
      <w:pPr>
        <w:pStyle w:val="1595"/>
        <w:ind w:firstLine="480"/>
        <w:spacing w:before="120"/>
        <w:rPr>
          <w:rFonts w:ascii="楷体" w:hAnsi="楷体"/>
          <w:color w:val="auto"/>
        </w:rPr>
      </w:pPr>
      <w:r>
        <w:rPr>
          <w:rFonts w:ascii="楷体" w:hAnsi="楷体"/>
          <w:color w:val="auto"/>
        </w:rPr>
        <w:t xml:space="preserve">2、机械化作业要求：</w:t>
      </w:r>
      <w:r/>
    </w:p>
    <w:p>
      <w:pPr>
        <w:pStyle w:val="1595"/>
        <w:ind w:firstLine="480"/>
        <w:spacing w:before="120"/>
        <w:rPr>
          <w:rFonts w:ascii="楷体" w:hAnsi="楷体"/>
          <w:color w:val="auto"/>
        </w:rPr>
      </w:pPr>
      <w:r>
        <w:rPr>
          <w:rFonts w:ascii="楷体" w:hAnsi="楷体"/>
          <w:color w:val="auto"/>
        </w:rPr>
        <w:t xml:space="preserve">2.1机械清扫作业时选用一档， 行驶速度不超过 10km/h，副机转速不超过2000r/min，车辆应沿侧右边脚进行作业，作业启动严格按照放刷、喷水、调整箱体压力和刷盘转速、清扫的顺序进行操作，非特殊情况下，避免“干扫”，作业时禁止扫刷、吸盘不落地，另根据路段情况合理调整扫刷清扫角度。</w:t>
      </w:r>
      <w:r/>
    </w:p>
    <w:p>
      <w:pPr>
        <w:pStyle w:val="1595"/>
        <w:ind w:firstLine="480"/>
        <w:spacing w:before="120"/>
        <w:rPr>
          <w:rFonts w:ascii="楷体" w:hAnsi="楷体"/>
          <w:color w:val="auto"/>
        </w:rPr>
      </w:pPr>
      <w:r>
        <w:rPr>
          <w:rFonts w:ascii="楷体" w:hAnsi="楷体"/>
          <w:color w:val="auto"/>
        </w:rPr>
        <w:t xml:space="preserve">2.2冲洗作业时控制车速为5-10 公里/小时，冲洗压力≥300 千帕，洒水量0.2～2.0升/平方米，喷水口喷水有力，不得出现断续喷水的现象；</w:t>
      </w:r>
      <w:r/>
    </w:p>
    <w:p>
      <w:pPr>
        <w:pStyle w:val="1595"/>
        <w:ind w:firstLine="480"/>
        <w:spacing w:before="120"/>
        <w:rPr>
          <w:rFonts w:ascii="楷体" w:hAnsi="楷体"/>
          <w:color w:val="auto"/>
        </w:rPr>
      </w:pPr>
      <w:r>
        <w:rPr>
          <w:rFonts w:ascii="楷体" w:hAnsi="楷体"/>
          <w:color w:val="auto"/>
        </w:rPr>
        <w:t xml:space="preserve">2.3洒水作业时控制车速为 15-20 公里/小时，喷水口喷水有力，不得出现断续喷水的现象，洒水作业应覆盖道路的所有机动车道，不得漏洒，作业后路面无干燥路段和片区；</w:t>
      </w:r>
      <w:r/>
    </w:p>
    <w:p>
      <w:pPr>
        <w:pStyle w:val="1595"/>
        <w:ind w:firstLine="480"/>
        <w:spacing w:before="120"/>
        <w:rPr>
          <w:rFonts w:ascii="楷体" w:hAnsi="楷体"/>
          <w:color w:val="auto"/>
        </w:rPr>
      </w:pPr>
      <w:r>
        <w:rPr>
          <w:rFonts w:ascii="楷体" w:hAnsi="楷体"/>
          <w:color w:val="auto"/>
        </w:rPr>
        <w:t xml:space="preserve">2.4清洗作业车速不超过 6 公里/小时，副发动机转速控制在 1800 转/分（正常档），路面较脏时，副发动机转速控制在 2200 转/分（强洗档），并应开双侧吸嘴喷杆喷水。</w:t>
      </w:r>
      <w:r/>
    </w:p>
    <w:p>
      <w:pPr>
        <w:pStyle w:val="1595"/>
        <w:ind w:firstLine="480"/>
        <w:spacing w:before="120"/>
        <w:rPr>
          <w:rFonts w:ascii="楷体" w:hAnsi="楷体"/>
          <w:color w:val="auto"/>
        </w:rPr>
      </w:pPr>
      <w:r>
        <w:rPr>
          <w:rFonts w:ascii="楷体" w:hAnsi="楷体"/>
          <w:color w:val="auto"/>
        </w:rPr>
        <w:t xml:space="preserve">2.5作业人员必须按照规定的时间、线路、频次和作业模式作业；作业时应穿戴统一的、具有明显警示标识的工作服，白天作业时段必须播放提示，提示行人避让。</w:t>
      </w:r>
      <w:r/>
    </w:p>
    <w:p>
      <w:pPr>
        <w:pStyle w:val="1595"/>
        <w:ind w:firstLine="480"/>
        <w:spacing w:before="120"/>
        <w:rPr>
          <w:rFonts w:ascii="楷体" w:hAnsi="楷体"/>
          <w:color w:val="auto"/>
        </w:rPr>
      </w:pPr>
      <w:r>
        <w:rPr>
          <w:rFonts w:ascii="楷体" w:hAnsi="楷体"/>
          <w:color w:val="auto"/>
        </w:rPr>
        <w:t xml:space="preserve">2.6环卫作业车辆均具有防抛洒滴漏、臭味杨溢扩散；机动车必须安装报警装置。</w:t>
      </w:r>
      <w:r/>
    </w:p>
    <w:p>
      <w:pPr>
        <w:pStyle w:val="1595"/>
        <w:ind w:firstLine="480"/>
        <w:spacing w:before="120"/>
        <w:rPr>
          <w:rFonts w:ascii="楷体" w:hAnsi="楷体"/>
          <w:color w:val="auto"/>
        </w:rPr>
      </w:pPr>
      <w:r>
        <w:rPr>
          <w:rFonts w:ascii="楷体" w:hAnsi="楷体"/>
          <w:color w:val="auto"/>
        </w:rPr>
        <w:t xml:space="preserve">3、洗扫车、扫地车、洒水车等各类需要加水作业车辆需在甲方指定取水口取水，不得随意到其他地方取水，取水结束后应关紧阀门。</w:t>
      </w:r>
      <w:r/>
    </w:p>
    <w:p>
      <w:pPr>
        <w:pStyle w:val="1595"/>
        <w:ind w:firstLine="480"/>
        <w:spacing w:before="120"/>
        <w:rPr>
          <w:rFonts w:ascii="楷体" w:hAnsi="楷体"/>
          <w:color w:val="auto"/>
        </w:rPr>
      </w:pPr>
      <w:r>
        <w:rPr>
          <w:rFonts w:ascii="楷体" w:hAnsi="楷体"/>
          <w:color w:val="auto"/>
        </w:rPr>
        <w:t xml:space="preserve">4、当气温≤5℃时，桥面、坡道的冲洗及清洗作业应暂停；当气温≤2℃时，必须停止全部冲洗及清洗作业，与此同时道路清扫全部采用干扫（不喷水）作业方式。</w:t>
      </w:r>
      <w:r/>
    </w:p>
    <w:p>
      <w:pPr>
        <w:pStyle w:val="1595"/>
        <w:ind w:firstLine="480"/>
        <w:spacing w:before="120"/>
        <w:rPr>
          <w:rFonts w:ascii="楷体" w:hAnsi="楷体"/>
          <w:color w:val="auto"/>
        </w:rPr>
      </w:pPr>
      <w:r>
        <w:rPr>
          <w:rFonts w:ascii="楷体" w:hAnsi="楷体"/>
          <w:color w:val="auto"/>
        </w:rPr>
        <w:t xml:space="preserve">5、气温（除雨雪天气外）高于 5 摄氏度时，洒水、洗扫作业频次详见清单，洒水降尘每天应避开上下班高峰期完成作业，气温低于 5 摄氏度停止道路清洗洒水作业。</w:t>
      </w:r>
      <w:r/>
    </w:p>
    <w:p>
      <w:pPr>
        <w:pStyle w:val="1595"/>
        <w:ind w:firstLine="480"/>
        <w:spacing w:before="120"/>
        <w:rPr>
          <w:rFonts w:ascii="楷体" w:hAnsi="楷体"/>
          <w:color w:val="auto"/>
        </w:rPr>
      </w:pPr>
      <w:r>
        <w:rPr>
          <w:rFonts w:ascii="楷体" w:hAnsi="楷体"/>
          <w:color w:val="auto"/>
        </w:rPr>
        <w:t xml:space="preserve">6、根据《丹阳市大气污染防治条例》相关规定，日洒水降尘不少于</w:t>
      </w:r>
      <w:r>
        <w:rPr>
          <w:rFonts w:hint="eastAsia" w:ascii="楷体" w:hAnsi="楷体"/>
          <w:color w:val="auto"/>
          <w:lang w:val="en-US" w:eastAsia="zh-CN"/>
        </w:rPr>
        <w:t xml:space="preserve">4</w:t>
      </w:r>
      <w:r>
        <w:rPr>
          <w:rFonts w:ascii="楷体" w:hAnsi="楷体"/>
          <w:color w:val="auto"/>
        </w:rPr>
        <w:t xml:space="preserve">次；</w:t>
      </w:r>
      <w:r>
        <w:rPr>
          <w:rFonts w:hint="eastAsia" w:ascii="楷体" w:hAnsi="楷体"/>
          <w:color w:val="auto"/>
        </w:rPr>
        <w:t xml:space="preserve">夏季不少于</w:t>
      </w:r>
      <w:r>
        <w:rPr>
          <w:rFonts w:hint="eastAsia" w:ascii="楷体" w:hAnsi="楷体"/>
          <w:color w:val="auto"/>
          <w:lang w:val="en-US" w:eastAsia="zh-CN"/>
        </w:rPr>
        <w:t xml:space="preserve">6</w:t>
      </w:r>
      <w:r>
        <w:rPr>
          <w:rFonts w:hint="eastAsia" w:ascii="楷体" w:hAnsi="楷体"/>
          <w:color w:val="auto"/>
        </w:rPr>
        <w:t xml:space="preserve">次，</w:t>
      </w:r>
      <w:r>
        <w:rPr>
          <w:rFonts w:ascii="楷体" w:hAnsi="楷体"/>
          <w:color w:val="auto"/>
        </w:rPr>
        <w:t xml:space="preserve">雾霾天气（除雨雪天气），日洒水降尘次数视情况增加。</w:t>
      </w:r>
      <w:r/>
    </w:p>
    <w:p>
      <w:pPr>
        <w:pStyle w:val="1595"/>
        <w:ind w:firstLine="480"/>
        <w:spacing w:before="120"/>
        <w:rPr>
          <w:rFonts w:ascii="楷体" w:hAnsi="楷体"/>
          <w:color w:val="auto"/>
        </w:rPr>
      </w:pPr>
      <w:r>
        <w:rPr>
          <w:rFonts w:ascii="楷体" w:hAnsi="楷体"/>
          <w:color w:val="auto"/>
        </w:rPr>
        <w:t xml:space="preserve">7、所有作业车辆必须按照甲方要求的参数进行配置，需统一安装与甲方配套的车载监控设备，费用由乙方自行承担。</w:t>
      </w:r>
      <w:r/>
    </w:p>
    <w:p>
      <w:pPr>
        <w:pStyle w:val="1595"/>
        <w:ind w:firstLine="480"/>
        <w:spacing w:before="120"/>
        <w:rPr>
          <w:rFonts w:ascii="楷体" w:hAnsi="楷体"/>
          <w:color w:val="auto"/>
        </w:rPr>
      </w:pPr>
      <w:r>
        <w:rPr>
          <w:rFonts w:hint="eastAsia" w:ascii="楷体" w:hAnsi="楷体"/>
          <w:color w:val="auto"/>
        </w:rPr>
        <w:t xml:space="preserve">8</w:t>
      </w:r>
      <w:r>
        <w:rPr>
          <w:rFonts w:ascii="楷体" w:hAnsi="楷体"/>
          <w:color w:val="auto"/>
        </w:rPr>
        <w:t xml:space="preserve">、道路实行从墙根到墙根清扫保洁，做到“六无五净”，即：无垃圾杂物堆积、无积水积泥、无痰迹烟蒂、无果皮纸屑、无土石杂草、无动物粪便；路面干净、道路绿化带、树穴干净、边角侧石干净、窨井盖沟眼畅通干净、废物箱和护栏等设施干净。及时清扫落叶，临时垃圾滞留地面时间不得超过 20 分钟。</w:t>
      </w:r>
      <w:r/>
    </w:p>
    <w:p>
      <w:pPr>
        <w:pStyle w:val="1595"/>
        <w:ind w:firstLine="480"/>
        <w:spacing w:before="120"/>
        <w:rPr>
          <w:rFonts w:ascii="楷体" w:hAnsi="楷体"/>
          <w:color w:val="auto"/>
        </w:rPr>
      </w:pPr>
      <w:r>
        <w:rPr>
          <w:rFonts w:hint="eastAsia" w:ascii="楷体" w:hAnsi="楷体"/>
          <w:color w:val="auto"/>
        </w:rPr>
        <w:t xml:space="preserve">9</w:t>
      </w:r>
      <w:r>
        <w:rPr>
          <w:rFonts w:ascii="楷体" w:hAnsi="楷体"/>
          <w:color w:val="auto"/>
        </w:rPr>
        <w:t xml:space="preserve">、重大活动、节假日等无条件按主管部门要求增加机械化作业频次，延长清扫保洁时间。</w:t>
      </w:r>
      <w:r/>
    </w:p>
    <w:p>
      <w:pPr>
        <w:pStyle w:val="1595"/>
        <w:ind w:firstLine="480"/>
        <w:spacing w:before="120"/>
        <w:rPr>
          <w:rFonts w:ascii="楷体" w:hAnsi="楷体"/>
          <w:color w:val="auto"/>
        </w:rPr>
      </w:pPr>
      <w:r>
        <w:rPr>
          <w:rFonts w:ascii="楷体" w:hAnsi="楷体"/>
          <w:color w:val="auto"/>
        </w:rPr>
        <w:t xml:space="preserve">10、安全文明作业，避免妨碍他人。</w:t>
      </w:r>
      <w:r/>
    </w:p>
    <w:p>
      <w:pPr>
        <w:pStyle w:val="1595"/>
        <w:ind w:firstLine="480"/>
        <w:spacing w:before="120"/>
        <w:rPr>
          <w:rFonts w:ascii="楷体" w:hAnsi="楷体"/>
          <w:color w:val="auto"/>
        </w:rPr>
      </w:pPr>
      <w:r>
        <w:rPr>
          <w:rFonts w:ascii="楷体" w:hAnsi="楷体"/>
          <w:color w:val="auto"/>
        </w:rPr>
        <w:t xml:space="preserve">（二）人工作业基本要求</w:t>
      </w:r>
      <w:r/>
    </w:p>
    <w:p>
      <w:pPr>
        <w:pStyle w:val="1595"/>
        <w:ind w:firstLine="480"/>
        <w:spacing w:before="120"/>
        <w:rPr>
          <w:rFonts w:ascii="楷体" w:hAnsi="楷体"/>
          <w:color w:val="auto"/>
        </w:rPr>
      </w:pPr>
      <w:r>
        <w:rPr>
          <w:rFonts w:ascii="楷体" w:hAnsi="楷体"/>
          <w:color w:val="auto"/>
        </w:rPr>
        <w:t xml:space="preserve">1、实行道路从墙根到墙根保洁，快车道、慢车道、人行道、广场、道路喇叭口按规定保洁。</w:t>
      </w:r>
      <w:r/>
    </w:p>
    <w:p>
      <w:pPr>
        <w:pStyle w:val="1595"/>
        <w:ind w:firstLine="480"/>
        <w:spacing w:before="120"/>
        <w:rPr>
          <w:rFonts w:ascii="楷体" w:hAnsi="楷体"/>
          <w:color w:val="auto"/>
        </w:rPr>
      </w:pPr>
      <w:r>
        <w:rPr>
          <w:rFonts w:hint="eastAsia" w:ascii="楷体" w:hAnsi="楷体"/>
          <w:color w:val="auto"/>
        </w:rPr>
        <w:t xml:space="preserve">1</w:t>
      </w:r>
      <w:r>
        <w:rPr>
          <w:rFonts w:ascii="楷体" w:hAnsi="楷体"/>
          <w:color w:val="auto"/>
        </w:rPr>
        <w:t xml:space="preserve">.1工作时间内，不间断进行巡回保洁清扫，清扫的垃圾应及时清运，不得久堆不运。</w:t>
      </w:r>
      <w:r/>
    </w:p>
    <w:p>
      <w:pPr>
        <w:pStyle w:val="1595"/>
        <w:ind w:firstLine="480"/>
        <w:spacing w:before="120"/>
        <w:rPr>
          <w:rFonts w:ascii="楷体" w:hAnsi="楷体"/>
          <w:color w:val="auto"/>
        </w:rPr>
      </w:pPr>
      <w:r>
        <w:rPr>
          <w:rFonts w:hint="eastAsia" w:ascii="楷体" w:hAnsi="楷体"/>
          <w:color w:val="auto"/>
        </w:rPr>
        <w:t xml:space="preserve">1</w:t>
      </w:r>
      <w:r>
        <w:rPr>
          <w:rFonts w:ascii="楷体" w:hAnsi="楷体"/>
          <w:color w:val="auto"/>
        </w:rPr>
        <w:t xml:space="preserve">.2道路清扫应做到“六无五净”。“六无”即无垃圾杂物堆积、无积水积泥、无漏扫地段、无痰迹烟蒂果皮纸屑、无砂石灰土杂草、无动物粪便；“五净”即路面净、绿化带树穴净、边角侧石净、垃圾容器净、窨井盖沟眼畅通净。</w:t>
      </w:r>
      <w:r/>
    </w:p>
    <w:p>
      <w:pPr>
        <w:pStyle w:val="1595"/>
        <w:ind w:firstLine="480"/>
        <w:spacing w:before="120"/>
        <w:rPr>
          <w:rFonts w:ascii="楷体" w:hAnsi="楷体"/>
          <w:color w:val="auto"/>
        </w:rPr>
      </w:pPr>
      <w:r>
        <w:rPr>
          <w:rFonts w:ascii="楷体" w:hAnsi="楷体"/>
          <w:color w:val="auto"/>
        </w:rPr>
        <w:t xml:space="preserve">路面清扫要做到路见本色，无明显砂石、泥土，废弃物单项控制指标为：</w:t>
      </w:r>
      <w:r/>
    </w:p>
    <w:tbl>
      <w:tblPr>
        <w:tblStyle w:val="959"/>
        <w:tblW w:w="0" w:type="auto"/>
        <w:tblInd w:w="78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421"/>
        <w:gridCol w:w="1405"/>
        <w:gridCol w:w="1352"/>
        <w:gridCol w:w="1350"/>
        <w:gridCol w:w="1366"/>
        <w:gridCol w:w="1379"/>
      </w:tblGrid>
      <w:tr>
        <w:trPr>
          <w:trHeight w:val="935"/>
        </w:trPr>
        <w:tc>
          <w:tcPr>
            <w:tcW w:w="1421" w:type="dxa"/>
            <w:vAlign w:val="center"/>
            <w:textDirection w:val="lrTb"/>
            <w:noWrap w:val="false"/>
          </w:tcPr>
          <w:p>
            <w:pPr>
              <w:pStyle w:val="1595"/>
              <w:ind w:firstLine="0"/>
              <w:jc w:val="center"/>
              <w:spacing w:before="120" w:line="240" w:lineRule="auto"/>
              <w:rPr>
                <w:rFonts w:ascii="楷体" w:hAnsi="楷体"/>
                <w:color w:val="auto"/>
              </w:rPr>
            </w:pPr>
            <w:r>
              <w:rPr>
                <w:rFonts w:ascii="楷体" w:hAnsi="楷体"/>
                <w:color w:val="auto"/>
              </w:rPr>
              <w:t xml:space="preserve">果皮（片</w:t>
            </w:r>
            <w:r/>
          </w:p>
          <w:p>
            <w:pPr>
              <w:pStyle w:val="1595"/>
              <w:ind w:firstLine="0"/>
              <w:jc w:val="center"/>
              <w:spacing w:before="120" w:line="240" w:lineRule="auto"/>
              <w:rPr>
                <w:rFonts w:ascii="楷体" w:hAnsi="楷体"/>
                <w:color w:val="auto"/>
              </w:rPr>
            </w:pPr>
            <w:r>
              <w:rPr>
                <w:rFonts w:ascii="楷体" w:hAnsi="楷体"/>
                <w:color w:val="auto"/>
              </w:rPr>
              <w:t xml:space="preserve">/1000 ㎡）</w:t>
            </w:r>
            <w:r/>
          </w:p>
        </w:tc>
        <w:tc>
          <w:tcPr>
            <w:tcBorders>
              <w:top w:val="single" w:color="808080" w:sz="8" w:space="0"/>
              <w:bottom w:val="single" w:color="808080" w:sz="8" w:space="0"/>
              <w:right w:val="single" w:color="808080" w:sz="8" w:space="0"/>
            </w:tcBorders>
            <w:tcW w:w="1405" w:type="dxa"/>
            <w:vAlign w:val="center"/>
            <w:textDirection w:val="lrTb"/>
            <w:noWrap w:val="false"/>
          </w:tcPr>
          <w:p>
            <w:pPr>
              <w:pStyle w:val="1595"/>
              <w:ind w:firstLine="0"/>
              <w:jc w:val="center"/>
              <w:spacing w:before="120" w:line="240" w:lineRule="auto"/>
              <w:rPr>
                <w:rFonts w:ascii="楷体" w:hAnsi="楷体"/>
                <w:color w:val="auto"/>
              </w:rPr>
            </w:pPr>
            <w:r>
              <w:rPr>
                <w:rFonts w:ascii="楷体" w:hAnsi="楷体"/>
                <w:color w:val="auto"/>
              </w:rPr>
              <w:t xml:space="preserve">纸屑塑膜</w:t>
            </w:r>
            <w:r/>
          </w:p>
          <w:p>
            <w:pPr>
              <w:pStyle w:val="1595"/>
              <w:ind w:firstLine="0"/>
              <w:jc w:val="center"/>
              <w:spacing w:before="120" w:line="240" w:lineRule="auto"/>
              <w:rPr>
                <w:rFonts w:ascii="楷体" w:hAnsi="楷体"/>
                <w:color w:val="auto"/>
              </w:rPr>
            </w:pPr>
            <w:r>
              <w:rPr>
                <w:rFonts w:ascii="楷体" w:hAnsi="楷体"/>
                <w:color w:val="auto"/>
              </w:rPr>
              <w:t xml:space="preserve">（片 /1000</w:t>
            </w:r>
            <w:r/>
          </w:p>
          <w:p>
            <w:pPr>
              <w:pStyle w:val="1595"/>
              <w:ind w:firstLine="0"/>
              <w:jc w:val="center"/>
              <w:spacing w:before="120" w:line="240" w:lineRule="auto"/>
              <w:rPr>
                <w:rFonts w:ascii="楷体" w:hAnsi="楷体"/>
                <w:color w:val="auto"/>
              </w:rPr>
            </w:pPr>
            <w:r>
              <w:rPr>
                <w:rFonts w:ascii="楷体" w:hAnsi="楷体"/>
                <w:color w:val="auto"/>
              </w:rPr>
              <w:t xml:space="preserve">㎡）</w:t>
            </w:r>
            <w:r/>
          </w:p>
        </w:tc>
        <w:tc>
          <w:tcPr>
            <w:tcBorders>
              <w:top w:val="single" w:color="808080" w:sz="8" w:space="0"/>
              <w:left w:val="single" w:color="808080" w:sz="8" w:space="0"/>
              <w:bottom w:val="single" w:color="808080" w:sz="8" w:space="0"/>
              <w:right w:val="single" w:color="808080" w:sz="8" w:space="0"/>
            </w:tcBorders>
            <w:tcW w:w="1352" w:type="dxa"/>
            <w:vAlign w:val="center"/>
            <w:textDirection w:val="lrTb"/>
            <w:noWrap w:val="false"/>
          </w:tcPr>
          <w:p>
            <w:pPr>
              <w:pStyle w:val="1595"/>
              <w:ind w:firstLine="0"/>
              <w:jc w:val="center"/>
              <w:spacing w:before="120" w:line="240" w:lineRule="auto"/>
              <w:rPr>
                <w:rFonts w:ascii="楷体" w:hAnsi="楷体"/>
                <w:color w:val="auto"/>
              </w:rPr>
            </w:pPr>
            <w:r>
              <w:rPr>
                <w:rFonts w:ascii="楷体" w:hAnsi="楷体"/>
                <w:color w:val="auto"/>
              </w:rPr>
              <w:t xml:space="preserve">烟蒂</w:t>
            </w:r>
            <w:r/>
          </w:p>
          <w:p>
            <w:pPr>
              <w:pStyle w:val="1595"/>
              <w:ind w:firstLine="0"/>
              <w:jc w:val="center"/>
              <w:spacing w:before="120" w:line="240" w:lineRule="auto"/>
              <w:rPr>
                <w:rFonts w:ascii="楷体" w:hAnsi="楷体"/>
                <w:color w:val="auto"/>
              </w:rPr>
            </w:pPr>
            <w:r>
              <w:rPr>
                <w:rFonts w:ascii="楷体" w:hAnsi="楷体"/>
                <w:color w:val="auto"/>
              </w:rPr>
              <w:t xml:space="preserve">（个/1000</w:t>
            </w:r>
            <w:r/>
          </w:p>
          <w:p>
            <w:pPr>
              <w:pStyle w:val="1595"/>
              <w:ind w:firstLine="0"/>
              <w:jc w:val="center"/>
              <w:spacing w:before="120" w:line="240" w:lineRule="auto"/>
              <w:rPr>
                <w:rFonts w:ascii="楷体" w:hAnsi="楷体"/>
                <w:color w:val="auto"/>
              </w:rPr>
            </w:pPr>
            <w:r>
              <w:rPr>
                <w:rFonts w:ascii="楷体" w:hAnsi="楷体"/>
                <w:color w:val="auto"/>
              </w:rPr>
              <w:t xml:space="preserve">㎡）</w:t>
            </w:r>
            <w:r/>
          </w:p>
        </w:tc>
        <w:tc>
          <w:tcPr>
            <w:tcBorders>
              <w:top w:val="single" w:color="808080" w:sz="8" w:space="0"/>
              <w:left w:val="single" w:color="808080" w:sz="8" w:space="0"/>
              <w:bottom w:val="single" w:color="808080" w:sz="8" w:space="0"/>
              <w:right w:val="single" w:color="808080" w:sz="8" w:space="0"/>
            </w:tcBorders>
            <w:tcW w:w="1350" w:type="dxa"/>
            <w:vAlign w:val="center"/>
            <w:textDirection w:val="lrTb"/>
            <w:noWrap w:val="false"/>
          </w:tcPr>
          <w:p>
            <w:pPr>
              <w:pStyle w:val="1595"/>
              <w:ind w:firstLine="0"/>
              <w:jc w:val="center"/>
              <w:spacing w:before="120" w:line="240" w:lineRule="auto"/>
              <w:rPr>
                <w:rFonts w:ascii="楷体" w:hAnsi="楷体"/>
                <w:color w:val="auto"/>
              </w:rPr>
            </w:pPr>
            <w:r>
              <w:rPr>
                <w:rFonts w:ascii="楷体" w:hAnsi="楷体"/>
                <w:color w:val="auto"/>
              </w:rPr>
              <w:t xml:space="preserve">痰迹</w:t>
            </w:r>
            <w:r/>
          </w:p>
          <w:p>
            <w:pPr>
              <w:pStyle w:val="1595"/>
              <w:ind w:firstLine="0"/>
              <w:jc w:val="center"/>
              <w:spacing w:before="120" w:line="240" w:lineRule="auto"/>
              <w:rPr>
                <w:rFonts w:ascii="楷体" w:hAnsi="楷体"/>
                <w:color w:val="auto"/>
              </w:rPr>
            </w:pPr>
            <w:r>
              <w:rPr>
                <w:rFonts w:ascii="楷体" w:hAnsi="楷体"/>
                <w:color w:val="auto"/>
              </w:rPr>
              <w:t xml:space="preserve">（个/1000</w:t>
            </w:r>
            <w:r/>
          </w:p>
          <w:p>
            <w:pPr>
              <w:pStyle w:val="1595"/>
              <w:ind w:firstLine="0"/>
              <w:jc w:val="center"/>
              <w:spacing w:before="120" w:line="240" w:lineRule="auto"/>
              <w:rPr>
                <w:rFonts w:ascii="楷体" w:hAnsi="楷体"/>
                <w:color w:val="auto"/>
              </w:rPr>
            </w:pPr>
            <w:r>
              <w:rPr>
                <w:rFonts w:ascii="楷体" w:hAnsi="楷体"/>
                <w:color w:val="auto"/>
              </w:rPr>
              <w:t xml:space="preserve">㎡）</w:t>
            </w:r>
            <w:r/>
          </w:p>
        </w:tc>
        <w:tc>
          <w:tcPr>
            <w:tcBorders>
              <w:top w:val="single" w:color="808080" w:sz="8" w:space="0"/>
              <w:left w:val="single" w:color="808080" w:sz="8" w:space="0"/>
              <w:bottom w:val="single" w:color="808080" w:sz="8" w:space="0"/>
              <w:right w:val="single" w:color="808080" w:sz="8" w:space="0"/>
            </w:tcBorders>
            <w:tcW w:w="1366" w:type="dxa"/>
            <w:vAlign w:val="center"/>
            <w:textDirection w:val="lrTb"/>
            <w:noWrap w:val="false"/>
          </w:tcPr>
          <w:p>
            <w:pPr>
              <w:pStyle w:val="1595"/>
              <w:ind w:firstLine="0"/>
              <w:jc w:val="center"/>
              <w:spacing w:before="120" w:line="240" w:lineRule="auto"/>
              <w:rPr>
                <w:rFonts w:ascii="楷体" w:hAnsi="楷体"/>
                <w:color w:val="auto"/>
              </w:rPr>
            </w:pPr>
            <w:r>
              <w:rPr>
                <w:rFonts w:ascii="楷体" w:hAnsi="楷体"/>
                <w:color w:val="auto"/>
              </w:rPr>
              <w:t xml:space="preserve">污水</w:t>
            </w:r>
            <w:r/>
          </w:p>
          <w:p>
            <w:pPr>
              <w:pStyle w:val="1595"/>
              <w:ind w:firstLine="0"/>
              <w:jc w:val="center"/>
              <w:spacing w:before="120" w:line="240" w:lineRule="auto"/>
              <w:rPr>
                <w:rFonts w:ascii="楷体" w:hAnsi="楷体"/>
                <w:color w:val="auto"/>
              </w:rPr>
            </w:pPr>
            <w:r>
              <w:rPr>
                <w:rFonts w:ascii="楷体" w:hAnsi="楷体"/>
                <w:color w:val="auto"/>
              </w:rPr>
              <w:t xml:space="preserve">（㎡ /1000</w:t>
            </w:r>
            <w:r/>
          </w:p>
          <w:p>
            <w:pPr>
              <w:pStyle w:val="1595"/>
              <w:ind w:firstLine="0"/>
              <w:jc w:val="center"/>
              <w:spacing w:before="120" w:line="240" w:lineRule="auto"/>
              <w:rPr>
                <w:rFonts w:ascii="楷体" w:hAnsi="楷体"/>
                <w:color w:val="auto"/>
              </w:rPr>
            </w:pPr>
            <w:r>
              <w:rPr>
                <w:rFonts w:ascii="楷体" w:hAnsi="楷体"/>
                <w:color w:val="auto"/>
              </w:rPr>
              <w:t xml:space="preserve">㎡）</w:t>
            </w:r>
            <w:r/>
          </w:p>
        </w:tc>
        <w:tc>
          <w:tcPr>
            <w:tcBorders>
              <w:top w:val="single" w:color="808080" w:sz="8" w:space="0"/>
              <w:left w:val="single" w:color="808080" w:sz="8" w:space="0"/>
              <w:bottom w:val="single" w:color="808080" w:sz="8" w:space="0"/>
              <w:right w:val="single" w:color="808080" w:sz="8" w:space="0"/>
            </w:tcBorders>
            <w:tcW w:w="1379" w:type="dxa"/>
            <w:vAlign w:val="center"/>
            <w:textDirection w:val="lrTb"/>
            <w:noWrap w:val="false"/>
          </w:tcPr>
          <w:p>
            <w:pPr>
              <w:pStyle w:val="1595"/>
              <w:ind w:firstLine="0"/>
              <w:jc w:val="center"/>
              <w:spacing w:before="120" w:line="240" w:lineRule="auto"/>
              <w:rPr>
                <w:rFonts w:ascii="楷体" w:hAnsi="楷体"/>
                <w:color w:val="auto"/>
              </w:rPr>
            </w:pPr>
            <w:r>
              <w:rPr>
                <w:rFonts w:ascii="楷体" w:hAnsi="楷体"/>
                <w:color w:val="auto"/>
              </w:rPr>
              <w:t xml:space="preserve">其他</w:t>
            </w:r>
            <w:r/>
          </w:p>
          <w:p>
            <w:pPr>
              <w:pStyle w:val="1595"/>
              <w:ind w:firstLine="0"/>
              <w:jc w:val="center"/>
              <w:spacing w:before="120" w:line="240" w:lineRule="auto"/>
              <w:rPr>
                <w:rFonts w:ascii="楷体" w:hAnsi="楷体"/>
                <w:color w:val="auto"/>
              </w:rPr>
            </w:pPr>
            <w:r>
              <w:rPr>
                <w:rFonts w:ascii="楷体" w:hAnsi="楷体"/>
                <w:color w:val="auto"/>
              </w:rPr>
              <w:t xml:space="preserve">（处 /1000</w:t>
            </w:r>
            <w:r/>
          </w:p>
          <w:p>
            <w:pPr>
              <w:pStyle w:val="1595"/>
              <w:ind w:firstLine="0"/>
              <w:jc w:val="center"/>
              <w:spacing w:before="120" w:line="240" w:lineRule="auto"/>
              <w:rPr>
                <w:rFonts w:ascii="楷体" w:hAnsi="楷体"/>
                <w:color w:val="auto"/>
              </w:rPr>
            </w:pPr>
            <w:r>
              <w:rPr>
                <w:rFonts w:ascii="楷体" w:hAnsi="楷体"/>
                <w:color w:val="auto"/>
              </w:rPr>
              <w:t xml:space="preserve">㎡）</w:t>
            </w:r>
            <w:r/>
          </w:p>
        </w:tc>
      </w:tr>
      <w:tr>
        <w:trPr>
          <w:trHeight w:val="313"/>
        </w:trPr>
        <w:tc>
          <w:tcPr>
            <w:tcBorders>
              <w:left w:val="single" w:color="808080" w:sz="8" w:space="0"/>
              <w:bottom w:val="single" w:color="808080" w:sz="8" w:space="0"/>
              <w:right w:val="single" w:color="808080" w:sz="8" w:space="0"/>
            </w:tcBorders>
            <w:tcW w:w="1421" w:type="dxa"/>
            <w:vAlign w:val="center"/>
            <w:textDirection w:val="lrTb"/>
            <w:noWrap w:val="false"/>
          </w:tcPr>
          <w:p>
            <w:pPr>
              <w:pStyle w:val="1595"/>
              <w:ind w:firstLine="0"/>
              <w:jc w:val="center"/>
              <w:spacing w:before="120" w:line="240" w:lineRule="auto"/>
              <w:rPr>
                <w:rFonts w:ascii="楷体" w:hAnsi="楷体"/>
                <w:color w:val="auto"/>
              </w:rPr>
            </w:pPr>
            <w:r>
              <w:rPr>
                <w:rFonts w:ascii="楷体" w:hAnsi="楷体"/>
                <w:color w:val="auto"/>
              </w:rPr>
              <w:t xml:space="preserve">≤4</w:t>
            </w:r>
            <w:r/>
          </w:p>
        </w:tc>
        <w:tc>
          <w:tcPr>
            <w:tcBorders>
              <w:top w:val="single" w:color="808080" w:sz="8" w:space="0"/>
              <w:left w:val="single" w:color="808080" w:sz="8" w:space="0"/>
              <w:bottom w:val="single" w:color="808080" w:sz="8" w:space="0"/>
              <w:right w:val="single" w:color="808080" w:sz="8" w:space="0"/>
            </w:tcBorders>
            <w:tcW w:w="1405" w:type="dxa"/>
            <w:vAlign w:val="center"/>
            <w:textDirection w:val="lrTb"/>
            <w:noWrap w:val="false"/>
          </w:tcPr>
          <w:p>
            <w:pPr>
              <w:pStyle w:val="1595"/>
              <w:ind w:firstLine="0"/>
              <w:jc w:val="center"/>
              <w:spacing w:before="120" w:line="240" w:lineRule="auto"/>
              <w:rPr>
                <w:rFonts w:ascii="楷体" w:hAnsi="楷体"/>
                <w:color w:val="auto"/>
              </w:rPr>
            </w:pPr>
            <w:r>
              <w:rPr>
                <w:rFonts w:ascii="楷体" w:hAnsi="楷体"/>
                <w:color w:val="auto"/>
              </w:rPr>
              <w:t xml:space="preserve">≤4</w:t>
            </w:r>
            <w:r/>
          </w:p>
        </w:tc>
        <w:tc>
          <w:tcPr>
            <w:tcBorders>
              <w:top w:val="single" w:color="808080" w:sz="8" w:space="0"/>
              <w:left w:val="single" w:color="808080" w:sz="8" w:space="0"/>
              <w:bottom w:val="single" w:color="808080" w:sz="8" w:space="0"/>
              <w:right w:val="single" w:color="808080" w:sz="8" w:space="0"/>
            </w:tcBorders>
            <w:tcW w:w="1352" w:type="dxa"/>
            <w:vAlign w:val="center"/>
            <w:textDirection w:val="lrTb"/>
            <w:noWrap w:val="false"/>
          </w:tcPr>
          <w:p>
            <w:pPr>
              <w:pStyle w:val="1595"/>
              <w:ind w:firstLine="0"/>
              <w:jc w:val="center"/>
              <w:spacing w:before="120" w:line="240" w:lineRule="auto"/>
              <w:rPr>
                <w:rFonts w:ascii="楷体" w:hAnsi="楷体"/>
                <w:color w:val="auto"/>
              </w:rPr>
            </w:pPr>
            <w:r>
              <w:rPr>
                <w:rFonts w:ascii="楷体" w:hAnsi="楷体"/>
                <w:color w:val="auto"/>
              </w:rPr>
              <w:t xml:space="preserve">≤4</w:t>
            </w:r>
            <w:r/>
          </w:p>
        </w:tc>
        <w:tc>
          <w:tcPr>
            <w:tcBorders>
              <w:top w:val="single" w:color="808080" w:sz="8" w:space="0"/>
              <w:left w:val="single" w:color="808080" w:sz="8" w:space="0"/>
              <w:bottom w:val="single" w:color="808080" w:sz="8" w:space="0"/>
              <w:right w:val="single" w:color="808080" w:sz="8" w:space="0"/>
            </w:tcBorders>
            <w:tcW w:w="1350" w:type="dxa"/>
            <w:vAlign w:val="center"/>
            <w:textDirection w:val="lrTb"/>
            <w:noWrap w:val="false"/>
          </w:tcPr>
          <w:p>
            <w:pPr>
              <w:pStyle w:val="1595"/>
              <w:ind w:firstLine="0"/>
              <w:jc w:val="center"/>
              <w:spacing w:before="120" w:line="240" w:lineRule="auto"/>
              <w:rPr>
                <w:rFonts w:ascii="楷体" w:hAnsi="楷体"/>
                <w:color w:val="auto"/>
              </w:rPr>
            </w:pPr>
            <w:r>
              <w:rPr>
                <w:rFonts w:ascii="楷体" w:hAnsi="楷体"/>
                <w:color w:val="auto"/>
              </w:rPr>
              <w:t xml:space="preserve">≤4</w:t>
            </w:r>
            <w:r/>
          </w:p>
        </w:tc>
        <w:tc>
          <w:tcPr>
            <w:tcBorders>
              <w:top w:val="single" w:color="808080" w:sz="8" w:space="0"/>
              <w:left w:val="single" w:color="808080" w:sz="8" w:space="0"/>
              <w:bottom w:val="single" w:color="808080" w:sz="8" w:space="0"/>
              <w:right w:val="single" w:color="808080" w:sz="8" w:space="0"/>
            </w:tcBorders>
            <w:tcW w:w="1366" w:type="dxa"/>
            <w:vAlign w:val="center"/>
            <w:textDirection w:val="lrTb"/>
            <w:noWrap w:val="false"/>
          </w:tcPr>
          <w:p>
            <w:pPr>
              <w:pStyle w:val="1595"/>
              <w:ind w:firstLine="0"/>
              <w:jc w:val="center"/>
              <w:spacing w:before="120" w:line="240" w:lineRule="auto"/>
              <w:rPr>
                <w:rFonts w:ascii="楷体" w:hAnsi="楷体"/>
                <w:color w:val="auto"/>
              </w:rPr>
            </w:pPr>
            <w:r>
              <w:rPr>
                <w:rFonts w:ascii="楷体" w:hAnsi="楷体"/>
                <w:color w:val="auto"/>
              </w:rPr>
              <w:t xml:space="preserve">无</w:t>
            </w:r>
            <w:r/>
          </w:p>
        </w:tc>
        <w:tc>
          <w:tcPr>
            <w:tcBorders>
              <w:top w:val="single" w:color="808080" w:sz="8" w:space="0"/>
              <w:left w:val="single" w:color="808080" w:sz="8" w:space="0"/>
              <w:bottom w:val="single" w:color="808080" w:sz="8" w:space="0"/>
              <w:right w:val="single" w:color="808080" w:sz="8" w:space="0"/>
            </w:tcBorders>
            <w:tcW w:w="1379" w:type="dxa"/>
            <w:vAlign w:val="center"/>
            <w:textDirection w:val="lrTb"/>
            <w:noWrap w:val="false"/>
          </w:tcPr>
          <w:p>
            <w:pPr>
              <w:pStyle w:val="1595"/>
              <w:ind w:firstLine="0"/>
              <w:jc w:val="center"/>
              <w:spacing w:before="120" w:line="240" w:lineRule="auto"/>
              <w:rPr>
                <w:rFonts w:ascii="楷体" w:hAnsi="楷体"/>
                <w:color w:val="auto"/>
              </w:rPr>
            </w:pPr>
            <w:r>
              <w:rPr>
                <w:rFonts w:ascii="楷体" w:hAnsi="楷体"/>
                <w:color w:val="auto"/>
              </w:rPr>
              <w:t xml:space="preserve">无</w:t>
            </w:r>
            <w:r/>
          </w:p>
        </w:tc>
      </w:tr>
    </w:tbl>
    <w:p>
      <w:pPr>
        <w:pStyle w:val="1595"/>
        <w:ind w:firstLine="480"/>
        <w:spacing w:before="120"/>
        <w:rPr>
          <w:rFonts w:ascii="楷体" w:hAnsi="楷体"/>
          <w:color w:val="auto"/>
        </w:rPr>
      </w:pPr>
      <w:r>
        <w:rPr>
          <w:rFonts w:hint="eastAsia" w:ascii="楷体" w:hAnsi="楷体"/>
          <w:color w:val="auto"/>
        </w:rPr>
        <w:t xml:space="preserve">1</w:t>
      </w:r>
      <w:r>
        <w:rPr>
          <w:rFonts w:ascii="楷体" w:hAnsi="楷体"/>
          <w:color w:val="auto"/>
        </w:rPr>
        <w:t xml:space="preserve">.3被污渍、油渍的路面，应在半个工作日内进行清扫、清洗，恢复原貌，道路见本色。</w:t>
      </w:r>
      <w:r/>
    </w:p>
    <w:p>
      <w:pPr>
        <w:pStyle w:val="1595"/>
        <w:ind w:firstLine="480"/>
        <w:spacing w:before="120"/>
        <w:rPr>
          <w:rFonts w:ascii="楷体" w:hAnsi="楷体"/>
          <w:color w:val="auto"/>
        </w:rPr>
      </w:pPr>
      <w:r>
        <w:rPr>
          <w:rFonts w:ascii="楷体" w:hAnsi="楷体"/>
          <w:color w:val="auto"/>
        </w:rPr>
        <w:t xml:space="preserve">2、道路人行道板外 5 米范围内零星垃圾的清拣、乱倒无主垃圾的清除；人行道板、平侧石缝间等硬铺地面绿苔及人行道板外侧 2 米范围内（非绿化区域）杂草的清除。</w:t>
      </w:r>
      <w:r/>
    </w:p>
    <w:p>
      <w:pPr>
        <w:pStyle w:val="1595"/>
        <w:ind w:firstLine="480"/>
        <w:spacing w:before="120"/>
        <w:rPr>
          <w:rFonts w:ascii="楷体" w:hAnsi="楷体"/>
          <w:color w:val="auto"/>
        </w:rPr>
      </w:pPr>
      <w:r>
        <w:rPr>
          <w:rFonts w:hint="eastAsia" w:ascii="楷体" w:hAnsi="楷体"/>
          <w:color w:val="auto"/>
        </w:rPr>
        <w:t xml:space="preserve">2</w:t>
      </w:r>
      <w:r>
        <w:rPr>
          <w:rFonts w:ascii="楷体" w:hAnsi="楷体"/>
          <w:color w:val="auto"/>
        </w:rPr>
        <w:t xml:space="preserve">.1人行道板清扫及时保洁到位，无明显白色垃圾和积存落叶。</w:t>
      </w:r>
      <w:r/>
    </w:p>
    <w:p>
      <w:pPr>
        <w:pStyle w:val="1595"/>
        <w:ind w:firstLine="480"/>
        <w:spacing w:before="120"/>
        <w:rPr>
          <w:rFonts w:ascii="楷体" w:hAnsi="楷体"/>
          <w:color w:val="auto"/>
        </w:rPr>
      </w:pPr>
      <w:r>
        <w:rPr>
          <w:rFonts w:hint="eastAsia" w:ascii="楷体" w:hAnsi="楷体"/>
          <w:color w:val="auto"/>
        </w:rPr>
        <w:t xml:space="preserve">2</w:t>
      </w:r>
      <w:r>
        <w:rPr>
          <w:rFonts w:ascii="楷体" w:hAnsi="楷体"/>
          <w:color w:val="auto"/>
        </w:rPr>
        <w:t xml:space="preserve">.2巡回保洁，非绿化区域内杂草割除并清运（杂草高度不超过 10cm）。</w:t>
      </w:r>
      <w:r/>
    </w:p>
    <w:p>
      <w:pPr>
        <w:pStyle w:val="1595"/>
        <w:ind w:firstLine="480"/>
        <w:spacing w:before="120"/>
        <w:rPr>
          <w:rFonts w:ascii="楷体" w:hAnsi="楷体"/>
          <w:color w:val="auto"/>
        </w:rPr>
      </w:pPr>
      <w:r>
        <w:rPr>
          <w:rFonts w:hint="eastAsia" w:ascii="楷体" w:hAnsi="楷体"/>
          <w:color w:val="auto"/>
        </w:rPr>
        <w:t xml:space="preserve">2</w:t>
      </w:r>
      <w:r>
        <w:rPr>
          <w:rFonts w:ascii="楷体" w:hAnsi="楷体"/>
          <w:color w:val="auto"/>
        </w:rPr>
        <w:t xml:space="preserve">.3区域内无烟头、果皮、塑料袋、纸屑、杂草、碎砖块、动物粪便等垃圾。落叶季节，及时清理树叶。</w:t>
      </w:r>
      <w:r/>
    </w:p>
    <w:p>
      <w:pPr>
        <w:pStyle w:val="1595"/>
        <w:ind w:firstLine="480"/>
        <w:spacing w:before="120"/>
        <w:rPr>
          <w:rFonts w:ascii="楷体" w:hAnsi="楷体"/>
          <w:color w:val="auto"/>
        </w:rPr>
      </w:pPr>
      <w:r>
        <w:rPr>
          <w:rFonts w:ascii="楷体" w:hAnsi="楷体"/>
          <w:color w:val="auto"/>
        </w:rPr>
        <w:t xml:space="preserve">3、道路雨水井的疏通。</w:t>
      </w:r>
      <w:r/>
    </w:p>
    <w:p>
      <w:pPr>
        <w:pStyle w:val="1595"/>
        <w:ind w:firstLine="480"/>
        <w:spacing w:before="120"/>
        <w:rPr>
          <w:rFonts w:ascii="楷体" w:hAnsi="楷体"/>
          <w:color w:val="auto"/>
        </w:rPr>
      </w:pPr>
      <w:r>
        <w:rPr>
          <w:rFonts w:hint="eastAsia" w:ascii="楷体" w:hAnsi="楷体"/>
          <w:color w:val="auto"/>
        </w:rPr>
        <w:t xml:space="preserve">3</w:t>
      </w:r>
      <w:r>
        <w:rPr>
          <w:rFonts w:ascii="楷体" w:hAnsi="楷体"/>
          <w:color w:val="auto"/>
        </w:rPr>
        <w:t xml:space="preserve">.1道路清扫时应避开雨水井，不得将任何清扫垃圾扫进雨水井。</w:t>
      </w:r>
      <w:r/>
    </w:p>
    <w:p>
      <w:pPr>
        <w:pStyle w:val="1595"/>
        <w:ind w:firstLine="480"/>
        <w:spacing w:before="120"/>
        <w:rPr>
          <w:rFonts w:ascii="楷体" w:hAnsi="楷体"/>
          <w:color w:val="auto"/>
        </w:rPr>
      </w:pPr>
      <w:r>
        <w:rPr>
          <w:rFonts w:hint="eastAsia" w:ascii="楷体" w:hAnsi="楷体"/>
          <w:color w:val="auto"/>
        </w:rPr>
        <w:t xml:space="preserve">3</w:t>
      </w:r>
      <w:r>
        <w:rPr>
          <w:rFonts w:ascii="楷体" w:hAnsi="楷体"/>
          <w:color w:val="auto"/>
        </w:rPr>
        <w:t xml:space="preserve">.2雨天清扫保洁时应及时疏通雨水井，保持排水畅通。</w:t>
      </w:r>
      <w:r/>
    </w:p>
    <w:p>
      <w:pPr>
        <w:pStyle w:val="1595"/>
        <w:ind w:firstLine="480"/>
        <w:spacing w:before="120"/>
        <w:rPr>
          <w:rFonts w:ascii="楷体" w:hAnsi="楷体"/>
          <w:color w:val="auto"/>
        </w:rPr>
      </w:pPr>
      <w:r>
        <w:rPr>
          <w:rFonts w:hint="eastAsia" w:ascii="楷体" w:hAnsi="楷体"/>
          <w:color w:val="auto"/>
        </w:rPr>
        <w:t xml:space="preserve">3</w:t>
      </w:r>
      <w:r>
        <w:rPr>
          <w:rFonts w:ascii="楷体" w:hAnsi="楷体"/>
          <w:color w:val="auto"/>
        </w:rPr>
        <w:t xml:space="preserve">.3若雨水井眼有堵塞，应及时疏通雨水井眼，做到所有井眼畅通无堵塞，雨水井边无淤泥、无杂物。</w:t>
      </w:r>
      <w:r/>
    </w:p>
    <w:p>
      <w:pPr>
        <w:pStyle w:val="1595"/>
        <w:ind w:firstLine="480"/>
        <w:spacing w:before="120"/>
        <w:rPr>
          <w:rFonts w:ascii="楷体" w:hAnsi="楷体"/>
          <w:color w:val="auto"/>
        </w:rPr>
      </w:pPr>
      <w:r>
        <w:rPr>
          <w:rFonts w:hint="eastAsia" w:ascii="楷体" w:hAnsi="楷体"/>
          <w:color w:val="auto"/>
        </w:rPr>
        <w:t xml:space="preserve">4</w:t>
      </w:r>
      <w:r>
        <w:rPr>
          <w:rFonts w:ascii="楷体" w:hAnsi="楷体"/>
          <w:color w:val="auto"/>
        </w:rPr>
        <w:t xml:space="preserve">、雨雪天道路排水和积雪清除。</w:t>
      </w:r>
      <w:r/>
    </w:p>
    <w:p>
      <w:pPr>
        <w:pStyle w:val="1595"/>
        <w:ind w:firstLine="480"/>
        <w:spacing w:before="120"/>
        <w:rPr>
          <w:rFonts w:ascii="楷体" w:hAnsi="楷体"/>
          <w:color w:val="auto"/>
        </w:rPr>
      </w:pPr>
      <w:r>
        <w:rPr>
          <w:rFonts w:hint="eastAsia" w:ascii="楷体" w:hAnsi="楷体"/>
          <w:color w:val="auto"/>
        </w:rPr>
        <w:t xml:space="preserve">4</w:t>
      </w:r>
      <w:r>
        <w:rPr>
          <w:rFonts w:ascii="楷体" w:hAnsi="楷体"/>
          <w:color w:val="auto"/>
        </w:rPr>
        <w:t xml:space="preserve">.1雨、雪天，保洁工人在规定时间内保洁不得擅自离开工作岗位。</w:t>
      </w:r>
      <w:r/>
    </w:p>
    <w:p>
      <w:pPr>
        <w:pStyle w:val="1595"/>
        <w:ind w:firstLine="480"/>
        <w:spacing w:before="120"/>
        <w:rPr>
          <w:rFonts w:ascii="楷体" w:hAnsi="楷体"/>
          <w:color w:val="auto"/>
        </w:rPr>
      </w:pPr>
      <w:r>
        <w:rPr>
          <w:rFonts w:hint="eastAsia" w:ascii="楷体" w:hAnsi="楷体"/>
          <w:color w:val="auto"/>
        </w:rPr>
        <w:t xml:space="preserve">4</w:t>
      </w:r>
      <w:r>
        <w:rPr>
          <w:rFonts w:ascii="楷体" w:hAnsi="楷体"/>
          <w:color w:val="auto"/>
        </w:rPr>
        <w:t xml:space="preserve">.2降雪天气应及时组织铲雪除冰作业。道路融雪后路面工业盐、融雪剂等残渣及其他废弃物应及时清扫干净，以保证主干道的行车安全。</w:t>
      </w:r>
      <w:r/>
    </w:p>
    <w:p>
      <w:pPr>
        <w:pStyle w:val="1595"/>
        <w:ind w:firstLine="480"/>
        <w:spacing w:before="120"/>
        <w:rPr>
          <w:rFonts w:ascii="楷体" w:hAnsi="楷体"/>
          <w:color w:val="auto"/>
        </w:rPr>
      </w:pPr>
      <w:r>
        <w:rPr>
          <w:rFonts w:hint="eastAsia" w:ascii="楷体" w:hAnsi="楷体"/>
          <w:color w:val="auto"/>
        </w:rPr>
        <w:t xml:space="preserve">4</w:t>
      </w:r>
      <w:r>
        <w:rPr>
          <w:rFonts w:ascii="楷体" w:hAnsi="楷体"/>
          <w:color w:val="auto"/>
        </w:rPr>
        <w:t xml:space="preserve">.3下雨天应及时推水，雨停后就保证路面无积水。</w:t>
      </w:r>
      <w:r/>
    </w:p>
    <w:p>
      <w:pPr>
        <w:pStyle w:val="1595"/>
        <w:numPr>
          <w:ilvl w:val="0"/>
          <w:numId w:val="1"/>
        </w:numPr>
        <w:ind w:firstLine="480"/>
        <w:spacing w:before="120"/>
        <w:rPr>
          <w:color w:val="auto"/>
          <w:sz w:val="24"/>
          <w:szCs w:val="24"/>
        </w:rPr>
      </w:pPr>
      <w:r>
        <w:rPr>
          <w:color w:val="auto"/>
          <w:sz w:val="24"/>
          <w:szCs w:val="24"/>
        </w:rPr>
        <w:t xml:space="preserve">桥面保洁、扶手、栏杆的清洁。</w:t>
      </w:r>
      <w:r/>
    </w:p>
    <w:p>
      <w:pPr>
        <w:pStyle w:val="1595"/>
        <w:numPr>
          <w:ilvl w:val="0"/>
          <w:numId w:val="0"/>
        </w:numPr>
        <w:ind w:firstLine="480"/>
        <w:spacing w:before="120"/>
        <w:rPr>
          <w:rFonts w:ascii="楷体" w:hAnsi="楷体"/>
          <w:color w:val="auto"/>
          <w:sz w:val="24"/>
          <w:szCs w:val="24"/>
        </w:rPr>
      </w:pPr>
      <w:r>
        <w:rPr>
          <w:rFonts w:hint="eastAsia" w:ascii="楷体" w:hAnsi="楷体"/>
          <w:color w:val="auto"/>
        </w:rPr>
        <w:t xml:space="preserve">5</w:t>
      </w:r>
      <w:r>
        <w:rPr>
          <w:rFonts w:ascii="楷体" w:hAnsi="楷体"/>
          <w:color w:val="auto"/>
        </w:rPr>
        <w:t xml:space="preserve">.1</w:t>
      </w:r>
      <w:r>
        <w:rPr>
          <w:color w:val="auto"/>
          <w:spacing w:val="-12"/>
          <w:sz w:val="24"/>
          <w:szCs w:val="24"/>
        </w:rPr>
        <w:t xml:space="preserve">护栏每 </w:t>
      </w:r>
      <w:r>
        <w:rPr>
          <w:rFonts w:ascii="Times New Roman" w:eastAsia="Times New Roman"/>
          <w:color w:val="auto"/>
          <w:sz w:val="24"/>
          <w:szCs w:val="24"/>
        </w:rPr>
        <w:t xml:space="preserve">2</w:t>
      </w:r>
      <w:r>
        <w:rPr>
          <w:rFonts w:ascii="Times New Roman" w:eastAsia="Times New Roman"/>
          <w:color w:val="auto"/>
          <w:spacing w:val="-12"/>
          <w:sz w:val="24"/>
          <w:szCs w:val="24"/>
        </w:rPr>
        <w:t xml:space="preserve"> </w:t>
      </w:r>
      <w:r>
        <w:rPr>
          <w:color w:val="auto"/>
          <w:spacing w:val="-10"/>
          <w:sz w:val="24"/>
          <w:szCs w:val="24"/>
        </w:rPr>
        <w:t xml:space="preserve">周集中擦洗 </w:t>
      </w:r>
      <w:r>
        <w:rPr>
          <w:rFonts w:ascii="Times New Roman" w:eastAsia="Times New Roman"/>
          <w:color w:val="auto"/>
          <w:sz w:val="24"/>
          <w:szCs w:val="24"/>
        </w:rPr>
        <w:t xml:space="preserve">1</w:t>
      </w:r>
      <w:r>
        <w:rPr>
          <w:rFonts w:ascii="Times New Roman" w:eastAsia="Times New Roman"/>
          <w:color w:val="auto"/>
          <w:spacing w:val="-12"/>
          <w:sz w:val="24"/>
          <w:szCs w:val="24"/>
        </w:rPr>
        <w:t xml:space="preserve"> </w:t>
      </w:r>
      <w:r>
        <w:rPr>
          <w:color w:val="auto"/>
          <w:sz w:val="24"/>
          <w:szCs w:val="24"/>
        </w:rPr>
        <w:t xml:space="preserve">次，较明显的灰尘和污迹做到随脏随洗。</w:t>
      </w:r>
      <w:r/>
    </w:p>
    <w:p>
      <w:pPr>
        <w:pStyle w:val="1595"/>
        <w:ind w:firstLine="480"/>
        <w:spacing w:before="120"/>
        <w:rPr>
          <w:color w:val="auto"/>
          <w:sz w:val="24"/>
          <w:szCs w:val="24"/>
        </w:rPr>
      </w:pPr>
      <w:r>
        <w:rPr>
          <w:rFonts w:hint="eastAsia" w:ascii="楷体" w:hAnsi="楷体"/>
          <w:color w:val="auto"/>
          <w:sz w:val="24"/>
          <w:szCs w:val="24"/>
        </w:rPr>
        <w:t xml:space="preserve">5</w:t>
      </w:r>
      <w:r>
        <w:rPr>
          <w:rFonts w:ascii="楷体" w:hAnsi="楷体"/>
          <w:color w:val="auto"/>
          <w:sz w:val="24"/>
          <w:szCs w:val="24"/>
        </w:rPr>
        <w:t xml:space="preserve">.2</w:t>
      </w:r>
      <w:r>
        <w:rPr>
          <w:color w:val="auto"/>
          <w:sz w:val="24"/>
          <w:szCs w:val="24"/>
        </w:rPr>
        <w:t xml:space="preserve">每日巡查发现</w:t>
      </w:r>
      <w:r>
        <w:rPr>
          <w:rFonts w:ascii="Times New Roman" w:hAnsi="Times New Roman" w:eastAsia="Times New Roman"/>
          <w:color w:val="auto"/>
          <w:sz w:val="24"/>
          <w:szCs w:val="24"/>
        </w:rPr>
        <w:t xml:space="preserve">“</w:t>
      </w:r>
      <w:r>
        <w:rPr>
          <w:color w:val="auto"/>
          <w:sz w:val="24"/>
          <w:szCs w:val="24"/>
        </w:rPr>
        <w:t xml:space="preserve">小广告</w:t>
      </w:r>
      <w:r>
        <w:rPr>
          <w:rFonts w:ascii="Times New Roman" w:hAnsi="Times New Roman" w:eastAsia="Times New Roman"/>
          <w:color w:val="auto"/>
          <w:sz w:val="24"/>
          <w:szCs w:val="24"/>
        </w:rPr>
        <w:t xml:space="preserve">”</w:t>
      </w:r>
      <w:r>
        <w:rPr>
          <w:color w:val="auto"/>
          <w:spacing w:val="-20"/>
          <w:sz w:val="24"/>
          <w:szCs w:val="24"/>
        </w:rPr>
        <w:t xml:space="preserve">须在 </w:t>
      </w:r>
      <w:r>
        <w:rPr>
          <w:rFonts w:ascii="Times New Roman" w:hAnsi="Times New Roman" w:eastAsia="Times New Roman"/>
          <w:color w:val="auto"/>
          <w:sz w:val="24"/>
          <w:szCs w:val="24"/>
        </w:rPr>
        <w:t xml:space="preserve">2</w:t>
      </w:r>
      <w:r>
        <w:rPr>
          <w:rFonts w:ascii="Times New Roman" w:hAnsi="Times New Roman" w:eastAsia="Times New Roman"/>
          <w:color w:val="auto"/>
          <w:spacing w:val="-12"/>
          <w:sz w:val="24"/>
          <w:szCs w:val="24"/>
        </w:rPr>
        <w:t xml:space="preserve"> </w:t>
      </w:r>
      <w:r>
        <w:rPr>
          <w:color w:val="auto"/>
          <w:sz w:val="24"/>
          <w:szCs w:val="24"/>
        </w:rPr>
        <w:t xml:space="preserve">小时内清除。</w:t>
      </w:r>
      <w:r/>
    </w:p>
    <w:p>
      <w:pPr>
        <w:pStyle w:val="1595"/>
        <w:ind w:firstLine="480"/>
        <w:spacing w:before="120"/>
        <w:rPr>
          <w:rFonts w:ascii="楷体" w:hAnsi="楷体"/>
          <w:color w:val="auto"/>
        </w:rPr>
      </w:pPr>
      <w:r>
        <w:rPr>
          <w:rFonts w:ascii="楷体" w:hAnsi="楷体"/>
          <w:color w:val="auto"/>
        </w:rPr>
        <w:t xml:space="preserve">6、沿路喇叭口周边 15 米范围内杂草、垃圾的清除。</w:t>
      </w:r>
      <w:r/>
    </w:p>
    <w:p>
      <w:pPr>
        <w:pStyle w:val="1595"/>
        <w:ind w:firstLine="480"/>
        <w:spacing w:before="120"/>
        <w:rPr>
          <w:rFonts w:ascii="楷体" w:hAnsi="楷体"/>
          <w:color w:val="auto"/>
        </w:rPr>
      </w:pPr>
      <w:r>
        <w:rPr>
          <w:rFonts w:ascii="楷体" w:hAnsi="楷体"/>
          <w:color w:val="auto"/>
        </w:rPr>
        <w:t xml:space="preserve">6.1杂草应及时割除，垃圾及时清拣清运，不留卫生死角。</w:t>
      </w:r>
      <w:r/>
    </w:p>
    <w:p>
      <w:pPr>
        <w:pStyle w:val="1595"/>
        <w:ind w:firstLine="480"/>
        <w:spacing w:before="120"/>
        <w:rPr>
          <w:rFonts w:ascii="楷体" w:hAnsi="楷体"/>
          <w:color w:val="auto"/>
        </w:rPr>
      </w:pPr>
      <w:r>
        <w:rPr>
          <w:rFonts w:hint="eastAsia" w:ascii="楷体" w:hAnsi="楷体"/>
          <w:color w:val="auto"/>
        </w:rPr>
        <w:t xml:space="preserve">7</w:t>
      </w:r>
      <w:r>
        <w:rPr>
          <w:rFonts w:ascii="楷体" w:hAnsi="楷体"/>
          <w:color w:val="auto"/>
        </w:rPr>
        <w:t xml:space="preserve">、道路的保洁人员。</w:t>
      </w:r>
      <w:r/>
    </w:p>
    <w:p>
      <w:pPr>
        <w:pStyle w:val="1595"/>
        <w:ind w:firstLine="480"/>
        <w:spacing w:before="120"/>
        <w:rPr>
          <w:rFonts w:ascii="楷体" w:hAnsi="楷体"/>
          <w:color w:val="auto"/>
        </w:rPr>
      </w:pPr>
      <w:r>
        <w:rPr>
          <w:rFonts w:hint="eastAsia" w:ascii="楷体" w:hAnsi="楷体"/>
          <w:color w:val="auto"/>
        </w:rPr>
        <w:t xml:space="preserve">7</w:t>
      </w:r>
      <w:r>
        <w:rPr>
          <w:rFonts w:ascii="楷体" w:hAnsi="楷体"/>
          <w:color w:val="auto"/>
        </w:rPr>
        <w:t xml:space="preserve">.1作业单位应为服务于本项目的人员购买意外伤害险或雇主责任险，险种不低于以下要求：</w:t>
      </w:r>
      <w:r/>
    </w:p>
    <w:p>
      <w:pPr>
        <w:pStyle w:val="1595"/>
        <w:ind w:firstLine="480"/>
        <w:spacing w:before="120"/>
        <w:rPr>
          <w:rFonts w:ascii="楷体" w:hAnsi="楷体"/>
          <w:color w:val="auto"/>
        </w:rPr>
      </w:pPr>
      <w:r>
        <w:rPr>
          <w:rFonts w:hint="eastAsia" w:ascii="楷体" w:hAnsi="楷体"/>
          <w:color w:val="auto"/>
        </w:rPr>
        <w:t xml:space="preserve">7</w:t>
      </w:r>
      <w:r>
        <w:rPr>
          <w:rFonts w:ascii="楷体" w:hAnsi="楷体"/>
          <w:color w:val="auto"/>
        </w:rPr>
        <w:t xml:space="preserve">.1.1意外身故、残疾赔偿金不低于：50 万元/人</w:t>
      </w:r>
      <w:r/>
    </w:p>
    <w:p>
      <w:pPr>
        <w:pStyle w:val="1595"/>
        <w:ind w:firstLine="480"/>
        <w:spacing w:before="120"/>
        <w:rPr>
          <w:rFonts w:ascii="楷体" w:hAnsi="楷体"/>
          <w:color w:val="auto"/>
        </w:rPr>
      </w:pPr>
      <w:r>
        <w:rPr>
          <w:rFonts w:hint="eastAsia" w:ascii="楷体" w:hAnsi="楷体"/>
          <w:color w:val="auto"/>
        </w:rPr>
        <w:t xml:space="preserve">7</w:t>
      </w:r>
      <w:r>
        <w:rPr>
          <w:rFonts w:ascii="楷体" w:hAnsi="楷体"/>
          <w:color w:val="auto"/>
        </w:rPr>
        <w:t xml:space="preserve">.1.2疾病（中暑）身故全残赔偿金不低于：5 万元/人</w:t>
      </w:r>
      <w:r/>
    </w:p>
    <w:p>
      <w:pPr>
        <w:pStyle w:val="1595"/>
        <w:ind w:firstLine="480"/>
        <w:spacing w:before="120"/>
        <w:rPr>
          <w:rFonts w:ascii="楷体" w:hAnsi="楷体"/>
          <w:color w:val="auto"/>
        </w:rPr>
      </w:pPr>
      <w:r>
        <w:rPr>
          <w:rFonts w:hint="eastAsia" w:ascii="楷体" w:hAnsi="楷体"/>
          <w:color w:val="auto"/>
        </w:rPr>
        <w:t xml:space="preserve">7</w:t>
      </w:r>
      <w:r>
        <w:rPr>
          <w:rFonts w:ascii="楷体" w:hAnsi="楷体"/>
          <w:color w:val="auto"/>
        </w:rPr>
        <w:t xml:space="preserve">.1.3意外伤害医疗赔偿金不低于：5 万元/人</w:t>
      </w:r>
      <w:r/>
    </w:p>
    <w:p>
      <w:pPr>
        <w:pStyle w:val="1595"/>
        <w:ind w:firstLine="480"/>
        <w:spacing w:before="120"/>
        <w:rPr>
          <w:rFonts w:ascii="楷体" w:hAnsi="楷体"/>
          <w:color w:val="auto"/>
        </w:rPr>
      </w:pPr>
      <w:r>
        <w:rPr>
          <w:rFonts w:hint="eastAsia" w:ascii="楷体" w:hAnsi="楷体"/>
          <w:color w:val="auto"/>
        </w:rPr>
        <w:t xml:space="preserve">7</w:t>
      </w:r>
      <w:r>
        <w:rPr>
          <w:rFonts w:ascii="楷体" w:hAnsi="楷体"/>
          <w:color w:val="auto"/>
        </w:rPr>
        <w:t xml:space="preserve">.1.4意外住院补贴赔偿金不低于：100 元/天/人，最高 180 天</w:t>
      </w:r>
      <w:r/>
    </w:p>
    <w:p>
      <w:pPr>
        <w:pStyle w:val="1595"/>
        <w:ind w:firstLine="480"/>
        <w:spacing w:before="120"/>
        <w:rPr>
          <w:rFonts w:ascii="楷体" w:hAnsi="楷体"/>
          <w:color w:val="auto"/>
        </w:rPr>
      </w:pPr>
      <w:r>
        <w:rPr>
          <w:rFonts w:hint="eastAsia" w:ascii="楷体" w:hAnsi="楷体"/>
          <w:color w:val="auto"/>
        </w:rPr>
        <w:t xml:space="preserve">7</w:t>
      </w:r>
      <w:r>
        <w:rPr>
          <w:rFonts w:ascii="楷体" w:hAnsi="楷体"/>
          <w:color w:val="auto"/>
        </w:rPr>
        <w:t xml:space="preserve">.2保洁人员的年龄，男性≤60 周岁，女性≤55 周岁。</w:t>
      </w:r>
      <w:r/>
    </w:p>
    <w:p>
      <w:pPr>
        <w:pStyle w:val="1595"/>
        <w:ind w:firstLine="480"/>
        <w:spacing w:before="120"/>
        <w:rPr>
          <w:rFonts w:ascii="楷体" w:hAnsi="楷体"/>
          <w:color w:val="auto"/>
        </w:rPr>
      </w:pPr>
      <w:r>
        <w:rPr>
          <w:rFonts w:hint="eastAsia" w:ascii="楷体" w:hAnsi="楷体"/>
          <w:color w:val="auto"/>
        </w:rPr>
        <w:t xml:space="preserve">7</w:t>
      </w:r>
      <w:r>
        <w:rPr>
          <w:rFonts w:ascii="楷体" w:hAnsi="楷体"/>
          <w:color w:val="auto"/>
        </w:rPr>
        <w:t xml:space="preserve">.3节假日有工作预案，遇突击任务及重大活动时所有人员要服从统一指挥、调度。</w:t>
      </w:r>
      <w:r/>
    </w:p>
    <w:p>
      <w:pPr>
        <w:pStyle w:val="1595"/>
        <w:ind w:firstLine="480"/>
        <w:spacing w:before="120"/>
        <w:rPr>
          <w:rFonts w:ascii="楷体" w:hAnsi="楷体"/>
          <w:color w:val="auto"/>
        </w:rPr>
      </w:pPr>
      <w:r>
        <w:rPr>
          <w:rFonts w:hint="eastAsia" w:ascii="楷体" w:hAnsi="楷体"/>
          <w:color w:val="auto"/>
        </w:rPr>
        <w:t xml:space="preserve">7</w:t>
      </w:r>
      <w:r>
        <w:rPr>
          <w:rFonts w:ascii="楷体" w:hAnsi="楷体"/>
          <w:color w:val="auto"/>
        </w:rPr>
        <w:t xml:space="preserve">.4保洁人员要有强烈的工作责任心，不折不扣完成各项工作任务，杜绝群众投诉、群访事件和媒体曝光事件的发生。</w:t>
      </w:r>
      <w:r/>
    </w:p>
    <w:p>
      <w:pPr>
        <w:pStyle w:val="1595"/>
        <w:ind w:firstLine="480"/>
        <w:spacing w:before="120"/>
        <w:rPr>
          <w:rFonts w:ascii="楷体" w:hAnsi="楷体"/>
          <w:color w:val="auto"/>
        </w:rPr>
      </w:pPr>
      <w:r>
        <w:rPr>
          <w:rFonts w:hint="eastAsia" w:ascii="楷体" w:hAnsi="楷体"/>
          <w:color w:val="auto"/>
        </w:rPr>
        <w:t xml:space="preserve">7</w:t>
      </w:r>
      <w:r>
        <w:rPr>
          <w:rFonts w:ascii="楷体" w:hAnsi="楷体"/>
          <w:color w:val="auto"/>
        </w:rPr>
        <w:t xml:space="preserve">.5保洁员按规定时间上岗，不迟到、早退。</w:t>
      </w:r>
      <w:r/>
    </w:p>
    <w:p>
      <w:pPr>
        <w:pStyle w:val="1595"/>
        <w:ind w:firstLine="480"/>
        <w:spacing w:before="120"/>
        <w:rPr>
          <w:rFonts w:ascii="楷体" w:hAnsi="楷体"/>
          <w:color w:val="auto"/>
        </w:rPr>
      </w:pPr>
      <w:r>
        <w:rPr>
          <w:rFonts w:hint="eastAsia" w:ascii="楷体" w:hAnsi="楷体"/>
          <w:color w:val="auto"/>
        </w:rPr>
        <w:t xml:space="preserve">7</w:t>
      </w:r>
      <w:r>
        <w:rPr>
          <w:rFonts w:ascii="楷体" w:hAnsi="楷体"/>
          <w:color w:val="auto"/>
        </w:rPr>
        <w:t xml:space="preserve">.6按规定穿戴作业单位统一规定的反光安全标志服、工作帽等服装，并穿戴整齐，严禁赤膊操作、穿拖鞋上班，电动车保洁人员作业时应戴安全头盔。</w:t>
      </w:r>
      <w:r/>
    </w:p>
    <w:p>
      <w:pPr>
        <w:pStyle w:val="1595"/>
        <w:ind w:firstLine="480"/>
        <w:spacing w:before="120"/>
        <w:rPr>
          <w:rFonts w:ascii="楷体" w:hAnsi="楷体"/>
          <w:color w:val="auto"/>
        </w:rPr>
      </w:pPr>
      <w:r>
        <w:rPr>
          <w:rFonts w:ascii="楷体" w:hAnsi="楷体"/>
          <w:color w:val="auto"/>
        </w:rPr>
        <w:t xml:space="preserve">7.7在岗作业期间不得离岗、串岗、在岗聊天、坐地休息等违反劳动纪律的行为。</w:t>
      </w:r>
      <w:r/>
    </w:p>
    <w:p>
      <w:pPr>
        <w:pStyle w:val="1595"/>
        <w:ind w:firstLine="480"/>
        <w:spacing w:before="120"/>
        <w:rPr>
          <w:rFonts w:ascii="楷体" w:hAnsi="楷体"/>
          <w:color w:val="auto"/>
        </w:rPr>
      </w:pPr>
      <w:r>
        <w:rPr>
          <w:rFonts w:hint="eastAsia" w:ascii="楷体" w:hAnsi="楷体"/>
          <w:color w:val="auto"/>
        </w:rPr>
        <w:t xml:space="preserve">7</w:t>
      </w:r>
      <w:r>
        <w:rPr>
          <w:rFonts w:ascii="楷体" w:hAnsi="楷体"/>
          <w:color w:val="auto"/>
        </w:rPr>
        <w:t xml:space="preserve">.8上岗时间不得干私活，捡废品或进行与保洁工作无关的事情。</w:t>
      </w:r>
      <w:r/>
    </w:p>
    <w:p>
      <w:pPr>
        <w:pStyle w:val="1595"/>
        <w:ind w:firstLine="480"/>
        <w:spacing w:before="120"/>
        <w:rPr>
          <w:rFonts w:ascii="楷体" w:hAnsi="楷体"/>
          <w:color w:val="auto"/>
        </w:rPr>
      </w:pPr>
      <w:r>
        <w:rPr>
          <w:rFonts w:hint="eastAsia" w:ascii="楷体" w:hAnsi="楷体"/>
          <w:color w:val="auto"/>
        </w:rPr>
        <w:t xml:space="preserve">7</w:t>
      </w:r>
      <w:r>
        <w:rPr>
          <w:rFonts w:ascii="楷体" w:hAnsi="楷体"/>
          <w:color w:val="auto"/>
        </w:rPr>
        <w:t xml:space="preserve">.9下班后不得穿工作服做私活。</w:t>
      </w:r>
      <w:r/>
    </w:p>
    <w:p>
      <w:pPr>
        <w:pStyle w:val="1595"/>
        <w:ind w:firstLine="480"/>
        <w:spacing w:before="120"/>
        <w:rPr>
          <w:rFonts w:ascii="楷体" w:hAnsi="楷体"/>
          <w:color w:val="auto"/>
        </w:rPr>
      </w:pPr>
      <w:r>
        <w:rPr>
          <w:rFonts w:hint="eastAsia" w:ascii="楷体" w:hAnsi="楷体"/>
          <w:color w:val="auto"/>
        </w:rPr>
        <w:t xml:space="preserve">7</w:t>
      </w:r>
      <w:r>
        <w:rPr>
          <w:rFonts w:ascii="楷体" w:hAnsi="楷体"/>
          <w:color w:val="auto"/>
        </w:rPr>
        <w:t xml:space="preserve">.10保洁员作业期间不得和他人争吵、打架。</w:t>
      </w:r>
      <w:r/>
    </w:p>
    <w:p>
      <w:pPr>
        <w:pStyle w:val="1595"/>
        <w:ind w:firstLine="480"/>
        <w:spacing w:before="120"/>
        <w:rPr>
          <w:rFonts w:ascii="楷体" w:hAnsi="楷体"/>
          <w:color w:val="auto"/>
        </w:rPr>
      </w:pPr>
      <w:r>
        <w:rPr>
          <w:rFonts w:hint="eastAsia" w:ascii="楷体" w:hAnsi="楷体"/>
          <w:color w:val="auto"/>
        </w:rPr>
        <w:t xml:space="preserve">7</w:t>
      </w:r>
      <w:r>
        <w:rPr>
          <w:rFonts w:ascii="楷体" w:hAnsi="楷体"/>
          <w:color w:val="auto"/>
        </w:rPr>
        <w:t xml:space="preserve">.11严禁酒后上班。</w:t>
      </w:r>
      <w:r/>
    </w:p>
    <w:p>
      <w:pPr>
        <w:pStyle w:val="1595"/>
        <w:ind w:firstLine="480"/>
        <w:spacing w:before="120"/>
        <w:rPr>
          <w:rFonts w:ascii="楷体" w:hAnsi="楷体"/>
          <w:color w:val="auto"/>
        </w:rPr>
      </w:pPr>
      <w:r>
        <w:rPr>
          <w:rFonts w:hint="eastAsia" w:ascii="楷体" w:hAnsi="楷体"/>
          <w:color w:val="auto"/>
        </w:rPr>
        <w:t xml:space="preserve">8</w:t>
      </w:r>
      <w:r>
        <w:rPr>
          <w:rFonts w:ascii="楷体" w:hAnsi="楷体"/>
          <w:color w:val="auto"/>
        </w:rPr>
        <w:t xml:space="preserve">、人员的文明安全。</w:t>
      </w:r>
      <w:r/>
    </w:p>
    <w:p>
      <w:pPr>
        <w:pStyle w:val="1595"/>
        <w:ind w:firstLine="480"/>
        <w:spacing w:before="120"/>
        <w:rPr>
          <w:rFonts w:ascii="楷体" w:hAnsi="楷体"/>
          <w:color w:val="auto"/>
        </w:rPr>
      </w:pPr>
      <w:r>
        <w:rPr>
          <w:rFonts w:hint="eastAsia" w:ascii="楷体" w:hAnsi="楷体"/>
          <w:color w:val="auto"/>
        </w:rPr>
        <w:t xml:space="preserve">8</w:t>
      </w:r>
      <w:r>
        <w:rPr>
          <w:rFonts w:ascii="楷体" w:hAnsi="楷体"/>
          <w:color w:val="auto"/>
        </w:rPr>
        <w:t xml:space="preserve">.1作业人员应做到文明、清洁、安全和有序作业，最大限度地减少对环境污染和对公众生活影响。</w:t>
      </w:r>
      <w:r/>
    </w:p>
    <w:p>
      <w:pPr>
        <w:pStyle w:val="1595"/>
        <w:ind w:firstLine="480"/>
        <w:spacing w:before="120"/>
        <w:rPr>
          <w:rFonts w:ascii="楷体" w:hAnsi="楷体"/>
          <w:color w:val="auto"/>
        </w:rPr>
      </w:pPr>
      <w:r>
        <w:rPr>
          <w:rFonts w:hint="eastAsia" w:ascii="楷体" w:hAnsi="楷体"/>
          <w:color w:val="auto"/>
        </w:rPr>
        <w:t xml:space="preserve">8</w:t>
      </w:r>
      <w:r>
        <w:rPr>
          <w:rFonts w:ascii="楷体" w:hAnsi="楷体"/>
          <w:color w:val="auto"/>
        </w:rPr>
        <w:t xml:space="preserve">.2作业单位就建立健全安全生产管理制度和落实安全生产责任人，并有完整的作业和检查记录。</w:t>
      </w:r>
      <w:r/>
    </w:p>
    <w:p>
      <w:pPr>
        <w:pStyle w:val="1595"/>
        <w:ind w:firstLine="480"/>
        <w:spacing w:before="120"/>
        <w:rPr>
          <w:rFonts w:ascii="楷体" w:hAnsi="楷体"/>
          <w:color w:val="auto"/>
        </w:rPr>
      </w:pPr>
      <w:r>
        <w:rPr>
          <w:rFonts w:hint="eastAsia" w:ascii="楷体" w:hAnsi="楷体"/>
          <w:color w:val="auto"/>
        </w:rPr>
        <w:t xml:space="preserve">8</w:t>
      </w:r>
      <w:r>
        <w:rPr>
          <w:rFonts w:ascii="楷体" w:hAnsi="楷体"/>
          <w:color w:val="auto"/>
        </w:rPr>
        <w:t xml:space="preserve">.3作业人员应严格按照作业时间，按时上岗，准点离岗，并做好交接班工作。</w:t>
      </w:r>
      <w:r/>
    </w:p>
    <w:p>
      <w:pPr>
        <w:pStyle w:val="1595"/>
        <w:ind w:firstLine="480"/>
        <w:spacing w:before="120"/>
        <w:rPr>
          <w:rFonts w:ascii="楷体" w:hAnsi="楷体"/>
          <w:color w:val="auto"/>
        </w:rPr>
      </w:pPr>
      <w:r>
        <w:rPr>
          <w:rFonts w:hint="eastAsia" w:ascii="楷体" w:hAnsi="楷体"/>
          <w:color w:val="auto"/>
        </w:rPr>
        <w:t xml:space="preserve">8</w:t>
      </w:r>
      <w:r>
        <w:rPr>
          <w:rFonts w:ascii="楷体" w:hAnsi="楷体"/>
          <w:color w:val="auto"/>
        </w:rPr>
        <w:t xml:space="preserve">.4保洁人员数量是否符合合同要求，承包单位应合法用工，按规定及时支付工资，不得给管理部门造成负面影响。</w:t>
      </w:r>
      <w:r/>
    </w:p>
    <w:p>
      <w:pPr>
        <w:pStyle w:val="1595"/>
        <w:ind w:firstLine="480"/>
        <w:spacing w:before="120"/>
        <w:rPr>
          <w:rFonts w:ascii="楷体" w:hAnsi="楷体"/>
          <w:color w:val="auto"/>
        </w:rPr>
      </w:pPr>
      <w:r>
        <w:rPr>
          <w:rFonts w:hint="eastAsia" w:ascii="楷体" w:hAnsi="楷体"/>
          <w:color w:val="auto"/>
        </w:rPr>
        <w:t xml:space="preserve">8</w:t>
      </w:r>
      <w:r>
        <w:rPr>
          <w:rFonts w:ascii="楷体" w:hAnsi="楷体"/>
          <w:color w:val="auto"/>
        </w:rPr>
        <w:t xml:space="preserve">.5清扫保洁人员要根据本路段的人流、车流情况，合理安排作业时间和方式，主动避开行人和车流高峰，以免发生意外。清扫机动车道中央分隔栏路面时要注意来往车辆，保证人身安全。</w:t>
      </w:r>
      <w:r/>
    </w:p>
    <w:p>
      <w:pPr>
        <w:pStyle w:val="1595"/>
        <w:ind w:firstLine="480"/>
        <w:spacing w:before="120"/>
        <w:rPr>
          <w:rFonts w:ascii="楷体" w:hAnsi="楷体"/>
          <w:color w:val="auto"/>
        </w:rPr>
      </w:pPr>
      <w:r>
        <w:rPr>
          <w:rFonts w:hint="eastAsia" w:ascii="楷体" w:hAnsi="楷体"/>
          <w:color w:val="auto"/>
        </w:rPr>
        <w:t xml:space="preserve">8</w:t>
      </w:r>
      <w:r>
        <w:rPr>
          <w:rFonts w:ascii="楷体" w:hAnsi="楷体"/>
          <w:color w:val="auto"/>
        </w:rPr>
        <w:t xml:space="preserve">.6各类环卫作业车辆（机动车）出车前必须进行检查，确保车况良好方可进行环卫作业。环卫作业车辆严格遵守交通规则，避开交通高峰时段作业。</w:t>
      </w:r>
      <w:r/>
    </w:p>
    <w:p>
      <w:pPr>
        <w:pStyle w:val="1595"/>
        <w:ind w:firstLine="480"/>
        <w:spacing w:before="120"/>
        <w:rPr>
          <w:rFonts w:ascii="楷体" w:hAnsi="楷体"/>
          <w:color w:val="auto"/>
        </w:rPr>
      </w:pPr>
      <w:r>
        <w:rPr>
          <w:rFonts w:hint="eastAsia" w:ascii="楷体" w:hAnsi="楷体"/>
          <w:color w:val="auto"/>
        </w:rPr>
        <w:t xml:space="preserve">8</w:t>
      </w:r>
      <w:r>
        <w:rPr>
          <w:rFonts w:ascii="楷体" w:hAnsi="楷体"/>
          <w:color w:val="auto"/>
        </w:rPr>
        <w:t xml:space="preserve">.7作业人员操作工具应按指定地点整齐堆放，严禁乱堆乱放。</w:t>
      </w:r>
      <w:r/>
    </w:p>
    <w:p>
      <w:pPr>
        <w:pStyle w:val="1595"/>
        <w:ind w:firstLine="480"/>
        <w:spacing w:before="120"/>
        <w:rPr>
          <w:rFonts w:ascii="楷体" w:hAnsi="楷体"/>
          <w:color w:val="auto"/>
        </w:rPr>
      </w:pPr>
      <w:r>
        <w:rPr>
          <w:rFonts w:hint="eastAsia" w:ascii="楷体" w:hAnsi="楷体"/>
          <w:color w:val="auto"/>
        </w:rPr>
        <w:t xml:space="preserve">8</w:t>
      </w:r>
      <w:r>
        <w:rPr>
          <w:rFonts w:ascii="楷体" w:hAnsi="楷体"/>
          <w:color w:val="auto"/>
        </w:rPr>
        <w:t xml:space="preserve">.8作业人员在作业时，不得向雨水井、绿化带、河道内扫倒路渣、落叶等垃圾。</w:t>
      </w:r>
      <w:r/>
    </w:p>
    <w:p>
      <w:pPr>
        <w:pStyle w:val="1595"/>
        <w:ind w:firstLine="480"/>
        <w:spacing w:before="120"/>
        <w:rPr>
          <w:rFonts w:ascii="楷体" w:hAnsi="楷体"/>
          <w:color w:val="auto"/>
        </w:rPr>
      </w:pPr>
      <w:r>
        <w:rPr>
          <w:rFonts w:hint="eastAsia" w:ascii="楷体" w:hAnsi="楷体"/>
          <w:color w:val="auto"/>
        </w:rPr>
        <w:t xml:space="preserve">8</w:t>
      </w:r>
      <w:r>
        <w:rPr>
          <w:rFonts w:ascii="楷体" w:hAnsi="楷体"/>
          <w:color w:val="auto"/>
        </w:rPr>
        <w:t xml:space="preserve">.9保洁人员不得焚烧树叶及各类杂物，一经发现严肃处理。</w:t>
      </w:r>
      <w:r/>
    </w:p>
    <w:p>
      <w:pPr>
        <w:pStyle w:val="1595"/>
        <w:ind w:firstLine="480"/>
        <w:spacing w:before="120"/>
        <w:rPr>
          <w:rFonts w:ascii="楷体" w:hAnsi="楷体"/>
          <w:color w:val="auto"/>
        </w:rPr>
      </w:pPr>
      <w:r>
        <w:rPr>
          <w:rFonts w:hint="eastAsia" w:ascii="楷体" w:hAnsi="楷体"/>
          <w:color w:val="auto"/>
        </w:rPr>
        <w:t xml:space="preserve">8</w:t>
      </w:r>
      <w:r>
        <w:rPr>
          <w:rFonts w:ascii="楷体" w:hAnsi="楷体"/>
          <w:color w:val="auto"/>
        </w:rPr>
        <w:t xml:space="preserve">.10各类运输车辆应外观干净整洁，不得有明显污渍、牵挂物，行驶过程中应做好车体覆盖，并打扫车辆箱体，轮胎，杜绝二次污染。</w:t>
      </w:r>
      <w:r/>
    </w:p>
    <w:p>
      <w:pPr>
        <w:ind w:firstLine="482"/>
        <w:jc w:val="left"/>
        <w:spacing w:before="120" w:after="120" w:line="360" w:lineRule="auto"/>
        <w:rPr>
          <w:rFonts w:ascii="楷体" w:hAnsi="楷体" w:eastAsia="楷体"/>
          <w:b/>
          <w:color w:val="auto"/>
          <w:sz w:val="24"/>
        </w:rPr>
      </w:pPr>
      <w:r>
        <w:rPr>
          <w:rFonts w:hint="eastAsia" w:ascii="楷体" w:hAnsi="楷体" w:eastAsia="楷体"/>
          <w:b/>
          <w:color w:val="auto"/>
          <w:sz w:val="24"/>
        </w:rPr>
        <w:t xml:space="preserve">（三）作业量清单</w:t>
      </w:r>
      <w:r/>
    </w:p>
    <w:p>
      <w:pPr>
        <w:ind w:firstLine="480"/>
        <w:jc w:val="left"/>
        <w:spacing w:before="120" w:after="120" w:line="360" w:lineRule="auto"/>
        <w:rPr>
          <w:rFonts w:ascii="楷体" w:hAnsi="楷体" w:eastAsia="楷体"/>
          <w:color w:val="auto"/>
          <w:sz w:val="24"/>
        </w:rPr>
      </w:pPr>
      <w:r>
        <w:rPr>
          <w:rFonts w:hint="eastAsia" w:ascii="楷体" w:hAnsi="楷体" w:eastAsia="楷体"/>
          <w:color w:val="auto"/>
          <w:sz w:val="24"/>
        </w:rPr>
        <w:t xml:space="preserve">1、丹阳市开发区部分道路清扫保洁市场化作业服务采购项目设置最低要求明细表</w:t>
      </w:r>
      <w:r/>
    </w:p>
    <w:tbl>
      <w:tblPr>
        <w:tblStyle w:val="9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2636"/>
        <w:gridCol w:w="3186"/>
        <w:gridCol w:w="986"/>
        <w:gridCol w:w="1315"/>
        <w:gridCol w:w="1108"/>
      </w:tblGrid>
      <w:tr>
        <w:trPr>
          <w:jc w:val="center"/>
          <w:trHeight w:val="285"/>
        </w:trPr>
        <w:tc>
          <w:tcPr>
            <w:tcW w:w="367" w:type="pct"/>
            <w:vAlign w:val="center"/>
            <w:vMerge w:val="restart"/>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序号</w:t>
            </w:r>
            <w:r/>
          </w:p>
        </w:tc>
        <w:tc>
          <w:tcPr>
            <w:tcW w:w="1323" w:type="pct"/>
            <w:vAlign w:val="center"/>
            <w:vMerge w:val="restart"/>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道路名称</w:t>
            </w:r>
            <w:r/>
          </w:p>
        </w:tc>
        <w:tc>
          <w:tcPr>
            <w:tcW w:w="1599" w:type="pct"/>
            <w:vAlign w:val="center"/>
            <w:vMerge w:val="restart"/>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起点-终点</w:t>
            </w:r>
            <w:r/>
          </w:p>
        </w:tc>
        <w:tc>
          <w:tcPr>
            <w:tcW w:w="495" w:type="pct"/>
            <w:vAlign w:val="center"/>
            <w:vMerge w:val="restart"/>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rPr>
              <w:t xml:space="preserve">长度</w:t>
            </w:r>
            <w:r/>
          </w:p>
        </w:tc>
        <w:tc>
          <w:tcPr>
            <w:tcW w:w="660" w:type="pct"/>
            <w:vAlign w:val="center"/>
            <w:vMerge w:val="restart"/>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rPr>
              <w:t xml:space="preserve">道路总面积（m</w:t>
            </w:r>
            <w:r>
              <w:rPr>
                <w:rFonts w:hint="eastAsia" w:ascii="宋体" w:hAnsi="宋体" w:cs="宋体"/>
                <w:color w:val="auto"/>
                <w:sz w:val="22"/>
                <w:szCs w:val="22"/>
                <w:vertAlign w:val="superscript"/>
              </w:rPr>
              <w:t xml:space="preserve">2</w:t>
            </w:r>
            <w:r>
              <w:rPr>
                <w:rFonts w:hint="eastAsia" w:ascii="宋体" w:hAnsi="宋体" w:cs="宋体"/>
                <w:color w:val="auto"/>
                <w:sz w:val="22"/>
                <w:szCs w:val="22"/>
              </w:rPr>
              <w:t xml:space="preserve">）</w:t>
            </w:r>
            <w:r/>
          </w:p>
        </w:tc>
        <w:tc>
          <w:tcPr>
            <w:tcW w:w="554" w:type="pct"/>
            <w:vAlign w:val="center"/>
            <w:vMerge w:val="restart"/>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rPr>
              <w:t xml:space="preserve">绿化带面积（m</w:t>
            </w:r>
            <w:r>
              <w:rPr>
                <w:rFonts w:hint="eastAsia" w:ascii="宋体" w:hAnsi="宋体" w:cs="宋体"/>
                <w:color w:val="auto"/>
                <w:sz w:val="22"/>
                <w:szCs w:val="22"/>
                <w:vertAlign w:val="superscript"/>
              </w:rPr>
              <w:t xml:space="preserve">2</w:t>
            </w:r>
            <w:r>
              <w:rPr>
                <w:rFonts w:hint="eastAsia" w:ascii="宋体" w:hAnsi="宋体" w:cs="宋体"/>
                <w:color w:val="auto"/>
                <w:sz w:val="22"/>
                <w:szCs w:val="22"/>
              </w:rPr>
              <w:t xml:space="preserve">）</w:t>
            </w:r>
            <w:r/>
          </w:p>
        </w:tc>
      </w:tr>
      <w:tr>
        <w:trPr>
          <w:jc w:val="center"/>
          <w:trHeight w:val="624"/>
        </w:trPr>
        <w:tc>
          <w:tcPr>
            <w:tcW w:w="367"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银杏路</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迎宾路-齐梁路</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1802</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74423</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3604</w:t>
            </w:r>
            <w:r/>
          </w:p>
        </w:tc>
      </w:tr>
      <w:tr>
        <w:trPr>
          <w:jc w:val="center"/>
          <w:trHeight w:val="624"/>
        </w:trPr>
        <w:tc>
          <w:tcPr>
            <w:tcW w:w="367"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2</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银杏路</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齐梁路-麒麟路</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914.5</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26886</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5944</w:t>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3</w:t>
            </w:r>
            <w:r/>
          </w:p>
        </w:tc>
        <w:tc>
          <w:tcPr>
            <w:shd w:val="clear" w:color="000000" w:fill="ffffff"/>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立曜路</w:t>
            </w:r>
            <w:r/>
          </w:p>
        </w:tc>
        <w:tc>
          <w:tcPr>
            <w:shd w:val="clear" w:color="000000" w:fill="ffffff"/>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迎宾路-麒麟路</w:t>
            </w:r>
            <w:r/>
          </w:p>
        </w:tc>
        <w:tc>
          <w:tcPr>
            <w:shd w:val="clear" w:color="000000" w:fill="ffffff"/>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2565.6</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44641</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4</w:t>
            </w:r>
            <w:r/>
          </w:p>
        </w:tc>
        <w:tc>
          <w:tcPr>
            <w:shd w:val="clear" w:color="000000" w:fill="ffffff"/>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开发大道</w:t>
            </w:r>
            <w:r/>
          </w:p>
        </w:tc>
        <w:tc>
          <w:tcPr>
            <w:shd w:val="clear" w:color="000000" w:fill="ffffff"/>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迎宾路-齐梁路</w:t>
            </w:r>
            <w:r/>
          </w:p>
        </w:tc>
        <w:tc>
          <w:tcPr>
            <w:shd w:val="clear" w:color="000000" w:fill="ffffff"/>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1130.2</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46225</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13223</w:t>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5</w:t>
            </w:r>
            <w:r/>
          </w:p>
        </w:tc>
        <w:tc>
          <w:tcPr>
            <w:shd w:val="clear" w:color="000000" w:fill="ffffff"/>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开发大道</w:t>
            </w:r>
            <w:r/>
          </w:p>
        </w:tc>
        <w:tc>
          <w:tcPr>
            <w:shd w:val="clear" w:color="000000" w:fill="ffffff"/>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齐梁路-122省道</w:t>
            </w:r>
            <w:r/>
          </w:p>
        </w:tc>
        <w:tc>
          <w:tcPr>
            <w:shd w:val="clear" w:color="000000" w:fill="ffffff"/>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2159.3</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49016</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6</w:t>
            </w:r>
            <w:r/>
          </w:p>
        </w:tc>
        <w:tc>
          <w:tcPr>
            <w:shd w:val="clear" w:color="000000" w:fill="ffffff"/>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新港路</w:t>
            </w:r>
            <w:r/>
          </w:p>
        </w:tc>
        <w:tc>
          <w:tcPr>
            <w:shd w:val="clear" w:color="000000" w:fill="ffffff"/>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北二环路-建宇混凝土有限公司</w:t>
            </w:r>
            <w:r/>
          </w:p>
        </w:tc>
        <w:tc>
          <w:tcPr>
            <w:shd w:val="clear" w:color="000000" w:fill="ffffff"/>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1579.6</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18955</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shd w:val="clear" w:color="auto" w:fill="auto"/>
            <w:tcW w:w="367"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7</w:t>
            </w:r>
            <w:r/>
          </w:p>
        </w:tc>
        <w:tc>
          <w:tcPr>
            <w:shd w:val="clear" w:color="000000" w:fill="ffffff"/>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车站北路（前进路以南）</w:t>
            </w:r>
            <w:r/>
          </w:p>
        </w:tc>
        <w:tc>
          <w:tcPr>
            <w:shd w:val="clear" w:color="000000" w:fill="ffffff"/>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丹桂路-沪蓉高速</w:t>
            </w:r>
            <w:r/>
          </w:p>
        </w:tc>
        <w:tc>
          <w:tcPr>
            <w:shd w:val="clear" w:color="000000" w:fill="ffffff"/>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3220.6</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113365</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19324</w:t>
            </w:r>
            <w:r/>
          </w:p>
        </w:tc>
      </w:tr>
      <w:tr>
        <w:trPr>
          <w:jc w:val="center"/>
          <w:trHeight w:val="624"/>
        </w:trPr>
        <w:tc>
          <w:tcPr>
            <w:tcW w:w="367"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8</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迎宾路（前进路以南）</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银杏路-沪蓉高速</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2550.7</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106619</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5101</w:t>
            </w:r>
            <w:r/>
          </w:p>
        </w:tc>
      </w:tr>
      <w:tr>
        <w:trPr>
          <w:jc w:val="center"/>
          <w:trHeight w:val="624"/>
        </w:trPr>
        <w:tc>
          <w:tcPr>
            <w:tcW w:w="367" w:type="pct"/>
            <w:vAlign w:val="center"/>
            <w:textDirection w:val="lrTb"/>
            <w:noWrap/>
          </w:tcPr>
          <w:p>
            <w:pPr>
              <w:jc w:val="center"/>
              <w:widowControl/>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9</w:t>
            </w:r>
            <w:r/>
          </w:p>
        </w:tc>
        <w:tc>
          <w:tcPr>
            <w:tcW w:w="1323" w:type="pct"/>
            <w:vAlign w:val="center"/>
            <w:textDirection w:val="lrTb"/>
            <w:noWrap/>
          </w:tcPr>
          <w:p>
            <w:pPr>
              <w:jc w:val="center"/>
              <w:widowControl/>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t xml:space="preserve">葛丹路</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沪蓉高速-通港西路</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1440.1</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36291</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10</w:t>
            </w:r>
            <w:r/>
          </w:p>
        </w:tc>
        <w:tc>
          <w:tcPr>
            <w:tcW w:w="1323" w:type="pct"/>
            <w:vAlign w:val="center"/>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rPr>
              <w:t xml:space="preserve">晓嘘河风光带</w:t>
            </w:r>
            <w:r/>
          </w:p>
        </w:tc>
        <w:tc>
          <w:tcPr>
            <w:tcW w:w="1599" w:type="pct"/>
            <w:vAlign w:val="center"/>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rPr>
              <w:t xml:space="preserve">银杏路至晓嘘河北（开发路至高速段无）</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2023</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12340</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hint="eastAsia" w:ascii="宋体" w:hAnsi="宋体" w:eastAsia="宋体" w:cs="宋体"/>
                <w:color w:val="auto"/>
                <w:sz w:val="22"/>
                <w:szCs w:val="22"/>
                <w:lang w:val="en-US" w:eastAsia="zh-CN"/>
              </w:rPr>
            </w:pPr>
            <w:r>
              <w:rPr>
                <w:rFonts w:hint="eastAsia" w:ascii="宋体" w:hAnsi="宋体" w:cs="宋体"/>
                <w:color w:val="auto"/>
                <w:sz w:val="22"/>
                <w:szCs w:val="22"/>
              </w:rPr>
              <w:t xml:space="preserve">1</w:t>
            </w:r>
            <w:r>
              <w:rPr>
                <w:rFonts w:hint="eastAsia" w:ascii="宋体" w:hAnsi="宋体" w:eastAsia="宋体" w:cs="宋体"/>
                <w:color w:val="auto"/>
                <w:sz w:val="22"/>
                <w:szCs w:val="22"/>
                <w:lang w:val="en-US" w:eastAsia="zh-CN"/>
              </w:rPr>
              <w:t xml:space="preserve">1</w:t>
            </w:r>
            <w:r/>
          </w:p>
        </w:tc>
        <w:tc>
          <w:tcPr>
            <w:tcW w:w="1323" w:type="pct"/>
            <w:vAlign w:val="center"/>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rPr>
              <w:t xml:space="preserve">大泊河风光带</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玉泉路-云天花园</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469.2</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2346</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hint="eastAsia" w:ascii="宋体" w:hAnsi="宋体" w:eastAsia="宋体" w:cs="宋体"/>
                <w:color w:val="auto"/>
                <w:sz w:val="22"/>
                <w:szCs w:val="22"/>
                <w:lang w:val="en-US" w:eastAsia="zh-CN"/>
              </w:rPr>
            </w:pPr>
            <w:r>
              <w:rPr>
                <w:rFonts w:hint="eastAsia" w:ascii="宋体" w:hAnsi="宋体" w:cs="宋体"/>
                <w:color w:val="auto"/>
                <w:sz w:val="22"/>
                <w:szCs w:val="22"/>
              </w:rPr>
              <w:t xml:space="preserve">1</w:t>
            </w:r>
            <w:r>
              <w:rPr>
                <w:rFonts w:hint="eastAsia" w:ascii="宋体" w:hAnsi="宋体" w:eastAsia="宋体" w:cs="宋体"/>
                <w:color w:val="auto"/>
                <w:sz w:val="22"/>
                <w:szCs w:val="22"/>
                <w:lang w:val="en-US" w:eastAsia="zh-CN"/>
              </w:rPr>
              <w:t xml:space="preserve">2</w:t>
            </w:r>
            <w:r/>
          </w:p>
        </w:tc>
        <w:tc>
          <w:tcPr>
            <w:tcW w:w="1323" w:type="pct"/>
            <w:vAlign w:val="center"/>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rPr>
              <w:t xml:space="preserve">三叉河风光带</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银杏路-齐梁路，两仪公司下方</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551.2</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1764</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hint="eastAsia" w:ascii="宋体" w:hAnsi="宋体" w:eastAsia="宋体" w:cs="宋体"/>
                <w:color w:val="auto"/>
                <w:sz w:val="22"/>
                <w:szCs w:val="22"/>
                <w:lang w:val="en-US" w:eastAsia="zh-CN"/>
              </w:rPr>
            </w:pPr>
            <w:r>
              <w:rPr>
                <w:rFonts w:hint="eastAsia" w:ascii="宋体" w:hAnsi="宋体" w:cs="宋体"/>
                <w:color w:val="auto"/>
                <w:sz w:val="22"/>
                <w:szCs w:val="22"/>
              </w:rPr>
              <w:t xml:space="preserve">1</w:t>
            </w:r>
            <w:r>
              <w:rPr>
                <w:rFonts w:hint="eastAsia" w:ascii="宋体" w:hAnsi="宋体" w:eastAsia="宋体" w:cs="宋体"/>
                <w:color w:val="auto"/>
                <w:sz w:val="22"/>
                <w:szCs w:val="22"/>
                <w:lang w:val="en-US" w:eastAsia="zh-CN"/>
              </w:rPr>
              <w:t xml:space="preserve">3</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玉泉路前进路北段</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玉泉路前进路至开发大道</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493.5</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3455</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hint="eastAsia" w:ascii="宋体" w:hAnsi="宋体" w:eastAsia="宋体" w:cs="宋体"/>
                <w:color w:val="auto"/>
                <w:sz w:val="22"/>
                <w:szCs w:val="22"/>
                <w:lang w:val="en-US" w:eastAsia="zh-CN"/>
              </w:rPr>
            </w:pPr>
            <w:r>
              <w:rPr>
                <w:rFonts w:hint="eastAsia" w:ascii="宋体" w:hAnsi="宋体" w:cs="宋体"/>
                <w:color w:val="auto"/>
                <w:sz w:val="22"/>
                <w:szCs w:val="22"/>
              </w:rPr>
              <w:t xml:space="preserve">1</w:t>
            </w:r>
            <w:r>
              <w:rPr>
                <w:rFonts w:hint="eastAsia" w:ascii="宋体" w:hAnsi="宋体" w:eastAsia="宋体" w:cs="宋体"/>
                <w:color w:val="auto"/>
                <w:sz w:val="22"/>
                <w:szCs w:val="22"/>
                <w:lang w:val="en-US" w:eastAsia="zh-CN"/>
              </w:rPr>
              <w:t xml:space="preserve">4</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玉泉路</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银杏路-前进路</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1798</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38477</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7372</w:t>
            </w:r>
            <w:r/>
          </w:p>
        </w:tc>
      </w:tr>
      <w:tr>
        <w:trPr>
          <w:jc w:val="center"/>
          <w:trHeight w:val="624"/>
        </w:trPr>
        <w:tc>
          <w:tcPr>
            <w:tcW w:w="367" w:type="pct"/>
            <w:vAlign w:val="center"/>
            <w:textDirection w:val="lrTb"/>
            <w:noWrap/>
          </w:tcPr>
          <w:p>
            <w:pPr>
              <w:jc w:val="center"/>
              <w:widowControl/>
              <w:rPr>
                <w:rFonts w:hint="eastAsia" w:ascii="宋体" w:hAnsi="宋体" w:eastAsia="宋体" w:cs="宋体"/>
                <w:color w:val="auto"/>
                <w:sz w:val="22"/>
                <w:szCs w:val="22"/>
                <w:lang w:val="en-US" w:eastAsia="zh-CN"/>
              </w:rPr>
            </w:pPr>
            <w:r>
              <w:rPr>
                <w:rFonts w:hint="eastAsia" w:ascii="宋体" w:hAnsi="宋体" w:cs="宋体"/>
                <w:color w:val="auto"/>
                <w:sz w:val="22"/>
                <w:szCs w:val="22"/>
              </w:rPr>
              <w:t xml:space="preserve">1</w:t>
            </w:r>
            <w:r>
              <w:rPr>
                <w:rFonts w:hint="eastAsia" w:ascii="宋体" w:hAnsi="宋体" w:eastAsia="宋体" w:cs="宋体"/>
                <w:color w:val="auto"/>
                <w:sz w:val="22"/>
                <w:szCs w:val="22"/>
                <w:lang w:val="en-US" w:eastAsia="zh-CN"/>
              </w:rPr>
              <w:t xml:space="preserve">5</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凤凰北路</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银杏路-大泊路</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459.3</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4639</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hint="eastAsia" w:ascii="宋体" w:hAnsi="宋体" w:eastAsia="宋体" w:cs="宋体"/>
                <w:color w:val="auto"/>
                <w:sz w:val="22"/>
                <w:szCs w:val="22"/>
                <w:lang w:val="en-US" w:eastAsia="zh-CN"/>
              </w:rPr>
            </w:pPr>
            <w:r>
              <w:rPr>
                <w:rFonts w:hint="eastAsia" w:ascii="宋体" w:hAnsi="宋体" w:cs="宋体"/>
                <w:color w:val="auto"/>
                <w:sz w:val="22"/>
                <w:szCs w:val="22"/>
              </w:rPr>
              <w:t xml:space="preserve">1</w:t>
            </w:r>
            <w:r>
              <w:rPr>
                <w:rFonts w:hint="eastAsia" w:ascii="宋体" w:hAnsi="宋体" w:eastAsia="宋体" w:cs="宋体"/>
                <w:color w:val="auto"/>
                <w:sz w:val="22"/>
                <w:szCs w:val="22"/>
                <w:lang w:val="en-US" w:eastAsia="zh-CN"/>
              </w:rPr>
              <w:t xml:space="preserve">6</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齐梁路（前进路往南）</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银杏路-沪蓉高速</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1949.9</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73901</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11309</w:t>
            </w:r>
            <w:r/>
          </w:p>
        </w:tc>
      </w:tr>
      <w:tr>
        <w:trPr>
          <w:jc w:val="center"/>
          <w:trHeight w:val="624"/>
        </w:trPr>
        <w:tc>
          <w:tcPr>
            <w:tcW w:w="367" w:type="pct"/>
            <w:vAlign w:val="center"/>
            <w:textDirection w:val="lrTb"/>
            <w:noWrap/>
          </w:tcPr>
          <w:p>
            <w:pPr>
              <w:jc w:val="center"/>
              <w:widowControl/>
              <w:rPr>
                <w:rFonts w:hint="eastAsia" w:ascii="宋体" w:hAnsi="宋体" w:eastAsia="宋体" w:cs="宋体"/>
                <w:color w:val="auto"/>
                <w:sz w:val="22"/>
                <w:szCs w:val="22"/>
                <w:lang w:val="en-US" w:eastAsia="zh-CN"/>
              </w:rPr>
            </w:pPr>
            <w:r>
              <w:rPr>
                <w:rFonts w:hint="eastAsia" w:ascii="宋体" w:hAnsi="宋体" w:cs="宋体"/>
                <w:color w:val="auto"/>
                <w:sz w:val="22"/>
                <w:szCs w:val="22"/>
              </w:rPr>
              <w:t xml:space="preserve">1</w:t>
            </w:r>
            <w:r>
              <w:rPr>
                <w:rFonts w:hint="eastAsia" w:ascii="宋体" w:hAnsi="宋体" w:eastAsia="宋体" w:cs="宋体"/>
                <w:color w:val="auto"/>
                <w:sz w:val="22"/>
                <w:szCs w:val="22"/>
                <w:lang w:val="en-US" w:eastAsia="zh-CN"/>
              </w:rPr>
              <w:t xml:space="preserve">7</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齐梁路至开发大道匝道</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齐梁路开发大道交界处</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342.2</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6502</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hint="eastAsia" w:ascii="宋体" w:hAnsi="宋体" w:eastAsia="宋体" w:cs="宋体"/>
                <w:color w:val="auto"/>
                <w:sz w:val="22"/>
                <w:szCs w:val="22"/>
                <w:lang w:val="en-US" w:eastAsia="zh-CN"/>
              </w:rPr>
            </w:pPr>
            <w:r>
              <w:rPr>
                <w:rFonts w:hint="eastAsia" w:ascii="宋体" w:hAnsi="宋体" w:cs="宋体"/>
                <w:color w:val="auto"/>
                <w:sz w:val="22"/>
                <w:szCs w:val="22"/>
              </w:rPr>
              <w:t xml:space="preserve">1</w:t>
            </w:r>
            <w:r>
              <w:rPr>
                <w:rFonts w:hint="eastAsia" w:ascii="宋体" w:hAnsi="宋体" w:eastAsia="宋体" w:cs="宋体"/>
                <w:color w:val="auto"/>
                <w:sz w:val="22"/>
                <w:szCs w:val="22"/>
                <w:lang w:val="en-US" w:eastAsia="zh-CN"/>
              </w:rPr>
              <w:t xml:space="preserve">8</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九经路</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银杏路-开发大道</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1064.6</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11924</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hint="eastAsia" w:ascii="宋体" w:hAnsi="宋体" w:eastAsia="宋体" w:cs="宋体"/>
                <w:color w:val="auto"/>
                <w:sz w:val="22"/>
                <w:szCs w:val="22"/>
                <w:lang w:val="en-US" w:eastAsia="zh-CN"/>
              </w:rPr>
            </w:pPr>
            <w:r>
              <w:rPr>
                <w:rFonts w:hint="eastAsia" w:ascii="宋体" w:hAnsi="宋体" w:cs="宋体"/>
                <w:color w:val="auto"/>
                <w:sz w:val="22"/>
                <w:szCs w:val="22"/>
              </w:rPr>
              <w:t xml:space="preserve">1</w:t>
            </w:r>
            <w:r>
              <w:rPr>
                <w:rFonts w:hint="eastAsia" w:ascii="宋体" w:hAnsi="宋体" w:eastAsia="宋体" w:cs="宋体"/>
                <w:color w:val="auto"/>
                <w:sz w:val="22"/>
                <w:szCs w:val="22"/>
                <w:lang w:val="en-US" w:eastAsia="zh-CN"/>
              </w:rPr>
              <w:t xml:space="preserve">9</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丹界路（前进路以南）</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丹桂路-沪蓉高速</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1723.4</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41879</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20</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丹界路（前进路以北）</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沪蓉高速-站前路</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1936.2</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27494</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hint="eastAsia" w:ascii="宋体" w:hAnsi="宋体" w:eastAsia="宋体" w:cs="宋体"/>
                <w:color w:val="auto"/>
                <w:sz w:val="22"/>
                <w:szCs w:val="22"/>
                <w:lang w:val="en-US" w:eastAsia="zh-CN"/>
              </w:rPr>
            </w:pPr>
            <w:r>
              <w:rPr>
                <w:rFonts w:hint="eastAsia" w:ascii="宋体" w:hAnsi="宋体" w:cs="宋体"/>
                <w:color w:val="auto"/>
                <w:sz w:val="22"/>
                <w:szCs w:val="22"/>
              </w:rPr>
              <w:t xml:space="preserve">2</w:t>
            </w:r>
            <w:r>
              <w:rPr>
                <w:rFonts w:hint="eastAsia" w:ascii="宋体" w:hAnsi="宋体" w:eastAsia="宋体" w:cs="宋体"/>
                <w:color w:val="auto"/>
                <w:sz w:val="22"/>
                <w:szCs w:val="22"/>
                <w:lang w:val="en-US" w:eastAsia="zh-CN"/>
              </w:rPr>
              <w:t xml:space="preserve">1</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黄金塘西路</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石潭南路-迎宾路</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667.5</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15620</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hint="eastAsia" w:ascii="宋体" w:hAnsi="宋体" w:eastAsia="宋体" w:cs="宋体"/>
                <w:color w:val="auto"/>
                <w:sz w:val="22"/>
                <w:szCs w:val="22"/>
                <w:lang w:val="en-US" w:eastAsia="zh-CN"/>
              </w:rPr>
            </w:pPr>
            <w:r>
              <w:rPr>
                <w:rFonts w:hint="eastAsia" w:ascii="宋体" w:hAnsi="宋体" w:cs="宋体"/>
                <w:color w:val="auto"/>
                <w:sz w:val="22"/>
                <w:szCs w:val="22"/>
              </w:rPr>
              <w:t xml:space="preserve">2</w:t>
            </w:r>
            <w:r>
              <w:rPr>
                <w:rFonts w:hint="eastAsia" w:ascii="宋体" w:hAnsi="宋体" w:eastAsia="宋体" w:cs="宋体"/>
                <w:color w:val="auto"/>
                <w:sz w:val="22"/>
                <w:szCs w:val="22"/>
                <w:lang w:val="en-US" w:eastAsia="zh-CN"/>
              </w:rPr>
              <w:t xml:space="preserve">2</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前进路</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迎宾路-丹界线</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3436.2</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66662</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hint="eastAsia" w:ascii="宋体" w:hAnsi="宋体" w:eastAsia="宋体" w:cs="宋体"/>
                <w:color w:val="auto"/>
                <w:sz w:val="22"/>
                <w:szCs w:val="22"/>
                <w:lang w:val="en-US" w:eastAsia="zh-CN"/>
              </w:rPr>
            </w:pPr>
            <w:r>
              <w:rPr>
                <w:rFonts w:hint="eastAsia" w:ascii="宋体" w:hAnsi="宋体" w:cs="宋体"/>
                <w:color w:val="auto"/>
                <w:sz w:val="22"/>
                <w:szCs w:val="22"/>
              </w:rPr>
              <w:t xml:space="preserve">2</w:t>
            </w:r>
            <w:r>
              <w:rPr>
                <w:rFonts w:hint="eastAsia" w:ascii="宋体" w:hAnsi="宋体" w:eastAsia="宋体" w:cs="宋体"/>
                <w:color w:val="auto"/>
                <w:sz w:val="22"/>
                <w:szCs w:val="22"/>
                <w:lang w:val="en-US" w:eastAsia="zh-CN"/>
              </w:rPr>
              <w:t xml:space="preserve">3</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圣昌西路</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新丰南路-迎宾路</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1346</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22613</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hint="eastAsia" w:ascii="宋体" w:hAnsi="宋体" w:eastAsia="宋体" w:cs="宋体"/>
                <w:color w:val="auto"/>
                <w:sz w:val="22"/>
                <w:szCs w:val="22"/>
                <w:lang w:val="en-US" w:eastAsia="zh-CN"/>
              </w:rPr>
            </w:pPr>
            <w:r>
              <w:rPr>
                <w:rFonts w:hint="eastAsia" w:ascii="宋体" w:hAnsi="宋体" w:cs="宋体"/>
                <w:color w:val="auto"/>
                <w:sz w:val="22"/>
                <w:szCs w:val="22"/>
              </w:rPr>
              <w:t xml:space="preserve">2</w:t>
            </w:r>
            <w:r>
              <w:rPr>
                <w:rFonts w:hint="eastAsia" w:ascii="宋体" w:hAnsi="宋体" w:eastAsia="宋体" w:cs="宋体"/>
                <w:color w:val="auto"/>
                <w:sz w:val="22"/>
                <w:szCs w:val="22"/>
                <w:lang w:val="en-US" w:eastAsia="zh-CN"/>
              </w:rPr>
              <w:t xml:space="preserve">4</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圣昌东路</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迎宾路-齐梁路</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1913</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37877</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hint="eastAsia" w:ascii="宋体" w:hAnsi="宋体" w:eastAsia="宋体" w:cs="宋体"/>
                <w:color w:val="auto"/>
                <w:sz w:val="22"/>
                <w:szCs w:val="22"/>
                <w:lang w:val="en-US" w:eastAsia="zh-CN"/>
              </w:rPr>
            </w:pPr>
            <w:r>
              <w:rPr>
                <w:rFonts w:hint="eastAsia" w:ascii="宋体" w:hAnsi="宋体" w:cs="宋体"/>
                <w:color w:val="auto"/>
                <w:sz w:val="22"/>
                <w:szCs w:val="22"/>
              </w:rPr>
              <w:t xml:space="preserve">2</w:t>
            </w:r>
            <w:r>
              <w:rPr>
                <w:rFonts w:hint="eastAsia" w:ascii="宋体" w:hAnsi="宋体" w:eastAsia="宋体" w:cs="宋体"/>
                <w:color w:val="auto"/>
                <w:sz w:val="22"/>
                <w:szCs w:val="22"/>
                <w:lang w:val="en-US" w:eastAsia="zh-CN"/>
              </w:rPr>
              <w:t xml:space="preserve">5</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杜巷路</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齐梁路-马塘桥路</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1393.1</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25772</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hint="eastAsia" w:ascii="宋体" w:hAnsi="宋体" w:eastAsia="宋体" w:cs="宋体"/>
                <w:color w:val="auto"/>
                <w:sz w:val="22"/>
                <w:szCs w:val="22"/>
                <w:lang w:val="en-US" w:eastAsia="zh-CN"/>
              </w:rPr>
            </w:pPr>
            <w:r>
              <w:rPr>
                <w:rFonts w:hint="eastAsia" w:ascii="宋体" w:hAnsi="宋体" w:cs="宋体"/>
                <w:color w:val="auto"/>
                <w:sz w:val="22"/>
                <w:szCs w:val="22"/>
              </w:rPr>
              <w:t xml:space="preserve">2</w:t>
            </w:r>
            <w:r>
              <w:rPr>
                <w:rFonts w:hint="eastAsia" w:ascii="宋体" w:hAnsi="宋体" w:eastAsia="宋体" w:cs="宋体"/>
                <w:color w:val="auto"/>
                <w:sz w:val="22"/>
                <w:szCs w:val="22"/>
                <w:lang w:val="en-US" w:eastAsia="zh-CN"/>
              </w:rPr>
              <w:t xml:space="preserve">6</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长湾西路</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新丰南路-迎宾路</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1293.5</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22248</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hint="eastAsia" w:ascii="宋体" w:hAnsi="宋体" w:eastAsia="宋体" w:cs="宋体"/>
                <w:color w:val="auto"/>
                <w:sz w:val="22"/>
                <w:szCs w:val="22"/>
                <w:lang w:val="en-US" w:eastAsia="zh-CN"/>
              </w:rPr>
            </w:pPr>
            <w:r>
              <w:rPr>
                <w:rFonts w:hint="eastAsia" w:ascii="宋体" w:hAnsi="宋体" w:cs="宋体"/>
                <w:color w:val="auto"/>
                <w:sz w:val="22"/>
                <w:szCs w:val="22"/>
              </w:rPr>
              <w:t xml:space="preserve">2</w:t>
            </w:r>
            <w:r>
              <w:rPr>
                <w:rFonts w:hint="eastAsia" w:ascii="宋体" w:hAnsi="宋体" w:eastAsia="宋体" w:cs="宋体"/>
                <w:color w:val="auto"/>
                <w:sz w:val="22"/>
                <w:szCs w:val="22"/>
                <w:lang w:val="en-US" w:eastAsia="zh-CN"/>
              </w:rPr>
              <w:t xml:space="preserve">7</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北三纬路</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迎宾路-齐梁路</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1206.9</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17983</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hint="eastAsia" w:ascii="宋体" w:hAnsi="宋体" w:eastAsia="宋体" w:cs="宋体"/>
                <w:color w:val="auto"/>
                <w:sz w:val="22"/>
                <w:szCs w:val="22"/>
                <w:lang w:val="en-US" w:eastAsia="zh-CN"/>
              </w:rPr>
            </w:pPr>
            <w:r>
              <w:rPr>
                <w:rFonts w:hint="eastAsia" w:ascii="宋体" w:hAnsi="宋体" w:cs="宋体"/>
                <w:color w:val="auto"/>
                <w:sz w:val="22"/>
                <w:szCs w:val="22"/>
              </w:rPr>
              <w:t xml:space="preserve">2</w:t>
            </w:r>
            <w:r>
              <w:rPr>
                <w:rFonts w:hint="eastAsia" w:ascii="宋体" w:hAnsi="宋体" w:eastAsia="宋体" w:cs="宋体"/>
                <w:color w:val="auto"/>
                <w:sz w:val="22"/>
                <w:szCs w:val="22"/>
                <w:lang w:val="en-US" w:eastAsia="zh-CN"/>
              </w:rPr>
              <w:t xml:space="preserve">8</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贺家路</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齐梁路-马塘桥路</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1509.9</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35936</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hint="eastAsia" w:ascii="宋体" w:hAnsi="宋体" w:eastAsia="宋体" w:cs="宋体"/>
                <w:color w:val="auto"/>
                <w:sz w:val="22"/>
                <w:szCs w:val="22"/>
                <w:lang w:val="en-US" w:eastAsia="zh-CN"/>
              </w:rPr>
            </w:pPr>
            <w:r>
              <w:rPr>
                <w:rFonts w:hint="eastAsia" w:ascii="宋体" w:hAnsi="宋体" w:cs="宋体"/>
                <w:color w:val="auto"/>
                <w:sz w:val="22"/>
                <w:szCs w:val="22"/>
              </w:rPr>
              <w:t xml:space="preserve">2</w:t>
            </w:r>
            <w:r>
              <w:rPr>
                <w:rFonts w:hint="eastAsia" w:ascii="宋体" w:hAnsi="宋体" w:eastAsia="宋体" w:cs="宋体"/>
                <w:color w:val="auto"/>
                <w:sz w:val="22"/>
                <w:szCs w:val="22"/>
                <w:lang w:val="en-US" w:eastAsia="zh-CN"/>
              </w:rPr>
              <w:t xml:space="preserve">9</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车站北路（前进路以北）</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沪蓉高速-通港西路</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1727.5</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34896</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30</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新丰南路</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通港西路-圣昌西路</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1054.9</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15613</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hint="eastAsia" w:ascii="宋体" w:hAnsi="宋体" w:eastAsia="宋体" w:cs="宋体"/>
                <w:color w:val="auto"/>
                <w:sz w:val="22"/>
                <w:szCs w:val="22"/>
                <w:lang w:val="en-US" w:eastAsia="zh-CN"/>
              </w:rPr>
            </w:pPr>
            <w:r>
              <w:rPr>
                <w:rFonts w:hint="eastAsia" w:ascii="宋体" w:hAnsi="宋体" w:cs="宋体"/>
                <w:color w:val="auto"/>
                <w:sz w:val="22"/>
                <w:szCs w:val="22"/>
              </w:rPr>
              <w:t xml:space="preserve">3</w:t>
            </w:r>
            <w:r>
              <w:rPr>
                <w:rFonts w:hint="eastAsia" w:ascii="宋体" w:hAnsi="宋体" w:eastAsia="宋体" w:cs="宋体"/>
                <w:color w:val="auto"/>
                <w:sz w:val="22"/>
                <w:szCs w:val="22"/>
                <w:lang w:val="en-US" w:eastAsia="zh-CN"/>
              </w:rPr>
              <w:t xml:space="preserve">1</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石潭南路</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通港西路-黄金塘西路</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1491.1</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31015</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hint="eastAsia" w:ascii="宋体" w:hAnsi="宋体" w:eastAsia="宋体" w:cs="宋体"/>
                <w:color w:val="auto"/>
                <w:sz w:val="22"/>
                <w:szCs w:val="22"/>
                <w:lang w:val="en-US" w:eastAsia="zh-CN"/>
              </w:rPr>
            </w:pPr>
            <w:r>
              <w:rPr>
                <w:rFonts w:hint="eastAsia" w:ascii="宋体" w:hAnsi="宋体" w:cs="宋体"/>
                <w:color w:val="auto"/>
                <w:sz w:val="22"/>
                <w:szCs w:val="22"/>
              </w:rPr>
              <w:t xml:space="preserve">3</w:t>
            </w:r>
            <w:r>
              <w:rPr>
                <w:rFonts w:hint="eastAsia" w:ascii="宋体" w:hAnsi="宋体" w:eastAsia="宋体" w:cs="宋体"/>
                <w:color w:val="auto"/>
                <w:sz w:val="22"/>
                <w:szCs w:val="22"/>
                <w:lang w:val="en-US" w:eastAsia="zh-CN"/>
              </w:rPr>
              <w:t xml:space="preserve">2</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营里路</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长湾西路-黄金塘西路</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954.5</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9068</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33</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北五经路（高楼路）</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圣昌东路-前进路</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462.7</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5275</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34</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星火南路</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通港路-前进路</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1564.9</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18309</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35</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星火南路河道</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星河道风光带</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341.5</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683</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36</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eastAsia="宋体" w:cs="宋体"/>
                <w:color w:val="auto"/>
                <w:sz w:val="22"/>
                <w:szCs w:val="22"/>
                <w:lang w:eastAsia="zh-CN"/>
              </w:rPr>
              <w:t xml:space="preserve">无名</w:t>
            </w:r>
            <w:r>
              <w:rPr>
                <w:rFonts w:hint="eastAsia" w:ascii="宋体" w:hAnsi="宋体" w:cs="宋体"/>
                <w:color w:val="auto"/>
                <w:sz w:val="22"/>
                <w:szCs w:val="22"/>
              </w:rPr>
              <w:t xml:space="preserve">路</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通港路旁，精通汽修处</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439.7</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7783</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37</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北七经路</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圣昌东路-前进路</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600.2</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9963</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38</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齐梁路（前进路以北）</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沪蓉高速-通港西路</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1773.2</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80326</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7093</w:t>
            </w:r>
            <w:r/>
          </w:p>
        </w:tc>
      </w:tr>
      <w:tr>
        <w:trPr>
          <w:jc w:val="center"/>
          <w:trHeight w:val="624"/>
        </w:trPr>
        <w:tc>
          <w:tcPr>
            <w:tcW w:w="367"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39</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大泊岗路</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贺家路-前进路</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1775.6</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35334</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40</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eastAsia="宋体" w:cs="宋体"/>
                <w:color w:val="auto"/>
                <w:sz w:val="22"/>
                <w:szCs w:val="22"/>
                <w:lang w:eastAsia="zh-CN"/>
              </w:rPr>
              <w:t xml:space="preserve">社巷</w:t>
            </w:r>
            <w:r>
              <w:rPr>
                <w:rFonts w:hint="eastAsia" w:ascii="宋体" w:hAnsi="宋体" w:cs="宋体"/>
                <w:color w:val="auto"/>
                <w:sz w:val="22"/>
                <w:szCs w:val="22"/>
              </w:rPr>
              <w:t xml:space="preserve">路</w:t>
            </w:r>
            <w:r/>
          </w:p>
        </w:tc>
        <w:tc>
          <w:tcPr>
            <w:tcW w:w="1599" w:type="pct"/>
            <w:vAlign w:val="center"/>
            <w:textDirection w:val="lrTb"/>
            <w:noWrap/>
          </w:tcPr>
          <w:p>
            <w:pPr>
              <w:jc w:val="center"/>
              <w:widowControl/>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eastAsia="zh-CN"/>
              </w:rPr>
              <w:t xml:space="preserve">前进路</w:t>
            </w:r>
            <w:r>
              <w:rPr>
                <w:rFonts w:hint="eastAsia" w:ascii="宋体" w:hAnsi="宋体" w:eastAsia="宋体" w:cs="宋体"/>
                <w:color w:val="auto"/>
                <w:sz w:val="22"/>
                <w:szCs w:val="22"/>
                <w:lang w:val="en-US" w:eastAsia="zh-CN"/>
              </w:rPr>
              <w:t xml:space="preserve">-杜巷路</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619.3</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6069</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41</w:t>
            </w:r>
            <w:r/>
          </w:p>
        </w:tc>
        <w:tc>
          <w:tcPr>
            <w:tcW w:w="1323" w:type="pct"/>
            <w:vAlign w:val="center"/>
            <w:textDirection w:val="lrTb"/>
            <w:noWrap/>
          </w:tcPr>
          <w:p>
            <w:pPr>
              <w:jc w:val="center"/>
              <w:widowControl/>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t xml:space="preserve">新建社巷路延伸段</w:t>
            </w:r>
            <w:r/>
          </w:p>
        </w:tc>
        <w:tc>
          <w:tcPr>
            <w:tcW w:w="1599" w:type="pct"/>
            <w:vAlign w:val="center"/>
            <w:textDirection w:val="lrTb"/>
            <w:noWrap/>
          </w:tcPr>
          <w:p>
            <w:pPr>
              <w:jc w:val="center"/>
              <w:widowControl/>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eastAsia="zh-CN"/>
              </w:rPr>
              <w:t xml:space="preserve">东岗路</w:t>
            </w:r>
            <w:r>
              <w:rPr>
                <w:rFonts w:hint="eastAsia" w:ascii="宋体" w:hAnsi="宋体" w:eastAsia="宋体" w:cs="宋体"/>
                <w:color w:val="auto"/>
                <w:sz w:val="22"/>
                <w:szCs w:val="22"/>
                <w:lang w:val="en-US" w:eastAsia="zh-CN"/>
              </w:rPr>
              <w:t xml:space="preserve">-大泊岗路</w:t>
            </w:r>
            <w:r/>
          </w:p>
        </w:tc>
        <w:tc>
          <w:tcPr>
            <w:tcW w:w="495" w:type="pct"/>
            <w:vAlign w:val="center"/>
            <w:textDirection w:val="lrTb"/>
            <w:noWrap/>
          </w:tcPr>
          <w:p>
            <w:pPr>
              <w:jc w:val="center"/>
              <w:widowControl/>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550</w:t>
            </w:r>
            <w:r/>
          </w:p>
        </w:tc>
        <w:tc>
          <w:tcPr>
            <w:tcW w:w="660" w:type="pct"/>
            <w:vAlign w:val="center"/>
            <w:textDirection w:val="lrTb"/>
            <w:noWrap/>
          </w:tcPr>
          <w:p>
            <w:pPr>
              <w:jc w:val="center"/>
              <w:widowControl/>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11000</w:t>
            </w:r>
            <w:r/>
          </w:p>
        </w:tc>
        <w:tc>
          <w:tcPr>
            <w:tcW w:w="554" w:type="pct"/>
            <w:vAlign w:val="center"/>
            <w:textDirection w:val="lrTb"/>
            <w:noWrap/>
          </w:tcPr>
          <w:p>
            <w:pPr>
              <w:jc w:val="center"/>
              <w:widowControl/>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0</w:t>
            </w:r>
            <w:r/>
          </w:p>
        </w:tc>
      </w:tr>
      <w:tr>
        <w:trPr>
          <w:jc w:val="center"/>
          <w:trHeight w:val="624"/>
        </w:trPr>
        <w:tc>
          <w:tcPr>
            <w:tcW w:w="367" w:type="pct"/>
            <w:vAlign w:val="center"/>
            <w:textDirection w:val="lrTb"/>
            <w:noWrap/>
          </w:tcPr>
          <w:p>
            <w:pPr>
              <w:jc w:val="center"/>
              <w:widowControl/>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42</w:t>
            </w:r>
            <w:r/>
          </w:p>
        </w:tc>
        <w:tc>
          <w:tcPr>
            <w:tcW w:w="1323" w:type="pct"/>
            <w:vAlign w:val="center"/>
            <w:textDirection w:val="lrTb"/>
            <w:noWrap/>
          </w:tcPr>
          <w:p>
            <w:pPr>
              <w:jc w:val="center"/>
              <w:widowControl/>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t xml:space="preserve">新建东岗路</w:t>
            </w:r>
            <w:r/>
          </w:p>
        </w:tc>
        <w:tc>
          <w:tcPr>
            <w:tcW w:w="1599" w:type="pct"/>
            <w:vAlign w:val="center"/>
            <w:textDirection w:val="lrTb"/>
            <w:noWrap/>
          </w:tcPr>
          <w:p>
            <w:pPr>
              <w:jc w:val="center"/>
              <w:widowControl/>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t xml:space="preserve">杜巷路至北顶头</w:t>
            </w:r>
            <w:r/>
          </w:p>
        </w:tc>
        <w:tc>
          <w:tcPr>
            <w:tcW w:w="495" w:type="pct"/>
            <w:vAlign w:val="center"/>
            <w:textDirection w:val="lrTb"/>
            <w:noWrap/>
          </w:tcPr>
          <w:p>
            <w:pPr>
              <w:jc w:val="center"/>
              <w:widowControl/>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1000</w:t>
            </w:r>
            <w:r/>
          </w:p>
        </w:tc>
        <w:tc>
          <w:tcPr>
            <w:tcW w:w="660" w:type="pct"/>
            <w:vAlign w:val="center"/>
            <w:textDirection w:val="lrTb"/>
            <w:noWrap/>
          </w:tcPr>
          <w:p>
            <w:pPr>
              <w:jc w:val="center"/>
              <w:widowControl/>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20500</w:t>
            </w:r>
            <w:r/>
          </w:p>
        </w:tc>
        <w:tc>
          <w:tcPr>
            <w:tcW w:w="554" w:type="pct"/>
            <w:vAlign w:val="center"/>
            <w:textDirection w:val="lrTb"/>
            <w:noWrap/>
          </w:tcPr>
          <w:p>
            <w:pPr>
              <w:jc w:val="center"/>
              <w:widowControl/>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0</w:t>
            </w:r>
            <w:r/>
          </w:p>
        </w:tc>
      </w:tr>
      <w:tr>
        <w:trPr>
          <w:jc w:val="center"/>
          <w:trHeight w:val="624"/>
        </w:trPr>
        <w:tc>
          <w:tcPr>
            <w:tcW w:w="367" w:type="pct"/>
            <w:vAlign w:val="center"/>
            <w:textDirection w:val="lrTb"/>
            <w:noWrap/>
          </w:tcPr>
          <w:p>
            <w:pPr>
              <w:jc w:val="center"/>
              <w:widowControl/>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43</w:t>
            </w:r>
            <w:r/>
          </w:p>
        </w:tc>
        <w:tc>
          <w:tcPr>
            <w:tcW w:w="1323" w:type="pct"/>
            <w:vAlign w:val="center"/>
            <w:textDirection w:val="lrTb"/>
            <w:noWrap/>
          </w:tcPr>
          <w:p>
            <w:pPr>
              <w:jc w:val="center"/>
              <w:widowControl/>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t xml:space="preserve">通港路（注：捡漂浮物）</w:t>
            </w:r>
            <w:r/>
          </w:p>
        </w:tc>
        <w:tc>
          <w:tcPr>
            <w:tcW w:w="1599" w:type="pct"/>
            <w:vAlign w:val="center"/>
            <w:textDirection w:val="lrTb"/>
            <w:noWrap/>
          </w:tcPr>
          <w:p>
            <w:pPr>
              <w:jc w:val="center"/>
              <w:widowControl/>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eastAsia="zh-CN"/>
              </w:rPr>
              <w:t xml:space="preserve">大运河桥</w:t>
            </w:r>
            <w:r>
              <w:rPr>
                <w:rFonts w:hint="eastAsia" w:ascii="宋体" w:hAnsi="宋体" w:eastAsia="宋体" w:cs="宋体"/>
                <w:color w:val="auto"/>
                <w:sz w:val="22"/>
                <w:szCs w:val="22"/>
                <w:lang w:val="en-US" w:eastAsia="zh-CN"/>
              </w:rPr>
              <w:t xml:space="preserve">-夏墅红绿灯</w:t>
            </w:r>
            <w:r/>
          </w:p>
        </w:tc>
        <w:tc>
          <w:tcPr>
            <w:tcW w:w="495" w:type="pct"/>
            <w:vAlign w:val="center"/>
            <w:textDirection w:val="lrTb"/>
            <w:noWrap/>
          </w:tcPr>
          <w:p>
            <w:pPr>
              <w:jc w:val="center"/>
              <w:widowControl/>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7200</w:t>
            </w:r>
            <w:r/>
          </w:p>
        </w:tc>
        <w:tc>
          <w:tcPr>
            <w:tcW w:w="660" w:type="pct"/>
            <w:vAlign w:val="center"/>
            <w:textDirection w:val="lrTb"/>
            <w:noWrap/>
          </w:tcPr>
          <w:p>
            <w:pPr>
              <w:jc w:val="center"/>
              <w:widowControl/>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216000</w:t>
            </w:r>
            <w:r/>
          </w:p>
        </w:tc>
        <w:tc>
          <w:tcPr>
            <w:tcW w:w="554" w:type="pct"/>
            <w:vAlign w:val="center"/>
            <w:textDirection w:val="lrTb"/>
            <w:noWrap/>
          </w:tcPr>
          <w:p>
            <w:pPr>
              <w:jc w:val="center"/>
              <w:widowControl/>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0</w:t>
            </w:r>
            <w:r/>
          </w:p>
        </w:tc>
      </w:tr>
      <w:tr>
        <w:trPr>
          <w:jc w:val="center"/>
          <w:trHeight w:val="624"/>
        </w:trPr>
        <w:tc>
          <w:tcPr>
            <w:tcW w:w="367" w:type="pct"/>
            <w:vAlign w:val="center"/>
            <w:textDirection w:val="lrTb"/>
            <w:noWrap/>
          </w:tcPr>
          <w:p>
            <w:pPr>
              <w:jc w:val="center"/>
              <w:widowControl/>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44</w:t>
            </w:r>
            <w:r/>
          </w:p>
        </w:tc>
        <w:tc>
          <w:tcPr>
            <w:tcW w:w="1323" w:type="pct"/>
            <w:vAlign w:val="center"/>
            <w:textDirection w:val="lrTb"/>
            <w:noWrap/>
          </w:tcPr>
          <w:p>
            <w:pPr>
              <w:jc w:val="center"/>
              <w:widowControl/>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eastAsia="zh-CN"/>
              </w:rPr>
              <w:t xml:space="preserve">葛丹路延伸段</w:t>
            </w:r>
            <w:r/>
          </w:p>
        </w:tc>
        <w:tc>
          <w:tcPr>
            <w:tcW w:w="1599" w:type="pct"/>
            <w:vAlign w:val="center"/>
            <w:textDirection w:val="lrTb"/>
            <w:noWrap/>
          </w:tcPr>
          <w:p>
            <w:pPr>
              <w:jc w:val="center"/>
              <w:widowControl/>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eastAsia="zh-CN"/>
              </w:rPr>
              <w:t xml:space="preserve">通港路</w:t>
            </w:r>
            <w:r>
              <w:rPr>
                <w:rFonts w:hint="eastAsia" w:ascii="宋体" w:hAnsi="宋体" w:eastAsia="宋体" w:cs="宋体"/>
                <w:color w:val="auto"/>
                <w:sz w:val="22"/>
                <w:szCs w:val="22"/>
                <w:lang w:val="en-US" w:eastAsia="zh-CN"/>
              </w:rPr>
              <w:t xml:space="preserve">-丹徒界</w:t>
            </w:r>
            <w:r/>
          </w:p>
        </w:tc>
        <w:tc>
          <w:tcPr>
            <w:tcW w:w="495" w:type="pct"/>
            <w:vAlign w:val="center"/>
            <w:textDirection w:val="lrTb"/>
            <w:noWrap/>
          </w:tcPr>
          <w:p>
            <w:pPr>
              <w:jc w:val="center"/>
              <w:widowControl/>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1600</w:t>
            </w:r>
            <w:r/>
          </w:p>
        </w:tc>
        <w:tc>
          <w:tcPr>
            <w:tcW w:w="660" w:type="pct"/>
            <w:vAlign w:val="center"/>
            <w:textDirection w:val="lrTb"/>
            <w:noWrap/>
          </w:tcPr>
          <w:p>
            <w:pPr>
              <w:jc w:val="center"/>
              <w:widowControl/>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25600</w:t>
            </w:r>
            <w:r/>
          </w:p>
        </w:tc>
        <w:tc>
          <w:tcPr>
            <w:tcW w:w="554" w:type="pct"/>
            <w:vAlign w:val="center"/>
            <w:textDirection w:val="lrTb"/>
            <w:noWrap/>
          </w:tcPr>
          <w:p>
            <w:pPr>
              <w:jc w:val="center"/>
              <w:widowControl/>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0</w:t>
            </w:r>
            <w:r/>
          </w:p>
        </w:tc>
      </w:tr>
      <w:tr>
        <w:trPr>
          <w:jc w:val="center"/>
          <w:trHeight w:val="624"/>
        </w:trPr>
        <w:tc>
          <w:tcPr>
            <w:tcW w:w="367" w:type="pct"/>
            <w:vAlign w:val="center"/>
            <w:textDirection w:val="lrTb"/>
            <w:noWrap/>
          </w:tcPr>
          <w:p>
            <w:pPr>
              <w:jc w:val="center"/>
              <w:widowControl/>
              <w:rPr>
                <w:rFonts w:hint="eastAsia" w:ascii="宋体" w:hAnsi="宋体" w:eastAsia="宋体" w:cs="宋体"/>
                <w:color w:val="auto"/>
                <w:sz w:val="22"/>
                <w:szCs w:val="22"/>
                <w:lang w:val="en-US" w:eastAsia="zh-CN"/>
              </w:rPr>
            </w:pPr>
            <w:r>
              <w:rPr>
                <w:rFonts w:hint="eastAsia" w:ascii="宋体" w:hAnsi="宋体" w:cs="宋体"/>
                <w:color w:val="auto"/>
                <w:sz w:val="22"/>
                <w:szCs w:val="22"/>
              </w:rPr>
              <w:t xml:space="preserve">4</w:t>
            </w:r>
            <w:r>
              <w:rPr>
                <w:rFonts w:hint="eastAsia" w:ascii="宋体" w:hAnsi="宋体" w:eastAsia="宋体" w:cs="宋体"/>
                <w:color w:val="auto"/>
                <w:sz w:val="22"/>
                <w:szCs w:val="22"/>
                <w:lang w:val="en-US" w:eastAsia="zh-CN"/>
              </w:rPr>
              <w:t xml:space="preserve">5</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马塘桥路</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贺家路-前进路</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1641.5</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59586</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8208</w:t>
            </w:r>
            <w:r/>
          </w:p>
        </w:tc>
      </w:tr>
      <w:tr>
        <w:trPr>
          <w:jc w:val="center"/>
          <w:trHeight w:val="624"/>
        </w:trPr>
        <w:tc>
          <w:tcPr>
            <w:tcW w:w="367" w:type="pct"/>
            <w:vAlign w:val="center"/>
            <w:textDirection w:val="lrTb"/>
            <w:noWrap/>
          </w:tcPr>
          <w:p>
            <w:pPr>
              <w:jc w:val="center"/>
              <w:widowControl/>
              <w:rPr>
                <w:rFonts w:hint="eastAsia" w:ascii="宋体" w:hAnsi="宋体" w:eastAsia="宋体" w:cs="宋体"/>
                <w:color w:val="auto"/>
                <w:sz w:val="22"/>
                <w:szCs w:val="22"/>
                <w:lang w:val="en-US" w:eastAsia="zh-CN"/>
              </w:rPr>
            </w:pPr>
            <w:r>
              <w:rPr>
                <w:rFonts w:hint="eastAsia" w:ascii="宋体" w:hAnsi="宋体" w:cs="宋体"/>
                <w:color w:val="auto"/>
                <w:sz w:val="22"/>
                <w:szCs w:val="22"/>
              </w:rPr>
              <w:t xml:space="preserve">4</w:t>
            </w:r>
            <w:r>
              <w:rPr>
                <w:rFonts w:hint="eastAsia" w:ascii="宋体" w:hAnsi="宋体" w:eastAsia="宋体" w:cs="宋体"/>
                <w:color w:val="auto"/>
                <w:sz w:val="22"/>
                <w:szCs w:val="22"/>
                <w:lang w:val="en-US" w:eastAsia="zh-CN"/>
              </w:rPr>
              <w:t xml:space="preserve">6</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潭月路</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新丰南路-星火北路</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1823.3</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26620</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hint="eastAsia" w:ascii="宋体" w:hAnsi="宋体" w:eastAsia="宋体" w:cs="宋体"/>
                <w:color w:val="auto"/>
                <w:sz w:val="22"/>
                <w:szCs w:val="22"/>
                <w:lang w:val="en-US" w:eastAsia="zh-CN"/>
              </w:rPr>
            </w:pPr>
            <w:r>
              <w:rPr>
                <w:rFonts w:hint="eastAsia" w:ascii="宋体" w:hAnsi="宋体" w:cs="宋体"/>
                <w:color w:val="auto"/>
                <w:sz w:val="22"/>
                <w:szCs w:val="22"/>
              </w:rPr>
              <w:t xml:space="preserve">4</w:t>
            </w:r>
            <w:r>
              <w:rPr>
                <w:rFonts w:hint="eastAsia" w:ascii="宋体" w:hAnsi="宋体" w:eastAsia="宋体" w:cs="宋体"/>
                <w:color w:val="auto"/>
                <w:sz w:val="22"/>
                <w:szCs w:val="22"/>
                <w:lang w:val="en-US" w:eastAsia="zh-CN"/>
              </w:rPr>
              <w:t xml:space="preserve">7</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新丰南路延伸段</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通港西路-潭月路</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598.2</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8853</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hint="eastAsia" w:ascii="宋体" w:hAnsi="宋体" w:eastAsia="宋体" w:cs="宋体"/>
                <w:color w:val="auto"/>
                <w:sz w:val="22"/>
                <w:szCs w:val="22"/>
                <w:lang w:val="en-US" w:eastAsia="zh-CN"/>
              </w:rPr>
            </w:pPr>
            <w:r>
              <w:rPr>
                <w:rFonts w:hint="eastAsia" w:ascii="宋体" w:hAnsi="宋体" w:cs="宋体"/>
                <w:color w:val="auto"/>
                <w:sz w:val="22"/>
                <w:szCs w:val="22"/>
              </w:rPr>
              <w:t xml:space="preserve">4</w:t>
            </w:r>
            <w:r>
              <w:rPr>
                <w:rFonts w:hint="eastAsia" w:ascii="宋体" w:hAnsi="宋体" w:eastAsia="宋体" w:cs="宋体"/>
                <w:color w:val="auto"/>
                <w:sz w:val="22"/>
                <w:szCs w:val="22"/>
                <w:lang w:val="en-US" w:eastAsia="zh-CN"/>
              </w:rPr>
              <w:t xml:space="preserve">8</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石潭北路</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通港西路-潭月路</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620.2</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12900</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hint="eastAsia" w:ascii="宋体" w:hAnsi="宋体" w:eastAsia="宋体" w:cs="宋体"/>
                <w:color w:val="auto"/>
                <w:sz w:val="22"/>
                <w:szCs w:val="22"/>
                <w:lang w:val="en-US" w:eastAsia="zh-CN"/>
              </w:rPr>
            </w:pPr>
            <w:r>
              <w:rPr>
                <w:rFonts w:hint="eastAsia" w:ascii="宋体" w:hAnsi="宋体" w:cs="宋体"/>
                <w:color w:val="auto"/>
                <w:sz w:val="22"/>
                <w:szCs w:val="22"/>
              </w:rPr>
              <w:t xml:space="preserve">4</w:t>
            </w:r>
            <w:r>
              <w:rPr>
                <w:rFonts w:hint="eastAsia" w:ascii="宋体" w:hAnsi="宋体" w:eastAsia="宋体" w:cs="宋体"/>
                <w:color w:val="auto"/>
                <w:sz w:val="22"/>
                <w:szCs w:val="22"/>
                <w:lang w:val="en-US" w:eastAsia="zh-CN"/>
              </w:rPr>
              <w:t xml:space="preserve">9</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星火北路</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通港路-潭月路</w:t>
            </w:r>
            <w:r/>
          </w:p>
        </w:tc>
        <w:tc>
          <w:tcPr>
            <w:tcW w:w="495"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575.8</w:t>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6737</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50</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大泊河小广场</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大泊河道风光带旁</w:t>
            </w:r>
            <w:r/>
          </w:p>
        </w:tc>
        <w:tc>
          <w:tcPr>
            <w:tcW w:w="495" w:type="pct"/>
            <w:vAlign w:val="center"/>
            <w:textDirection w:val="lrTb"/>
            <w:noWrap/>
          </w:tcPr>
          <w:p>
            <w:pPr>
              <w:jc w:val="center"/>
              <w:widowControl/>
              <w:rPr>
                <w:rFonts w:ascii="宋体" w:hAnsi="宋体" w:cs="宋体"/>
                <w:color w:val="auto"/>
                <w:sz w:val="22"/>
                <w:szCs w:val="22"/>
              </w:rPr>
            </w:pPr>
            <w:r>
              <w:rPr>
                <w:rFonts w:ascii="宋体" w:hAnsi="宋体" w:cs="宋体"/>
                <w:color w:val="auto"/>
                <w:sz w:val="22"/>
                <w:szCs w:val="22"/>
              </w:rPr>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700</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51</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前进桥小广场</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大泊河道风光带旁</w:t>
            </w:r>
            <w:r/>
          </w:p>
        </w:tc>
        <w:tc>
          <w:tcPr>
            <w:tcW w:w="495" w:type="pct"/>
            <w:vAlign w:val="center"/>
            <w:textDirection w:val="lrTb"/>
            <w:noWrap/>
          </w:tcPr>
          <w:p>
            <w:pPr>
              <w:jc w:val="center"/>
              <w:widowControl/>
              <w:rPr>
                <w:rFonts w:ascii="宋体" w:hAnsi="宋体" w:cs="宋体"/>
                <w:color w:val="auto"/>
                <w:sz w:val="22"/>
                <w:szCs w:val="22"/>
              </w:rPr>
            </w:pPr>
            <w:r>
              <w:rPr>
                <w:rFonts w:ascii="宋体" w:hAnsi="宋体" w:cs="宋体"/>
                <w:color w:val="auto"/>
                <w:sz w:val="22"/>
                <w:szCs w:val="22"/>
              </w:rPr>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1128</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52</w:t>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星火南路广场</w:t>
            </w:r>
            <w:r/>
          </w:p>
        </w:tc>
        <w:tc>
          <w:tcPr>
            <w:tcW w:w="1599"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星火南路风光带旁，公厕附近</w:t>
            </w:r>
            <w:r/>
          </w:p>
        </w:tc>
        <w:tc>
          <w:tcPr>
            <w:tcW w:w="495" w:type="pct"/>
            <w:vAlign w:val="center"/>
            <w:textDirection w:val="lrTb"/>
            <w:noWrap/>
          </w:tcPr>
          <w:p>
            <w:pPr>
              <w:jc w:val="center"/>
              <w:widowControl/>
              <w:rPr>
                <w:rFonts w:ascii="宋体" w:hAnsi="宋体" w:cs="宋体"/>
                <w:color w:val="auto"/>
                <w:sz w:val="22"/>
                <w:szCs w:val="22"/>
              </w:rPr>
            </w:pPr>
            <w:r>
              <w:rPr>
                <w:rFonts w:ascii="宋体" w:hAnsi="宋体" w:cs="宋体"/>
                <w:color w:val="auto"/>
                <w:sz w:val="22"/>
                <w:szCs w:val="22"/>
              </w:rPr>
            </w:r>
            <w:r/>
          </w:p>
        </w:tc>
        <w:tc>
          <w:tcPr>
            <w:tcW w:w="660"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1165</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0</w:t>
            </w:r>
            <w:r/>
          </w:p>
        </w:tc>
      </w:tr>
      <w:tr>
        <w:trPr>
          <w:jc w:val="center"/>
          <w:trHeight w:val="624"/>
        </w:trPr>
        <w:tc>
          <w:tcPr>
            <w:tcW w:w="367" w:type="pct"/>
            <w:vAlign w:val="center"/>
            <w:textDirection w:val="lrTb"/>
            <w:noWrap/>
          </w:tcPr>
          <w:p>
            <w:pPr>
              <w:jc w:val="center"/>
              <w:widowControl/>
              <w:rPr>
                <w:rFonts w:ascii="宋体" w:hAnsi="宋体" w:cs="宋体"/>
                <w:color w:val="auto"/>
                <w:sz w:val="22"/>
                <w:szCs w:val="22"/>
              </w:rPr>
            </w:pPr>
            <w:r>
              <w:rPr>
                <w:rFonts w:ascii="宋体" w:hAnsi="宋体" w:cs="宋体"/>
                <w:color w:val="auto"/>
                <w:sz w:val="22"/>
                <w:szCs w:val="22"/>
              </w:rPr>
            </w:r>
            <w:r/>
          </w:p>
        </w:tc>
        <w:tc>
          <w:tcPr>
            <w:tcW w:w="1323"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合计</w:t>
            </w:r>
            <w:r/>
          </w:p>
        </w:tc>
        <w:tc>
          <w:tcPr>
            <w:tcW w:w="1599" w:type="pct"/>
            <w:vAlign w:val="center"/>
            <w:textDirection w:val="lrTb"/>
            <w:noWrap/>
          </w:tcPr>
          <w:p>
            <w:pPr>
              <w:jc w:val="center"/>
              <w:widowControl/>
              <w:rPr>
                <w:rFonts w:ascii="宋体" w:hAnsi="宋体" w:cs="宋体"/>
                <w:color w:val="auto"/>
                <w:sz w:val="22"/>
                <w:szCs w:val="22"/>
              </w:rPr>
            </w:pPr>
            <w:r>
              <w:rPr>
                <w:rFonts w:ascii="宋体" w:hAnsi="宋体" w:cs="宋体"/>
                <w:color w:val="auto"/>
                <w:sz w:val="22"/>
                <w:szCs w:val="22"/>
              </w:rPr>
            </w:r>
            <w:r/>
          </w:p>
        </w:tc>
        <w:tc>
          <w:tcPr>
            <w:tcW w:w="495" w:type="pct"/>
            <w:vAlign w:val="center"/>
            <w:textDirection w:val="lrTb"/>
            <w:noWrap/>
          </w:tcPr>
          <w:p>
            <w:pPr>
              <w:jc w:val="center"/>
              <w:widowControl/>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71353.3</w:t>
            </w:r>
            <w:r/>
          </w:p>
        </w:tc>
        <w:tc>
          <w:tcPr>
            <w:tcW w:w="660" w:type="pct"/>
            <w:vAlign w:val="center"/>
            <w:textDirection w:val="lrTb"/>
            <w:noWrap/>
          </w:tcPr>
          <w:p>
            <w:pPr>
              <w:jc w:val="center"/>
              <w:widowControl/>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1630976</w:t>
            </w:r>
            <w:r/>
          </w:p>
        </w:tc>
        <w:tc>
          <w:tcPr>
            <w:tcW w:w="554" w:type="pct"/>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rPr>
              <w:t xml:space="preserve">81178</w:t>
            </w:r>
            <w:r/>
          </w:p>
        </w:tc>
      </w:tr>
      <w:tr>
        <w:trPr>
          <w:jc w:val="center"/>
          <w:trHeight w:val="624"/>
        </w:trPr>
        <w:tc>
          <w:tcPr>
            <w:gridSpan w:val="6"/>
            <w:tcW w:w="5000" w:type="pct"/>
            <w:vAlign w:val="center"/>
            <w:vMerge w:val="restart"/>
            <w:textDirection w:val="lrTb"/>
            <w:noWrap w:val="false"/>
          </w:tcPr>
          <w:p>
            <w:pPr>
              <w:jc w:val="center"/>
              <w:widowControl/>
              <w:rPr>
                <w:rFonts w:ascii="宋体" w:hAnsi="宋体" w:cs="宋体"/>
                <w:color w:val="auto"/>
                <w:sz w:val="22"/>
                <w:szCs w:val="22"/>
              </w:rPr>
            </w:pPr>
            <w:r>
              <w:rPr>
                <w:rFonts w:hint="eastAsia" w:ascii="宋体" w:hAnsi="宋体" w:cs="宋体"/>
                <w:color w:val="auto"/>
                <w:sz w:val="22"/>
                <w:szCs w:val="22"/>
              </w:rPr>
              <w:t xml:space="preserve">注：上述表格为道路清扫保洁的基本信息，供投标人参考，投标人应自行前往勘测核实。</w:t>
            </w:r>
            <w:r/>
          </w:p>
        </w:tc>
      </w:tr>
    </w:tbl>
    <w:p>
      <w:pPr>
        <w:pStyle w:val="951"/>
        <w:ind w:firstLine="602"/>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四、服务期限</w:t>
      </w:r>
      <w:r/>
    </w:p>
    <w:p>
      <w:pPr>
        <w:ind w:firstLine="480"/>
        <w:jc w:val="left"/>
        <w:spacing w:before="120" w:after="120" w:line="360" w:lineRule="auto"/>
        <w:rPr>
          <w:rFonts w:hint="eastAsia" w:ascii="楷体" w:hAnsi="楷体" w:eastAsia="楷体"/>
          <w:color w:val="auto"/>
          <w:sz w:val="24"/>
        </w:rPr>
      </w:pPr>
      <w:r>
        <w:rPr>
          <w:rFonts w:hint="eastAsia" w:ascii="楷体" w:hAnsi="楷体" w:eastAsia="楷体"/>
          <w:color w:val="auto"/>
          <w:sz w:val="24"/>
        </w:rPr>
        <w:t xml:space="preserve">本次招标的服务期限为</w:t>
      </w:r>
      <w:r>
        <w:rPr>
          <w:rFonts w:hint="eastAsia" w:ascii="楷体" w:hAnsi="楷体" w:eastAsia="楷体"/>
          <w:color w:val="auto"/>
          <w:sz w:val="24"/>
          <w:lang w:val="en-US" w:eastAsia="zh-CN"/>
        </w:rPr>
        <w:t xml:space="preserve">两</w:t>
      </w:r>
      <w:r>
        <w:rPr>
          <w:rFonts w:hint="eastAsia" w:ascii="楷体" w:hAnsi="楷体" w:eastAsia="楷体"/>
          <w:color w:val="auto"/>
          <w:sz w:val="24"/>
        </w:rPr>
        <w:t xml:space="preserve">年整，合同一年一签。</w:t>
      </w:r>
      <w:r/>
    </w:p>
    <w:p>
      <w:pPr>
        <w:pStyle w:val="951"/>
        <w:ind w:firstLine="602"/>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五、车辆设备要求</w:t>
      </w:r>
      <w:r/>
    </w:p>
    <w:p>
      <w:pPr>
        <w:ind w:firstLine="480"/>
        <w:jc w:val="left"/>
        <w:spacing w:before="120" w:after="120" w:line="360" w:lineRule="auto"/>
        <w:rPr>
          <w:rFonts w:hint="eastAsia" w:ascii="楷体" w:hAnsi="楷体" w:eastAsia="楷体"/>
          <w:color w:val="auto"/>
          <w:sz w:val="24"/>
        </w:rPr>
      </w:pPr>
      <w:r>
        <w:rPr>
          <w:rFonts w:hint="eastAsia" w:ascii="楷体" w:hAnsi="楷体" w:eastAsia="楷体"/>
          <w:color w:val="auto"/>
          <w:sz w:val="24"/>
        </w:rPr>
        <w:t xml:space="preserve">（1）主要作业车辆：</w:t>
      </w:r>
      <w:r/>
    </w:p>
    <w:p>
      <w:pPr>
        <w:ind w:firstLine="480"/>
        <w:jc w:val="left"/>
        <w:spacing w:before="120" w:after="120" w:line="360" w:lineRule="auto"/>
        <w:rPr>
          <w:rFonts w:hint="eastAsia" w:ascii="楷体" w:hAnsi="楷体" w:eastAsia="楷体"/>
          <w:color w:val="auto"/>
          <w:sz w:val="24"/>
        </w:rPr>
      </w:pPr>
      <w:r>
        <w:rPr>
          <w:rFonts w:hint="eastAsia" w:ascii="楷体" w:hAnsi="楷体" w:eastAsia="楷体"/>
          <w:color w:val="auto"/>
          <w:sz w:val="24"/>
        </w:rPr>
        <w:t xml:space="preserve">1、总质量7吨</w:t>
      </w:r>
      <w:r>
        <w:rPr>
          <w:rFonts w:hint="eastAsia" w:ascii="楷体" w:hAnsi="楷体" w:eastAsia="楷体"/>
          <w:color w:val="auto"/>
          <w:sz w:val="24"/>
          <w:lang w:val="en-US" w:eastAsia="zh-CN"/>
        </w:rPr>
        <w:t xml:space="preserve">及以上</w:t>
      </w:r>
      <w:r>
        <w:rPr>
          <w:rFonts w:hint="eastAsia" w:ascii="楷体" w:hAnsi="楷体" w:eastAsia="楷体"/>
          <w:color w:val="auto"/>
          <w:sz w:val="24"/>
        </w:rPr>
        <w:t xml:space="preserve">的洗扫车1辆；</w:t>
      </w:r>
      <w:r/>
    </w:p>
    <w:p>
      <w:pPr>
        <w:ind w:firstLine="480"/>
        <w:jc w:val="left"/>
        <w:spacing w:before="120" w:after="120" w:line="360" w:lineRule="auto"/>
        <w:rPr>
          <w:rFonts w:hint="eastAsia" w:ascii="楷体" w:hAnsi="楷体" w:eastAsia="楷体"/>
          <w:color w:val="auto"/>
          <w:sz w:val="24"/>
        </w:rPr>
      </w:pPr>
      <w:r>
        <w:rPr>
          <w:rFonts w:hint="eastAsia" w:ascii="楷体" w:hAnsi="楷体" w:eastAsia="楷体"/>
          <w:color w:val="auto"/>
          <w:sz w:val="24"/>
        </w:rPr>
        <w:t xml:space="preserve">2、总质量8吨</w:t>
      </w:r>
      <w:r>
        <w:rPr>
          <w:rFonts w:hint="eastAsia" w:ascii="楷体" w:hAnsi="楷体" w:eastAsia="楷体"/>
          <w:color w:val="auto"/>
          <w:sz w:val="24"/>
          <w:lang w:val="en-US" w:eastAsia="zh-CN"/>
        </w:rPr>
        <w:t xml:space="preserve">及以上</w:t>
      </w:r>
      <w:r>
        <w:rPr>
          <w:rFonts w:hint="eastAsia" w:ascii="楷体" w:hAnsi="楷体" w:eastAsia="楷体"/>
          <w:color w:val="auto"/>
          <w:sz w:val="24"/>
        </w:rPr>
        <w:t xml:space="preserve">的洒水车或清洗车1辆；</w:t>
      </w:r>
      <w:r/>
    </w:p>
    <w:p>
      <w:pPr>
        <w:ind w:firstLine="480"/>
        <w:jc w:val="left"/>
        <w:spacing w:before="120" w:after="120" w:line="360" w:lineRule="auto"/>
        <w:rPr>
          <w:rFonts w:hint="eastAsia" w:ascii="楷体" w:hAnsi="楷体" w:eastAsia="楷体"/>
          <w:color w:val="auto"/>
          <w:sz w:val="24"/>
        </w:rPr>
      </w:pPr>
      <w:r>
        <w:rPr>
          <w:rFonts w:hint="eastAsia" w:ascii="楷体" w:hAnsi="楷体" w:eastAsia="楷体"/>
          <w:color w:val="auto"/>
          <w:sz w:val="24"/>
        </w:rPr>
        <w:t xml:space="preserve">3、总质量1吨</w:t>
      </w:r>
      <w:r>
        <w:rPr>
          <w:rFonts w:hint="eastAsia" w:ascii="楷体" w:hAnsi="楷体" w:eastAsia="楷体"/>
          <w:color w:val="auto"/>
          <w:sz w:val="24"/>
          <w:lang w:val="en-US" w:eastAsia="zh-CN"/>
        </w:rPr>
        <w:t xml:space="preserve">及以上</w:t>
      </w:r>
      <w:r>
        <w:rPr>
          <w:rFonts w:hint="eastAsia" w:ascii="楷体" w:hAnsi="楷体" w:eastAsia="楷体"/>
          <w:color w:val="auto"/>
          <w:sz w:val="24"/>
        </w:rPr>
        <w:t xml:space="preserve">的路面养护车1辆；</w:t>
      </w:r>
      <w:r/>
    </w:p>
    <w:p>
      <w:pPr>
        <w:ind w:firstLine="480"/>
        <w:jc w:val="left"/>
        <w:spacing w:before="120" w:after="120" w:line="360" w:lineRule="auto"/>
        <w:rPr>
          <w:rFonts w:hint="eastAsia" w:ascii="楷体" w:hAnsi="楷体" w:eastAsia="楷体"/>
          <w:color w:val="auto"/>
          <w:sz w:val="24"/>
          <w:lang w:eastAsia="zh-CN"/>
        </w:rPr>
      </w:pPr>
      <w:r>
        <w:rPr>
          <w:rFonts w:hint="eastAsia" w:ascii="楷体" w:hAnsi="楷体" w:eastAsia="楷体"/>
          <w:color w:val="auto"/>
          <w:sz w:val="24"/>
        </w:rPr>
        <w:t xml:space="preserve">4、总质量1.5</w:t>
      </w:r>
      <w:r>
        <w:rPr>
          <w:rFonts w:hint="eastAsia" w:ascii="楷体" w:hAnsi="楷体" w:eastAsia="楷体"/>
          <w:color w:val="auto"/>
          <w:sz w:val="24"/>
          <w:lang w:val="en-US" w:eastAsia="zh-CN"/>
        </w:rPr>
        <w:t xml:space="preserve">及以上</w:t>
      </w:r>
      <w:r>
        <w:rPr>
          <w:rFonts w:hint="eastAsia" w:ascii="楷体" w:hAnsi="楷体" w:eastAsia="楷体"/>
          <w:color w:val="auto"/>
          <w:sz w:val="24"/>
        </w:rPr>
        <w:t xml:space="preserve">吨的货车1辆</w:t>
      </w:r>
      <w:r>
        <w:rPr>
          <w:rFonts w:hint="eastAsia" w:ascii="楷体" w:hAnsi="楷体" w:eastAsia="楷体"/>
          <w:color w:val="auto"/>
          <w:sz w:val="24"/>
          <w:lang w:eastAsia="zh-CN"/>
        </w:rPr>
        <w:t xml:space="preserve">。</w:t>
      </w:r>
      <w:r/>
    </w:p>
    <w:p>
      <w:pPr>
        <w:ind w:firstLine="480"/>
        <w:jc w:val="left"/>
        <w:spacing w:before="120" w:after="120" w:line="360" w:lineRule="auto"/>
        <w:rPr>
          <w:rFonts w:ascii="楷体" w:hAnsi="楷体" w:eastAsia="楷体"/>
          <w:color w:val="auto"/>
          <w:sz w:val="24"/>
        </w:rPr>
      </w:pPr>
      <w:r>
        <w:rPr>
          <w:rFonts w:hint="eastAsia" w:ascii="楷体" w:hAnsi="楷体" w:eastAsia="楷体"/>
          <w:color w:val="auto"/>
          <w:sz w:val="24"/>
        </w:rPr>
        <w:t xml:space="preserve">（</w:t>
      </w:r>
      <w:r>
        <w:rPr>
          <w:rFonts w:hint="eastAsia" w:ascii="楷体" w:hAnsi="楷体" w:eastAsia="楷体"/>
          <w:color w:val="auto"/>
          <w:sz w:val="24"/>
          <w:lang w:val="en-US" w:eastAsia="zh-CN"/>
        </w:rPr>
        <w:t xml:space="preserve">2</w:t>
      </w:r>
      <w:r>
        <w:rPr>
          <w:rFonts w:hint="eastAsia" w:ascii="楷体" w:hAnsi="楷体" w:eastAsia="楷体"/>
          <w:color w:val="auto"/>
          <w:sz w:val="24"/>
        </w:rPr>
        <w:t xml:space="preserve">）中标人拟投入车辆为自有</w:t>
      </w:r>
      <w:r>
        <w:rPr>
          <w:rFonts w:hint="eastAsia" w:ascii="楷体" w:hAnsi="楷体" w:eastAsia="楷体"/>
          <w:color w:val="auto"/>
          <w:sz w:val="24"/>
          <w:lang w:val="en-US" w:eastAsia="zh-CN"/>
        </w:rPr>
        <w:t xml:space="preserve">或租赁</w:t>
      </w:r>
      <w:r>
        <w:rPr>
          <w:rFonts w:hint="eastAsia" w:ascii="楷体" w:hAnsi="楷体" w:eastAsia="楷体"/>
          <w:color w:val="auto"/>
          <w:sz w:val="24"/>
        </w:rPr>
        <w:t xml:space="preserve">车辆，车辆数量、配置不满足招标文件要求的视为未实质性响应招标文件要求</w:t>
      </w:r>
      <w:r>
        <w:rPr>
          <w:rFonts w:hint="eastAsia" w:ascii="楷体" w:hAnsi="楷体" w:eastAsia="楷体"/>
          <w:color w:val="auto"/>
          <w:sz w:val="24"/>
          <w:lang w:eastAsia="zh-CN"/>
        </w:rPr>
        <w:t xml:space="preserve">，</w:t>
      </w:r>
      <w:r>
        <w:rPr>
          <w:rFonts w:hint="eastAsia" w:ascii="楷体" w:hAnsi="楷体" w:eastAsia="楷体"/>
          <w:color w:val="auto"/>
          <w:sz w:val="24"/>
          <w:lang w:val="en-US" w:eastAsia="zh-CN"/>
        </w:rPr>
        <w:t xml:space="preserve">其中租赁车辆的租赁合同期限必须覆盖本合同，否则</w:t>
      </w:r>
      <w:r>
        <w:rPr>
          <w:rFonts w:hint="eastAsia" w:ascii="楷体" w:hAnsi="楷体" w:eastAsia="楷体"/>
          <w:color w:val="auto"/>
          <w:sz w:val="24"/>
        </w:rPr>
        <w:t xml:space="preserve">视为未实质性响应招标文件要求。</w:t>
      </w:r>
      <w:r/>
    </w:p>
    <w:p>
      <w:pPr>
        <w:ind w:firstLine="480"/>
        <w:jc w:val="left"/>
        <w:spacing w:before="120" w:after="120" w:line="360" w:lineRule="auto"/>
        <w:rPr>
          <w:rFonts w:ascii="楷体" w:hAnsi="楷体" w:eastAsia="楷体"/>
          <w:color w:val="auto"/>
          <w:sz w:val="24"/>
        </w:rPr>
      </w:pPr>
      <w:r>
        <w:rPr>
          <w:rFonts w:hint="eastAsia" w:ascii="楷体" w:hAnsi="楷体" w:eastAsia="楷体"/>
          <w:color w:val="auto"/>
          <w:sz w:val="24"/>
        </w:rPr>
        <w:t xml:space="preserve">（</w:t>
      </w:r>
      <w:r>
        <w:rPr>
          <w:rFonts w:hint="eastAsia" w:ascii="楷体" w:hAnsi="楷体" w:eastAsia="楷体"/>
          <w:color w:val="auto"/>
          <w:sz w:val="24"/>
          <w:lang w:val="en-US" w:eastAsia="zh-CN"/>
        </w:rPr>
        <w:t xml:space="preserve">3</w:t>
      </w:r>
      <w:r>
        <w:rPr>
          <w:rFonts w:hint="eastAsia" w:ascii="楷体" w:hAnsi="楷体" w:eastAsia="楷体"/>
          <w:color w:val="auto"/>
          <w:sz w:val="24"/>
        </w:rPr>
        <w:t xml:space="preserve">）其他作业车辆设备：人力三轮保洁车不得少于40辆。</w:t>
      </w:r>
      <w:r/>
    </w:p>
    <w:p>
      <w:pPr>
        <w:ind w:firstLine="480"/>
        <w:jc w:val="left"/>
        <w:spacing w:before="120" w:after="120" w:line="360" w:lineRule="auto"/>
        <w:rPr>
          <w:rFonts w:ascii="楷体" w:hAnsi="楷体" w:eastAsia="楷体"/>
          <w:color w:val="auto"/>
          <w:sz w:val="24"/>
        </w:rPr>
      </w:pPr>
      <w:r>
        <w:rPr>
          <w:rFonts w:hint="eastAsia" w:ascii="楷体" w:hAnsi="楷体" w:eastAsia="楷体"/>
          <w:color w:val="auto"/>
          <w:sz w:val="24"/>
        </w:rPr>
        <w:t xml:space="preserve">（</w:t>
      </w:r>
      <w:r>
        <w:rPr>
          <w:rFonts w:hint="eastAsia" w:ascii="楷体" w:hAnsi="楷体" w:eastAsia="楷体"/>
          <w:color w:val="auto"/>
          <w:sz w:val="24"/>
          <w:lang w:val="en-US" w:eastAsia="zh-CN"/>
        </w:rPr>
        <w:t xml:space="preserve">4</w:t>
      </w:r>
      <w:r>
        <w:rPr>
          <w:rFonts w:hint="eastAsia" w:ascii="楷体" w:hAnsi="楷体" w:eastAsia="楷体"/>
          <w:color w:val="auto"/>
          <w:sz w:val="24"/>
        </w:rPr>
        <w:t xml:space="preserve">）投标人须承诺主要车型无条件服从甲方安装铲雪板以应对特殊冰雪天气的要求。</w:t>
      </w:r>
      <w:r/>
    </w:p>
    <w:p>
      <w:pPr>
        <w:ind w:firstLine="480"/>
        <w:jc w:val="left"/>
        <w:spacing w:before="120" w:after="120" w:line="360" w:lineRule="auto"/>
        <w:rPr>
          <w:rFonts w:ascii="楷体" w:hAnsi="楷体" w:eastAsia="楷体"/>
          <w:color w:val="auto"/>
          <w:sz w:val="24"/>
        </w:rPr>
      </w:pPr>
      <w:r>
        <w:rPr>
          <w:rFonts w:hint="eastAsia" w:ascii="楷体" w:hAnsi="楷体" w:eastAsia="楷体"/>
          <w:color w:val="auto"/>
          <w:sz w:val="24"/>
        </w:rPr>
        <w:t xml:space="preserve">（</w:t>
      </w:r>
      <w:r>
        <w:rPr>
          <w:rFonts w:hint="eastAsia" w:ascii="楷体" w:hAnsi="楷体" w:eastAsia="楷体"/>
          <w:color w:val="auto"/>
          <w:sz w:val="24"/>
          <w:lang w:val="en-US" w:eastAsia="zh-CN"/>
        </w:rPr>
        <w:t xml:space="preserve">5</w:t>
      </w:r>
      <w:r>
        <w:rPr>
          <w:rFonts w:hint="eastAsia" w:ascii="楷体" w:hAnsi="楷体" w:eastAsia="楷体"/>
          <w:color w:val="auto"/>
          <w:sz w:val="24"/>
        </w:rPr>
        <w:t xml:space="preserve">）作业车辆均须具有防抛洒滴漏、臭味扬溢扩散的装置和安全警示标志。</w:t>
      </w:r>
      <w:r/>
    </w:p>
    <w:p>
      <w:pPr>
        <w:ind w:firstLine="480"/>
        <w:jc w:val="left"/>
        <w:spacing w:before="120" w:after="120" w:line="360" w:lineRule="auto"/>
        <w:rPr>
          <w:rFonts w:ascii="楷体" w:hAnsi="楷体" w:eastAsia="楷体"/>
          <w:color w:val="auto"/>
          <w:sz w:val="24"/>
        </w:rPr>
      </w:pPr>
      <w:r>
        <w:rPr>
          <w:rFonts w:hint="eastAsia" w:ascii="楷体" w:hAnsi="楷体" w:eastAsia="楷体"/>
          <w:color w:val="auto"/>
          <w:sz w:val="24"/>
        </w:rPr>
        <w:t xml:space="preserve">（</w:t>
      </w:r>
      <w:r>
        <w:rPr>
          <w:rFonts w:hint="eastAsia" w:ascii="楷体" w:hAnsi="楷体" w:eastAsia="楷体"/>
          <w:color w:val="auto"/>
          <w:sz w:val="24"/>
          <w:lang w:val="en-US" w:eastAsia="zh-CN"/>
        </w:rPr>
        <w:t xml:space="preserve">6</w:t>
      </w:r>
      <w:r>
        <w:rPr>
          <w:rFonts w:hint="eastAsia" w:ascii="楷体" w:hAnsi="楷体" w:eastAsia="楷体"/>
          <w:color w:val="auto"/>
          <w:sz w:val="24"/>
        </w:rPr>
        <w:t xml:space="preserve">）合同履行期间，中标人应做好车辆的维护保养工作，若专用车辆出现故障，中标人应及时维修或采用自行临时调配其它同类车辆以保证项目正常实施，若经维修后仍无法满足保洁要求的，中标人应及时进行更换，并报请甲方同意。中标人拒绝更换或更换不及时的，将视为违约，甲方有权对中标人收取违约金，主要车辆收取违约金5000元/辆·次，其他车辆（包括电瓶车辆）2000元/辆·次。若出现三次（含）以上该违约现象，甲方有权解除合同。</w:t>
      </w:r>
      <w:r/>
    </w:p>
    <w:p>
      <w:pPr>
        <w:ind w:firstLine="480"/>
        <w:jc w:val="left"/>
        <w:spacing w:before="120" w:after="120" w:line="360" w:lineRule="auto"/>
        <w:rPr>
          <w:rFonts w:ascii="楷体" w:hAnsi="楷体" w:eastAsia="楷体"/>
          <w:color w:val="auto"/>
          <w:sz w:val="24"/>
        </w:rPr>
      </w:pPr>
      <w:r>
        <w:rPr>
          <w:rFonts w:hint="eastAsia" w:ascii="楷体" w:hAnsi="楷体" w:eastAsia="楷体"/>
          <w:color w:val="auto"/>
          <w:sz w:val="24"/>
        </w:rPr>
        <w:t xml:space="preserve">（</w:t>
      </w:r>
      <w:r>
        <w:rPr>
          <w:rFonts w:hint="eastAsia" w:ascii="楷体" w:hAnsi="楷体" w:eastAsia="楷体"/>
          <w:color w:val="auto"/>
          <w:sz w:val="24"/>
          <w:lang w:val="en-US" w:eastAsia="zh-CN"/>
        </w:rPr>
        <w:t xml:space="preserve">8</w:t>
      </w:r>
      <w:r>
        <w:rPr>
          <w:rFonts w:hint="eastAsia" w:ascii="楷体" w:hAnsi="楷体" w:eastAsia="楷体"/>
          <w:color w:val="auto"/>
          <w:sz w:val="24"/>
        </w:rPr>
        <w:t xml:space="preserve">）车辆外观要求标识统一，中标后，必须按采购方要求进行车辆涂装，相关费用包含于投标报价内。</w:t>
      </w:r>
      <w:r/>
    </w:p>
    <w:p>
      <w:pPr>
        <w:ind w:firstLine="480"/>
        <w:jc w:val="left"/>
        <w:spacing w:before="120" w:after="120" w:line="360" w:lineRule="auto"/>
        <w:rPr>
          <w:rFonts w:ascii="楷体" w:hAnsi="楷体" w:eastAsia="楷体"/>
          <w:color w:val="auto"/>
          <w:sz w:val="24"/>
        </w:rPr>
      </w:pPr>
      <w:r>
        <w:rPr>
          <w:rFonts w:hint="eastAsia" w:ascii="楷体" w:hAnsi="楷体" w:eastAsia="楷体"/>
          <w:color w:val="auto"/>
          <w:sz w:val="24"/>
        </w:rPr>
        <w:t xml:space="preserve">（</w:t>
      </w:r>
      <w:r>
        <w:rPr>
          <w:rFonts w:hint="eastAsia" w:ascii="楷体" w:hAnsi="楷体" w:eastAsia="楷体"/>
          <w:color w:val="auto"/>
          <w:sz w:val="24"/>
          <w:lang w:val="en-US" w:eastAsia="zh-CN"/>
        </w:rPr>
        <w:t xml:space="preserve">9</w:t>
      </w:r>
      <w:r>
        <w:rPr>
          <w:rFonts w:hint="eastAsia" w:ascii="楷体" w:hAnsi="楷体" w:eastAsia="楷体"/>
          <w:color w:val="auto"/>
          <w:sz w:val="24"/>
        </w:rPr>
        <w:t xml:space="preserve">）投标人承诺在本项目进场前在丹阳市区有合作的作业车辆维修单位，提供维修合作协议，维修协议在项目有效期内。</w:t>
      </w:r>
      <w:r/>
    </w:p>
    <w:p>
      <w:pPr>
        <w:pStyle w:val="951"/>
        <w:ind w:firstLine="602"/>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六、人员配置要求：</w:t>
      </w:r>
      <w:r/>
    </w:p>
    <w:p>
      <w:pPr>
        <w:ind w:firstLine="480"/>
        <w:jc w:val="left"/>
        <w:spacing w:before="120" w:after="120" w:line="360" w:lineRule="auto"/>
        <w:rPr>
          <w:rFonts w:hint="eastAsia" w:ascii="楷体" w:hAnsi="楷体" w:eastAsia="楷体"/>
          <w:color w:val="auto"/>
          <w:sz w:val="24"/>
        </w:rPr>
      </w:pPr>
      <w:r>
        <w:rPr>
          <w:rFonts w:hint="eastAsia" w:ascii="楷体" w:hAnsi="楷体" w:eastAsia="楷体"/>
          <w:color w:val="auto"/>
          <w:sz w:val="24"/>
        </w:rPr>
        <w:t xml:space="preserve">（1）环卫作业人员不得低于40人，包括作业现场项目经理1人。人员配置必须满足要求并在人员配备方案中体现。</w:t>
      </w:r>
      <w:r/>
    </w:p>
    <w:p>
      <w:pPr>
        <w:ind w:firstLine="480"/>
        <w:jc w:val="left"/>
        <w:spacing w:before="120" w:after="120" w:line="360" w:lineRule="auto"/>
        <w:rPr>
          <w:rFonts w:ascii="楷体" w:hAnsi="楷体" w:eastAsia="楷体"/>
          <w:color w:val="auto"/>
          <w:sz w:val="24"/>
        </w:rPr>
      </w:pPr>
      <w:r>
        <w:rPr>
          <w:rFonts w:hint="eastAsia" w:ascii="楷体" w:hAnsi="楷体" w:eastAsia="楷体"/>
          <w:color w:val="auto"/>
          <w:sz w:val="24"/>
        </w:rPr>
        <w:t xml:space="preserve">（2）项目经理必须具备大专以上（含大专）文化程度，具有三年以上相关环卫管理工作经验，且具有生产经营单位安全培训合格证书。</w:t>
      </w:r>
      <w:r/>
    </w:p>
    <w:p>
      <w:pPr>
        <w:ind w:firstLine="480"/>
        <w:jc w:val="left"/>
        <w:spacing w:before="120" w:after="120" w:line="360" w:lineRule="auto"/>
        <w:rPr>
          <w:rFonts w:ascii="楷体" w:hAnsi="楷体" w:eastAsia="楷体"/>
          <w:color w:val="auto"/>
          <w:sz w:val="24"/>
        </w:rPr>
      </w:pPr>
      <w:r>
        <w:rPr>
          <w:rFonts w:hint="eastAsia" w:ascii="楷体" w:hAnsi="楷体" w:eastAsia="楷体"/>
          <w:color w:val="auto"/>
          <w:sz w:val="24"/>
        </w:rPr>
        <w:t xml:space="preserve">（3）投标人必须在投标文件中承诺严格遵守和执行《中华人民共和国劳动法》、《中华人民共和国劳动合同法》、丹阳市劳动（劳务）用工和社会保险管理规定的相关要求录用人员并与其签订劳动（劳务）合同。</w:t>
      </w:r>
      <w:r/>
    </w:p>
    <w:p>
      <w:pPr>
        <w:ind w:firstLine="480"/>
        <w:jc w:val="left"/>
        <w:spacing w:before="120" w:after="120" w:line="360" w:lineRule="auto"/>
        <w:rPr>
          <w:rFonts w:ascii="楷体" w:hAnsi="楷体" w:eastAsia="楷体"/>
          <w:color w:val="auto"/>
          <w:sz w:val="24"/>
        </w:rPr>
      </w:pPr>
      <w:r>
        <w:rPr>
          <w:rFonts w:hint="eastAsia" w:ascii="楷体" w:hAnsi="楷体" w:eastAsia="楷体"/>
          <w:color w:val="auto"/>
          <w:sz w:val="24"/>
        </w:rPr>
        <w:t xml:space="preserve">（4）对于原作业范围内愿意继续从事环卫作业工作的现有人员，投标人须承诺无条件接收。</w:t>
      </w:r>
      <w:r/>
    </w:p>
    <w:p>
      <w:pPr>
        <w:ind w:firstLine="480"/>
        <w:jc w:val="left"/>
        <w:spacing w:before="120" w:after="120" w:line="360" w:lineRule="auto"/>
        <w:rPr>
          <w:rFonts w:ascii="楷体" w:hAnsi="楷体" w:eastAsia="楷体"/>
          <w:color w:val="auto"/>
          <w:sz w:val="24"/>
        </w:rPr>
      </w:pPr>
      <w:r>
        <w:rPr>
          <w:rFonts w:hint="eastAsia" w:ascii="楷体" w:hAnsi="楷体" w:eastAsia="楷体"/>
          <w:color w:val="auto"/>
          <w:sz w:val="24"/>
        </w:rPr>
        <w:t xml:space="preserve">（5）投标人应在投标文件中承诺不使用超过65周岁人员，其中非超龄人员（男≤60周岁、女≤55周岁）必须≥</w:t>
      </w:r>
      <w:r>
        <w:rPr>
          <w:rFonts w:ascii="楷体" w:hAnsi="楷体" w:eastAsia="楷体"/>
          <w:color w:val="auto"/>
          <w:sz w:val="24"/>
        </w:rPr>
        <w:t xml:space="preserve">3</w:t>
      </w:r>
      <w:r>
        <w:rPr>
          <w:rFonts w:hint="eastAsia" w:ascii="楷体" w:hAnsi="楷体" w:eastAsia="楷体"/>
          <w:color w:val="auto"/>
          <w:sz w:val="24"/>
        </w:rPr>
        <w:t xml:space="preserve">0%。</w:t>
      </w:r>
      <w:r/>
    </w:p>
    <w:p>
      <w:pPr>
        <w:ind w:firstLine="480"/>
        <w:jc w:val="left"/>
        <w:spacing w:before="120" w:after="120" w:line="360" w:lineRule="auto"/>
        <w:rPr>
          <w:rFonts w:ascii="楷体" w:hAnsi="楷体" w:eastAsia="楷体"/>
          <w:color w:val="auto"/>
          <w:sz w:val="24"/>
        </w:rPr>
      </w:pPr>
      <w:r>
        <w:rPr>
          <w:rFonts w:hint="eastAsia" w:ascii="楷体" w:hAnsi="楷体" w:eastAsia="楷体"/>
          <w:color w:val="auto"/>
          <w:sz w:val="24"/>
        </w:rPr>
        <w:t xml:space="preserve">（6）投标人必须承诺按照甲方要求根据季节为环卫作业人员购置统一制式、带安全反光条的工作服装，并对破旧、影响环卫工人形象的工作服装及时更换出新，同时为作业人员提供必要的劳动防护用品，工作服、雨衣、安全头盔等。</w:t>
      </w:r>
      <w:r/>
    </w:p>
    <w:p>
      <w:pPr>
        <w:ind w:firstLine="480"/>
        <w:jc w:val="left"/>
        <w:spacing w:before="120" w:after="120" w:line="360" w:lineRule="auto"/>
        <w:rPr>
          <w:rFonts w:ascii="楷体" w:hAnsi="楷体" w:eastAsia="楷体"/>
          <w:color w:val="auto"/>
          <w:sz w:val="24"/>
        </w:rPr>
      </w:pPr>
      <w:r>
        <w:rPr>
          <w:rFonts w:hint="eastAsia" w:ascii="楷体" w:hAnsi="楷体" w:eastAsia="楷体"/>
          <w:color w:val="auto"/>
          <w:sz w:val="24"/>
        </w:rPr>
        <w:t xml:space="preserve">（7）投标人应在投标文件中承诺为本项目人员（除退休人员外）购买社会统筹保险（养老保险金、医疗保险金、工伤保险金、生育保险金、失业保险金），意外伤害保险或雇主责任险，意外伤害保额不得少于五十万元，投标报价明细中未有体现的，将被认定为未实质性响应投标文件。</w:t>
      </w:r>
      <w:r/>
    </w:p>
    <w:p>
      <w:pPr>
        <w:ind w:firstLine="480"/>
        <w:jc w:val="left"/>
        <w:spacing w:before="120" w:after="120" w:line="360" w:lineRule="auto"/>
        <w:rPr>
          <w:rFonts w:ascii="楷体" w:hAnsi="楷体" w:eastAsia="楷体"/>
          <w:color w:val="auto"/>
          <w:sz w:val="24"/>
        </w:rPr>
      </w:pPr>
      <w:r>
        <w:rPr>
          <w:rFonts w:hint="eastAsia" w:ascii="楷体" w:hAnsi="楷体" w:eastAsia="楷体"/>
          <w:color w:val="auto"/>
          <w:sz w:val="24"/>
        </w:rPr>
        <w:t xml:space="preserve">（8）投标人应在投标文件中承诺就安全生产和职业道德，加强对所有工作人员的教育，因违法、违纪、违章或其他造成的责任事故、安全生产事故、交通安全事故、经济处罚、经济赔偿、劳动争议等，以及因此而发生的一切费用，均由投标人自行承担，与甲方无关。</w:t>
      </w:r>
      <w:r/>
    </w:p>
    <w:p>
      <w:pPr>
        <w:ind w:firstLine="480"/>
        <w:jc w:val="left"/>
        <w:spacing w:before="120" w:after="120" w:line="360" w:lineRule="auto"/>
        <w:rPr>
          <w:rFonts w:ascii="楷体" w:hAnsi="楷体" w:eastAsia="楷体"/>
          <w:color w:val="auto"/>
          <w:sz w:val="24"/>
        </w:rPr>
      </w:pPr>
      <w:r>
        <w:rPr>
          <w:rFonts w:hint="eastAsia" w:ascii="楷体" w:hAnsi="楷体" w:eastAsia="楷体"/>
          <w:color w:val="auto"/>
          <w:sz w:val="24"/>
        </w:rPr>
        <w:t xml:space="preserve">（9）投标人必须提高津贴发放标准，按不低于最低工资标准的10%每月发放岗位津贴（省住建厅要求环卫工人每月工资需达到当地最低工资标准的110%）。</w:t>
      </w:r>
      <w:r/>
    </w:p>
    <w:p>
      <w:pPr>
        <w:pStyle w:val="951"/>
        <w:ind w:firstLine="602"/>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七、管理机构及固定场所要求</w:t>
      </w:r>
      <w:r/>
    </w:p>
    <w:p>
      <w:pPr>
        <w:ind w:firstLine="480"/>
        <w:jc w:val="left"/>
        <w:spacing w:before="120" w:after="120" w:line="360" w:lineRule="auto"/>
        <w:rPr>
          <w:rFonts w:hint="eastAsia" w:ascii="楷体" w:hAnsi="楷体" w:eastAsia="楷体"/>
          <w:color w:val="auto"/>
          <w:sz w:val="24"/>
        </w:rPr>
      </w:pPr>
      <w:r>
        <w:rPr>
          <w:rFonts w:hint="eastAsia" w:ascii="楷体" w:hAnsi="楷体" w:eastAsia="楷体"/>
          <w:color w:val="auto"/>
          <w:sz w:val="24"/>
        </w:rPr>
        <w:t xml:space="preserve">（1）投标人若是丹阳本地企业需提供相关证明，投标人若是外市企业需承诺中标后1个月内在中标所在辖区服务点。</w:t>
      </w:r>
      <w:r/>
    </w:p>
    <w:p>
      <w:pPr>
        <w:ind w:firstLine="480"/>
        <w:jc w:val="left"/>
        <w:spacing w:before="120" w:after="120" w:line="360" w:lineRule="auto"/>
        <w:rPr>
          <w:rFonts w:ascii="楷体" w:hAnsi="楷体" w:eastAsia="楷体"/>
          <w:color w:val="auto"/>
          <w:sz w:val="30"/>
        </w:rPr>
      </w:pPr>
      <w:r>
        <w:rPr>
          <w:rFonts w:hint="eastAsia" w:ascii="楷体" w:hAnsi="楷体" w:eastAsia="楷体"/>
          <w:color w:val="auto"/>
          <w:sz w:val="24"/>
        </w:rPr>
        <w:t xml:space="preserve">（2）投标人必须具备与本项目作业量、作业机具数量相匹配的本市市区固定办公场所、车辆停放场所，并且在中标服务期内不得改作他用，如遇拆迁等不可抗力，投标人需与甲方商定，并在规定的时间内完成替代场所的选定并投入使用。</w:t>
      </w:r>
      <w:r/>
    </w:p>
    <w:p>
      <w:pPr>
        <w:pStyle w:val="951"/>
        <w:ind w:firstLine="602"/>
        <w:keepLines w:val="0"/>
        <w:keepNext w:val="0"/>
        <w:spacing w:before="200" w:after="200" w:line="360" w:lineRule="auto"/>
        <w:rPr>
          <w:rFonts w:ascii="楷体" w:hAnsi="楷体" w:eastAsia="楷体"/>
          <w:color w:val="auto"/>
          <w:sz w:val="30"/>
        </w:rPr>
      </w:pPr>
      <w:r>
        <w:rPr>
          <w:rFonts w:hint="eastAsia" w:ascii="楷体" w:hAnsi="楷体" w:eastAsia="楷体"/>
          <w:color w:val="auto"/>
          <w:sz w:val="30"/>
        </w:rPr>
        <w:t xml:space="preserve">八、其它要求说明</w:t>
      </w:r>
      <w:r/>
    </w:p>
    <w:p>
      <w:pPr>
        <w:pStyle w:val="1357"/>
        <w:ind w:firstLine="602"/>
        <w:jc w:val="left"/>
        <w:spacing w:before="200" w:after="200"/>
        <w:rPr>
          <w:rFonts w:hint="eastAsia" w:ascii="楷体" w:hAnsi="楷体" w:eastAsia="楷体"/>
          <w:b/>
          <w:color w:val="auto"/>
          <w:sz w:val="30"/>
          <w:szCs w:val="30"/>
        </w:rPr>
        <w:outlineLvl w:val="3"/>
      </w:pPr>
      <w:r>
        <w:rPr>
          <w:rFonts w:hint="eastAsia" w:ascii="楷体" w:hAnsi="楷体" w:eastAsia="楷体"/>
          <w:b/>
          <w:color w:val="auto"/>
          <w:sz w:val="30"/>
          <w:szCs w:val="30"/>
        </w:rPr>
        <w:t xml:space="preserve">1、报价要求</w:t>
      </w:r>
      <w:r/>
    </w:p>
    <w:p>
      <w:pPr>
        <w:ind w:firstLine="480"/>
        <w:jc w:val="left"/>
        <w:spacing w:before="120" w:after="120" w:line="360" w:lineRule="auto"/>
        <w:rPr>
          <w:rFonts w:ascii="楷体" w:hAnsi="楷体" w:eastAsia="楷体"/>
          <w:color w:val="auto"/>
          <w:sz w:val="24"/>
        </w:rPr>
      </w:pPr>
      <w:r>
        <w:rPr>
          <w:rFonts w:hint="eastAsia" w:ascii="楷体" w:hAnsi="楷体" w:eastAsia="楷体"/>
          <w:color w:val="auto"/>
          <w:sz w:val="24"/>
        </w:rPr>
        <w:t xml:space="preserve">（1）本项目反对不正当竞争（恶意低价或哄抬高价）。投标人需提供报价明细表和收支预算分析表，并配合保洁方案说明经费计算的合理性。如投标报价明显低于成本，而投标人又不能作出合理说明或提供相关证明材料的，其投标无效。</w:t>
      </w:r>
      <w:r/>
    </w:p>
    <w:p>
      <w:pPr>
        <w:ind w:firstLine="480"/>
        <w:jc w:val="left"/>
        <w:spacing w:before="120" w:after="120" w:line="360" w:lineRule="auto"/>
        <w:rPr>
          <w:rFonts w:ascii="楷体" w:hAnsi="楷体" w:eastAsia="楷体"/>
          <w:color w:val="auto"/>
          <w:sz w:val="24"/>
        </w:rPr>
      </w:pPr>
      <w:r>
        <w:rPr>
          <w:rFonts w:hint="eastAsia" w:ascii="楷体" w:hAnsi="楷体" w:eastAsia="楷体"/>
          <w:color w:val="auto"/>
          <w:sz w:val="24"/>
        </w:rPr>
        <w:t xml:space="preserve">（2）重大活动、迎检工作、节假日期间，中标人必须无条件完成针对招标作业范围下达的临时任务，甲方不再支付任何费用。</w:t>
      </w:r>
      <w:r/>
    </w:p>
    <w:p>
      <w:pPr>
        <w:ind w:firstLine="480"/>
        <w:jc w:val="left"/>
        <w:spacing w:before="120" w:after="120" w:line="360" w:lineRule="auto"/>
        <w:rPr>
          <w:rFonts w:ascii="楷体" w:hAnsi="楷体" w:eastAsia="楷体"/>
          <w:color w:val="auto"/>
          <w:sz w:val="24"/>
        </w:rPr>
      </w:pPr>
      <w:r>
        <w:rPr>
          <w:rFonts w:hint="eastAsia" w:ascii="楷体" w:hAnsi="楷体" w:eastAsia="楷体"/>
          <w:color w:val="auto"/>
          <w:sz w:val="24"/>
        </w:rPr>
        <w:t xml:space="preserve">（3）投标人应根据本项目的规模及工作难度，按照招标文件中确定或给出的相关工作内容和要求，制定人员、设备及物资投入计划及各项费用支出计划，并据此计算投标报价。总报价包括但不限于：人员工资（含社会保险费、福利费、过节费、高温费、加班费、劳保用品费用等）、设备设施费、服装费、作业工具、材料费、保险费(含工作人员意外保险费、事故处理费、资料费、公证费等) 、管理费、税金、利润等一切费用。</w:t>
      </w:r>
      <w:r/>
    </w:p>
    <w:p>
      <w:pPr>
        <w:ind w:firstLine="480"/>
        <w:jc w:val="left"/>
        <w:spacing w:before="120" w:after="120" w:line="360" w:lineRule="auto"/>
        <w:rPr>
          <w:rFonts w:ascii="楷体" w:hAnsi="楷体" w:eastAsia="楷体"/>
          <w:color w:val="auto"/>
          <w:sz w:val="24"/>
        </w:rPr>
      </w:pPr>
      <w:r>
        <w:rPr>
          <w:rFonts w:hint="eastAsia" w:ascii="楷体" w:hAnsi="楷体" w:eastAsia="楷体"/>
          <w:color w:val="auto"/>
          <w:sz w:val="24"/>
        </w:rPr>
        <w:t xml:space="preserve">（4）中标人在合同期内，除采购范围调整外，均由投标人自行承担（如遇物价上涨、政策性调资等情况）报价风险，中标价即为合同价，甲方按合同规定支付直至合同期止。</w:t>
      </w:r>
      <w:r/>
    </w:p>
    <w:p>
      <w:pPr>
        <w:ind w:firstLine="480"/>
        <w:jc w:val="left"/>
        <w:spacing w:before="120" w:after="120" w:line="360" w:lineRule="auto"/>
        <w:rPr>
          <w:rFonts w:ascii="楷体" w:hAnsi="楷体" w:eastAsia="楷体"/>
          <w:color w:val="auto"/>
          <w:sz w:val="24"/>
        </w:rPr>
      </w:pPr>
      <w:r>
        <w:rPr>
          <w:rFonts w:hint="eastAsia" w:ascii="楷体" w:hAnsi="楷体" w:eastAsia="楷体"/>
          <w:color w:val="auto"/>
          <w:sz w:val="24"/>
        </w:rPr>
        <w:t xml:space="preserve">（5）投标人中标进场后如未落实投标时所作承诺将视为违约，甲方有权单方面解除合同。</w:t>
      </w:r>
      <w:r/>
    </w:p>
    <w:p>
      <w:pPr>
        <w:pStyle w:val="1357"/>
        <w:ind w:firstLine="602"/>
        <w:jc w:val="left"/>
        <w:spacing w:before="200" w:after="200"/>
        <w:rPr>
          <w:rFonts w:ascii="楷体" w:hAnsi="楷体" w:eastAsia="楷体"/>
          <w:b/>
          <w:color w:val="auto"/>
          <w:sz w:val="30"/>
          <w:szCs w:val="30"/>
        </w:rPr>
        <w:outlineLvl w:val="3"/>
      </w:pPr>
      <w:r>
        <w:rPr>
          <w:rFonts w:hint="eastAsia" w:ascii="楷体" w:hAnsi="楷体" w:eastAsia="楷体"/>
          <w:b/>
          <w:color w:val="auto"/>
          <w:sz w:val="30"/>
          <w:szCs w:val="30"/>
        </w:rPr>
        <w:t xml:space="preserve">2、项目资金结算</w:t>
      </w:r>
      <w:r/>
    </w:p>
    <w:p>
      <w:pPr>
        <w:ind w:firstLine="480"/>
        <w:spacing w:line="360" w:lineRule="auto"/>
        <w:rPr>
          <w:rFonts w:hint="eastAsia" w:ascii="楷体" w:hAnsi="楷体" w:eastAsia="楷体"/>
          <w:color w:val="auto"/>
          <w:sz w:val="24"/>
        </w:rPr>
      </w:pPr>
      <w:r>
        <w:rPr>
          <w:rFonts w:hint="eastAsia" w:ascii="楷体" w:hAnsi="楷体" w:eastAsia="楷体"/>
          <w:color w:val="auto"/>
          <w:sz w:val="24"/>
        </w:rPr>
        <w:t xml:space="preserve">中标人的作业经费按月结算，在次月15号前支付给中标人。</w:t>
      </w:r>
      <w:r/>
    </w:p>
    <w:p>
      <w:pPr>
        <w:pStyle w:val="1357"/>
        <w:ind w:firstLine="602"/>
        <w:jc w:val="left"/>
        <w:spacing w:before="200" w:after="200"/>
        <w:rPr>
          <w:rFonts w:ascii="楷体" w:hAnsi="楷体" w:eastAsia="楷体"/>
          <w:b/>
          <w:color w:val="auto"/>
          <w:sz w:val="30"/>
          <w:szCs w:val="30"/>
        </w:rPr>
        <w:outlineLvl w:val="3"/>
      </w:pPr>
      <w:r>
        <w:rPr>
          <w:rFonts w:hint="eastAsia" w:ascii="楷体" w:hAnsi="楷体" w:eastAsia="楷体"/>
          <w:b/>
          <w:color w:val="auto"/>
          <w:sz w:val="30"/>
          <w:szCs w:val="30"/>
        </w:rPr>
        <w:t xml:space="preserve">3、项目进场时间</w:t>
      </w:r>
      <w:r/>
    </w:p>
    <w:p>
      <w:pPr>
        <w:ind w:firstLine="480"/>
        <w:jc w:val="left"/>
        <w:spacing w:before="120" w:after="120" w:line="360" w:lineRule="auto"/>
        <w:rPr>
          <w:rFonts w:ascii="楷体" w:hAnsi="楷体" w:eastAsia="楷体"/>
          <w:color w:val="auto"/>
          <w:sz w:val="24"/>
        </w:rPr>
      </w:pPr>
      <w:r>
        <w:rPr>
          <w:rFonts w:hint="eastAsia" w:ascii="楷体" w:hAnsi="楷体" w:eastAsia="楷体"/>
          <w:color w:val="auto"/>
          <w:sz w:val="24"/>
        </w:rPr>
        <w:t xml:space="preserve">中标人中标后，须在合同签订后7日内进场，未能在规定时间进场作业的，甲方有权终止承包合同。</w:t>
      </w:r>
      <w:r/>
    </w:p>
    <w:p>
      <w:pPr>
        <w:pStyle w:val="1357"/>
        <w:ind w:firstLine="602"/>
        <w:jc w:val="left"/>
        <w:spacing w:before="200" w:after="200"/>
        <w:rPr>
          <w:rFonts w:ascii="楷体" w:hAnsi="楷体" w:eastAsia="楷体"/>
          <w:b/>
          <w:color w:val="auto"/>
          <w:sz w:val="30"/>
          <w:szCs w:val="30"/>
        </w:rPr>
        <w:outlineLvl w:val="3"/>
      </w:pPr>
      <w:r>
        <w:rPr>
          <w:rFonts w:hint="eastAsia" w:ascii="楷体" w:hAnsi="楷体" w:eastAsia="楷体"/>
          <w:b/>
          <w:color w:val="auto"/>
          <w:sz w:val="30"/>
          <w:szCs w:val="30"/>
        </w:rPr>
        <w:t xml:space="preserve">4、项目分包及转让</w:t>
      </w:r>
      <w:r/>
    </w:p>
    <w:p>
      <w:pPr>
        <w:ind w:firstLine="480"/>
        <w:jc w:val="left"/>
        <w:spacing w:before="120" w:after="120" w:line="360" w:lineRule="auto"/>
        <w:rPr>
          <w:rFonts w:ascii="楷体" w:hAnsi="楷体" w:eastAsia="楷体"/>
          <w:color w:val="auto"/>
          <w:sz w:val="24"/>
        </w:rPr>
      </w:pPr>
      <w:r>
        <w:rPr>
          <w:rFonts w:hint="eastAsia" w:ascii="楷体" w:hAnsi="楷体" w:eastAsia="楷体"/>
          <w:color w:val="auto"/>
          <w:sz w:val="24"/>
        </w:rPr>
        <w:t xml:space="preserve">中标人应当按照合同约定履行义务、如实完成中标项目的服务。中标人不得向他人转让本项目，也不得将本项目肢解后向他人分包，否则，甲方有权终止承包合同。</w:t>
      </w:r>
      <w:r/>
    </w:p>
    <w:p>
      <w:pPr>
        <w:pStyle w:val="951"/>
        <w:ind w:firstLine="602"/>
        <w:keepLines w:val="0"/>
        <w:keepNext w:val="0"/>
        <w:spacing w:before="200" w:after="200" w:line="360" w:lineRule="auto"/>
        <w:rPr>
          <w:rFonts w:ascii="楷体" w:hAnsi="楷体" w:eastAsia="楷体"/>
          <w:color w:val="auto"/>
          <w:sz w:val="30"/>
        </w:rPr>
      </w:pPr>
      <w:r>
        <w:rPr>
          <w:rFonts w:ascii="楷体" w:hAnsi="楷体" w:eastAsia="楷体"/>
          <w:color w:val="auto"/>
          <w:sz w:val="30"/>
        </w:rPr>
        <w:br w:type="page" w:clear="all"/>
      </w:r>
      <w:r>
        <w:rPr>
          <w:rFonts w:hint="eastAsia" w:ascii="楷体" w:hAnsi="楷体" w:eastAsia="楷体"/>
          <w:color w:val="auto"/>
          <w:sz w:val="30"/>
        </w:rPr>
        <w:t xml:space="preserve">九、项目考核</w:t>
      </w:r>
      <w:r/>
    </w:p>
    <w:p>
      <w:pPr>
        <w:ind w:firstLine="480"/>
        <w:jc w:val="left"/>
        <w:spacing w:before="120" w:after="120" w:line="360" w:lineRule="auto"/>
        <w:rPr>
          <w:rFonts w:ascii="楷体" w:hAnsi="楷体" w:eastAsia="楷体"/>
          <w:color w:val="auto"/>
          <w:sz w:val="24"/>
        </w:rPr>
      </w:pPr>
      <w:r>
        <w:rPr>
          <w:rFonts w:hint="eastAsia" w:ascii="楷体" w:hAnsi="楷体" w:eastAsia="楷体"/>
          <w:color w:val="auto"/>
          <w:sz w:val="24"/>
        </w:rPr>
        <w:t xml:space="preserve">中标人在服务期内将无条件接受丹阳市开发区环卫处对作业质量的检查考核，项目具体作业要求、标准、考核及奖惩参见《丹阳市开发区环卫处环境卫生作业质量考核评分办法》。</w:t>
      </w:r>
      <w:r/>
    </w:p>
    <w:tbl>
      <w:tblPr>
        <w:tblStyle w:val="959"/>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1525"/>
        <w:gridCol w:w="1513"/>
        <w:gridCol w:w="1830"/>
        <w:gridCol w:w="2042"/>
        <w:gridCol w:w="711"/>
        <w:gridCol w:w="711"/>
        <w:gridCol w:w="853"/>
        <w:gridCol w:w="777"/>
      </w:tblGrid>
      <w:tr>
        <w:trPr>
          <w:trHeight w:val="555"/>
        </w:trPr>
        <w:tc>
          <w:tcPr>
            <w:shd w:val="clear" w:color="auto" w:fill="auto"/>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jc w:val="center"/>
              <w:rPr>
                <w:rFonts w:ascii="楷体" w:hAnsi="楷体" w:eastAsia="楷体" w:cs="楷体"/>
                <w:b/>
                <w:bCs/>
                <w:color w:val="auto"/>
                <w:sz w:val="24"/>
              </w:rPr>
            </w:pPr>
            <w:r>
              <w:rPr>
                <w:rFonts w:hint="eastAsia" w:ascii="楷体" w:hAnsi="楷体" w:eastAsia="楷体" w:cs="楷体"/>
                <w:b/>
                <w:bCs/>
                <w:color w:val="auto"/>
                <w:sz w:val="24"/>
              </w:rPr>
              <w:t xml:space="preserve">项 </w:t>
            </w:r>
            <w:r>
              <w:rPr>
                <w:rFonts w:ascii="楷体" w:hAnsi="楷体" w:eastAsia="楷体" w:cs="楷体"/>
                <w:b/>
                <w:bCs/>
                <w:color w:val="auto"/>
                <w:sz w:val="24"/>
              </w:rPr>
              <w:t xml:space="preserve">  </w:t>
            </w:r>
            <w:r>
              <w:rPr>
                <w:rFonts w:hint="eastAsia" w:ascii="楷体" w:hAnsi="楷体" w:eastAsia="楷体" w:cs="楷体"/>
                <w:b/>
                <w:bCs/>
                <w:color w:val="auto"/>
                <w:sz w:val="24"/>
              </w:rPr>
              <w:t xml:space="preserve">目</w:t>
            </w:r>
            <w:r/>
          </w:p>
        </w:tc>
        <w:tc>
          <w:tcPr>
            <w:shd w:val="clear" w:color="auto" w:fill="auto"/>
            <w:tcBorders>
              <w:top w:val="single" w:color="auto" w:sz="4" w:space="0"/>
              <w:left w:val="none" w:color="000000" w:sz="4" w:space="0"/>
              <w:bottom w:val="single" w:color="auto" w:sz="4" w:space="0"/>
              <w:right w:val="single" w:color="auto" w:sz="4" w:space="0"/>
            </w:tcBorders>
            <w:tcW w:w="759" w:type="pct"/>
            <w:vAlign w:val="center"/>
            <w:textDirection w:val="lrTb"/>
            <w:noWrap w:val="false"/>
          </w:tcPr>
          <w:p>
            <w:pPr>
              <w:jc w:val="center"/>
              <w:rPr>
                <w:rFonts w:ascii="楷体" w:hAnsi="楷体" w:eastAsia="楷体" w:cs="楷体"/>
                <w:b/>
                <w:bCs/>
                <w:color w:val="auto"/>
                <w:sz w:val="24"/>
              </w:rPr>
            </w:pPr>
            <w:r>
              <w:rPr>
                <w:rFonts w:hint="eastAsia" w:ascii="楷体" w:hAnsi="楷体" w:eastAsia="楷体" w:cs="楷体"/>
                <w:b/>
                <w:bCs/>
                <w:color w:val="auto"/>
                <w:sz w:val="24"/>
              </w:rPr>
              <w:t xml:space="preserve">考评内容</w:t>
            </w:r>
            <w:r/>
          </w:p>
        </w:tc>
        <w:tc>
          <w:tcPr>
            <w:shd w:val="clear" w:color="auto" w:fill="auto"/>
            <w:tcBorders>
              <w:top w:val="single" w:color="auto" w:sz="4" w:space="0"/>
              <w:left w:val="none" w:color="000000" w:sz="4" w:space="0"/>
              <w:bottom w:val="single" w:color="auto" w:sz="4" w:space="0"/>
              <w:right w:val="single" w:color="auto" w:sz="4" w:space="0"/>
            </w:tcBorders>
            <w:tcW w:w="918" w:type="pct"/>
            <w:vAlign w:val="center"/>
            <w:textDirection w:val="lrTb"/>
            <w:noWrap w:val="false"/>
          </w:tcPr>
          <w:p>
            <w:pPr>
              <w:jc w:val="center"/>
              <w:rPr>
                <w:rFonts w:ascii="楷体" w:hAnsi="楷体" w:eastAsia="楷体" w:cs="楷体"/>
                <w:b/>
                <w:bCs/>
                <w:color w:val="auto"/>
                <w:sz w:val="24"/>
              </w:rPr>
            </w:pPr>
            <w:r>
              <w:rPr>
                <w:rFonts w:hint="eastAsia" w:ascii="楷体" w:hAnsi="楷体" w:eastAsia="楷体" w:cs="楷体"/>
                <w:b/>
                <w:bCs/>
                <w:color w:val="auto"/>
                <w:sz w:val="24"/>
              </w:rPr>
              <w:t xml:space="preserve">考核标准</w:t>
            </w:r>
            <w:r/>
          </w:p>
        </w:tc>
        <w:tc>
          <w:tcPr>
            <w:shd w:val="clear" w:color="auto" w:fill="auto"/>
            <w:tcBorders>
              <w:top w:val="single" w:color="auto" w:sz="4" w:space="0"/>
              <w:left w:val="none" w:color="000000" w:sz="4" w:space="0"/>
              <w:bottom w:val="single" w:color="auto" w:sz="4" w:space="0"/>
              <w:right w:val="single" w:color="auto" w:sz="4" w:space="0"/>
            </w:tcBorders>
            <w:tcW w:w="1025" w:type="pct"/>
            <w:vAlign w:val="center"/>
            <w:textDirection w:val="lrTb"/>
            <w:noWrap w:val="false"/>
          </w:tcPr>
          <w:p>
            <w:pPr>
              <w:jc w:val="center"/>
              <w:rPr>
                <w:rFonts w:ascii="楷体" w:hAnsi="楷体" w:eastAsia="楷体" w:cs="楷体"/>
                <w:b/>
                <w:bCs/>
                <w:color w:val="auto"/>
                <w:sz w:val="24"/>
              </w:rPr>
            </w:pPr>
            <w:r>
              <w:rPr>
                <w:rFonts w:hint="eastAsia" w:ascii="楷体" w:hAnsi="楷体" w:eastAsia="楷体" w:cs="楷体"/>
                <w:b/>
                <w:bCs/>
                <w:color w:val="auto"/>
                <w:sz w:val="24"/>
              </w:rPr>
              <w:t xml:space="preserve">问题详细描述</w:t>
            </w:r>
            <w:r/>
          </w:p>
        </w:tc>
        <w:tc>
          <w:tcPr>
            <w:shd w:val="clear" w:color="auto" w:fill="auto"/>
            <w:tcBorders>
              <w:top w:val="single" w:color="auto"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b/>
                <w:bCs/>
                <w:color w:val="auto"/>
                <w:sz w:val="24"/>
              </w:rPr>
            </w:pPr>
            <w:r>
              <w:rPr>
                <w:rFonts w:hint="eastAsia" w:ascii="楷体" w:hAnsi="楷体" w:eastAsia="楷体" w:cs="楷体"/>
                <w:b/>
                <w:bCs/>
                <w:color w:val="auto"/>
                <w:sz w:val="24"/>
              </w:rPr>
              <w:t xml:space="preserve">发</w:t>
            </w:r>
            <w:r/>
          </w:p>
          <w:p>
            <w:pPr>
              <w:jc w:val="center"/>
              <w:rPr>
                <w:rFonts w:ascii="楷体" w:hAnsi="楷体" w:eastAsia="楷体" w:cs="楷体"/>
                <w:b/>
                <w:bCs/>
                <w:color w:val="auto"/>
                <w:sz w:val="24"/>
              </w:rPr>
            </w:pPr>
            <w:r>
              <w:rPr>
                <w:rFonts w:hint="eastAsia" w:ascii="楷体" w:hAnsi="楷体" w:eastAsia="楷体" w:cs="楷体"/>
                <w:b/>
                <w:bCs/>
                <w:color w:val="auto"/>
                <w:sz w:val="24"/>
              </w:rPr>
              <w:t xml:space="preserve">现</w:t>
            </w:r>
            <w:r/>
          </w:p>
          <w:p>
            <w:pPr>
              <w:jc w:val="center"/>
              <w:rPr>
                <w:rFonts w:ascii="楷体" w:hAnsi="楷体" w:eastAsia="楷体" w:cs="楷体"/>
                <w:b/>
                <w:bCs/>
                <w:color w:val="auto"/>
                <w:sz w:val="24"/>
              </w:rPr>
            </w:pPr>
            <w:r>
              <w:rPr>
                <w:rFonts w:hint="eastAsia" w:ascii="楷体" w:hAnsi="楷体" w:eastAsia="楷体" w:cs="楷体"/>
                <w:b/>
                <w:bCs/>
                <w:color w:val="auto"/>
                <w:sz w:val="24"/>
              </w:rPr>
              <w:t xml:space="preserve">一</w:t>
            </w:r>
            <w:r/>
          </w:p>
          <w:p>
            <w:pPr>
              <w:jc w:val="center"/>
              <w:rPr>
                <w:rFonts w:ascii="楷体" w:hAnsi="楷体" w:eastAsia="楷体" w:cs="楷体"/>
                <w:b/>
                <w:bCs/>
                <w:color w:val="auto"/>
                <w:sz w:val="24"/>
              </w:rPr>
            </w:pPr>
            <w:r>
              <w:rPr>
                <w:rFonts w:hint="eastAsia" w:ascii="楷体" w:hAnsi="楷体" w:eastAsia="楷体" w:cs="楷体"/>
                <w:b/>
                <w:bCs/>
                <w:color w:val="auto"/>
                <w:sz w:val="24"/>
              </w:rPr>
              <w:t xml:space="preserve">处</w:t>
            </w:r>
            <w:r/>
          </w:p>
          <w:p>
            <w:pPr>
              <w:jc w:val="center"/>
              <w:rPr>
                <w:rFonts w:ascii="楷体" w:hAnsi="楷体" w:eastAsia="楷体" w:cs="楷体"/>
                <w:b/>
                <w:bCs/>
                <w:color w:val="auto"/>
                <w:sz w:val="24"/>
              </w:rPr>
            </w:pPr>
            <w:r>
              <w:rPr>
                <w:rFonts w:hint="eastAsia" w:ascii="楷体" w:hAnsi="楷体" w:eastAsia="楷体" w:cs="楷体"/>
                <w:b/>
                <w:bCs/>
                <w:color w:val="auto"/>
                <w:sz w:val="24"/>
              </w:rPr>
              <w:t xml:space="preserve">扣</w:t>
            </w:r>
            <w:r/>
          </w:p>
          <w:p>
            <w:pPr>
              <w:jc w:val="center"/>
              <w:rPr>
                <w:rFonts w:ascii="楷体" w:hAnsi="楷体" w:eastAsia="楷体" w:cs="楷体"/>
                <w:b/>
                <w:bCs/>
                <w:color w:val="auto"/>
                <w:sz w:val="24"/>
              </w:rPr>
            </w:pPr>
            <w:r>
              <w:rPr>
                <w:rFonts w:hint="eastAsia" w:ascii="楷体" w:hAnsi="楷体" w:eastAsia="楷体" w:cs="楷体"/>
                <w:b/>
                <w:bCs/>
                <w:color w:val="auto"/>
                <w:sz w:val="24"/>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b/>
                <w:bCs/>
                <w:color w:val="auto"/>
                <w:sz w:val="24"/>
              </w:rPr>
            </w:pPr>
            <w:r>
              <w:rPr>
                <w:rFonts w:hint="eastAsia" w:ascii="楷体" w:hAnsi="楷体" w:eastAsia="楷体" w:cs="楷体"/>
                <w:b/>
                <w:bCs/>
                <w:color w:val="auto"/>
                <w:sz w:val="24"/>
              </w:rPr>
              <w:t xml:space="preserve">扣</w:t>
            </w:r>
            <w:r/>
          </w:p>
          <w:p>
            <w:pPr>
              <w:jc w:val="center"/>
              <w:rPr>
                <w:rFonts w:ascii="楷体" w:hAnsi="楷体" w:eastAsia="楷体" w:cs="楷体"/>
                <w:b/>
                <w:bCs/>
                <w:color w:val="auto"/>
                <w:sz w:val="24"/>
              </w:rPr>
            </w:pPr>
            <w:r>
              <w:rPr>
                <w:rFonts w:hint="eastAsia" w:ascii="楷体" w:hAnsi="楷体" w:eastAsia="楷体" w:cs="楷体"/>
                <w:b/>
                <w:bCs/>
                <w:color w:val="auto"/>
                <w:sz w:val="24"/>
              </w:rPr>
              <w:t xml:space="preserve">分</w:t>
            </w:r>
            <w:r/>
          </w:p>
          <w:p>
            <w:pPr>
              <w:jc w:val="center"/>
              <w:rPr>
                <w:rFonts w:ascii="楷体" w:hAnsi="楷体" w:eastAsia="楷体" w:cs="楷体"/>
                <w:b/>
                <w:bCs/>
                <w:color w:val="auto"/>
                <w:sz w:val="24"/>
              </w:rPr>
            </w:pPr>
            <w:r>
              <w:rPr>
                <w:rFonts w:ascii="楷体" w:hAnsi="楷体" w:eastAsia="楷体" w:cs="楷体"/>
                <w:b/>
                <w:bCs/>
                <w:color w:val="auto"/>
                <w:sz w:val="24"/>
              </w:rPr>
              <w:t xml:space="preserve">上</w:t>
            </w:r>
            <w:r/>
          </w:p>
          <w:p>
            <w:pPr>
              <w:jc w:val="center"/>
              <w:rPr>
                <w:rFonts w:ascii="楷体" w:hAnsi="楷体" w:eastAsia="楷体" w:cs="楷体"/>
                <w:b/>
                <w:bCs/>
                <w:color w:val="auto"/>
                <w:sz w:val="24"/>
              </w:rPr>
            </w:pPr>
            <w:r>
              <w:rPr>
                <w:rFonts w:hint="eastAsia" w:ascii="楷体" w:hAnsi="楷体" w:eastAsia="楷体" w:cs="楷体"/>
                <w:b/>
                <w:bCs/>
                <w:color w:val="auto"/>
                <w:sz w:val="24"/>
              </w:rPr>
              <w:t xml:space="preserve">限</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b/>
                <w:bCs/>
                <w:color w:val="auto"/>
                <w:sz w:val="24"/>
              </w:rPr>
            </w:pPr>
            <w:r>
              <w:rPr>
                <w:rFonts w:hint="eastAsia" w:ascii="楷体" w:hAnsi="楷体" w:eastAsia="楷体" w:cs="楷体"/>
                <w:b/>
                <w:bCs/>
                <w:color w:val="auto"/>
                <w:sz w:val="24"/>
              </w:rPr>
              <w:t xml:space="preserve">整</w:t>
            </w:r>
            <w:r/>
          </w:p>
          <w:p>
            <w:pPr>
              <w:jc w:val="center"/>
              <w:rPr>
                <w:rFonts w:ascii="楷体" w:hAnsi="楷体" w:eastAsia="楷体" w:cs="楷体"/>
                <w:b/>
                <w:bCs/>
                <w:color w:val="auto"/>
                <w:sz w:val="24"/>
              </w:rPr>
            </w:pPr>
            <w:r>
              <w:rPr>
                <w:rFonts w:hint="eastAsia" w:ascii="楷体" w:hAnsi="楷体" w:eastAsia="楷体" w:cs="楷体"/>
                <w:b/>
                <w:bCs/>
                <w:color w:val="auto"/>
                <w:sz w:val="24"/>
              </w:rPr>
              <w:t xml:space="preserve">改</w:t>
            </w:r>
            <w:r/>
          </w:p>
          <w:p>
            <w:pPr>
              <w:jc w:val="center"/>
              <w:rPr>
                <w:rFonts w:ascii="楷体" w:hAnsi="楷体" w:eastAsia="楷体" w:cs="楷体"/>
                <w:b/>
                <w:bCs/>
                <w:color w:val="auto"/>
                <w:sz w:val="24"/>
              </w:rPr>
            </w:pPr>
            <w:r>
              <w:rPr>
                <w:rFonts w:hint="eastAsia" w:ascii="楷体" w:hAnsi="楷体" w:eastAsia="楷体" w:cs="楷体"/>
                <w:b/>
                <w:bCs/>
                <w:color w:val="auto"/>
                <w:sz w:val="24"/>
              </w:rPr>
              <w:t xml:space="preserve">时</w:t>
            </w:r>
            <w:r/>
          </w:p>
          <w:p>
            <w:pPr>
              <w:jc w:val="center"/>
              <w:rPr>
                <w:rFonts w:ascii="楷体" w:hAnsi="楷体" w:eastAsia="楷体" w:cs="楷体"/>
                <w:b/>
                <w:bCs/>
                <w:color w:val="auto"/>
                <w:sz w:val="24"/>
              </w:rPr>
            </w:pPr>
            <w:r>
              <w:rPr>
                <w:rFonts w:hint="eastAsia" w:ascii="楷体" w:hAnsi="楷体" w:eastAsia="楷体" w:cs="楷体"/>
                <w:b/>
                <w:bCs/>
                <w:color w:val="auto"/>
                <w:sz w:val="24"/>
              </w:rPr>
              <w:t xml:space="preserve">限</w:t>
            </w:r>
            <w:r/>
          </w:p>
        </w:tc>
        <w:tc>
          <w:tcPr>
            <w:shd w:val="clear" w:color="000000" w:fill="ffffff"/>
            <w:tcBorders>
              <w:top w:val="single" w:color="auto" w:sz="4" w:space="0"/>
              <w:left w:val="none" w:color="000000" w:sz="4" w:space="0"/>
              <w:bottom w:val="single" w:color="auto" w:sz="4" w:space="0"/>
              <w:right w:val="single" w:color="auto" w:sz="4" w:space="0"/>
            </w:tcBorders>
            <w:tcW w:w="390" w:type="pct"/>
            <w:vAlign w:val="center"/>
            <w:textDirection w:val="lrTb"/>
            <w:noWrap w:val="false"/>
          </w:tcPr>
          <w:p>
            <w:pPr>
              <w:jc w:val="center"/>
              <w:rPr>
                <w:rFonts w:ascii="楷体" w:hAnsi="楷体" w:eastAsia="楷体" w:cs="楷体"/>
                <w:b/>
                <w:bCs/>
                <w:color w:val="auto"/>
                <w:sz w:val="24"/>
              </w:rPr>
            </w:pPr>
            <w:r>
              <w:rPr>
                <w:rFonts w:hint="eastAsia" w:ascii="楷体" w:hAnsi="楷体" w:eastAsia="楷体" w:cs="楷体"/>
                <w:b/>
                <w:bCs/>
                <w:color w:val="auto"/>
                <w:sz w:val="24"/>
              </w:rPr>
              <w:t xml:space="preserve">备</w:t>
            </w:r>
            <w:r/>
          </w:p>
          <w:p>
            <w:pPr>
              <w:jc w:val="center"/>
              <w:rPr>
                <w:rFonts w:ascii="楷体" w:hAnsi="楷体" w:eastAsia="楷体" w:cs="楷体"/>
                <w:b/>
                <w:bCs/>
                <w:color w:val="auto"/>
                <w:sz w:val="24"/>
              </w:rPr>
            </w:pPr>
            <w:r>
              <w:rPr>
                <w:rFonts w:hint="eastAsia" w:ascii="楷体" w:hAnsi="楷体" w:eastAsia="楷体" w:cs="楷体"/>
                <w:b/>
                <w:bCs/>
                <w:color w:val="auto"/>
                <w:sz w:val="24"/>
              </w:rPr>
              <w:t xml:space="preserve">注</w:t>
            </w:r>
            <w:r/>
          </w:p>
        </w:tc>
      </w:tr>
      <w:tr>
        <w:trPr>
          <w:trHeight w:val="570"/>
        </w:trPr>
        <w:tc>
          <w:tcPr>
            <w:tcBorders>
              <w:top w:val="none" w:color="000000" w:sz="4" w:space="0"/>
              <w:left w:val="single" w:color="auto" w:sz="4" w:space="0"/>
              <w:bottom w:val="single" w:color="auto" w:sz="4" w:space="0"/>
              <w:right w:val="single" w:color="auto" w:sz="4" w:space="0"/>
            </w:tcBorders>
            <w:tcW w:w="765" w:type="pct"/>
            <w:vAlign w:val="center"/>
            <w:vMerge w:val="restart"/>
            <w:textDirection w:val="lrTb"/>
            <w:noWrap w:val="false"/>
          </w:tcPr>
          <w:p>
            <w:pPr>
              <w:rPr>
                <w:rFonts w:ascii="楷体" w:hAnsi="楷体" w:eastAsia="楷体" w:cs="楷体"/>
                <w:b/>
                <w:bCs/>
                <w:color w:val="auto"/>
                <w:sz w:val="24"/>
              </w:rPr>
            </w:pPr>
            <w:r>
              <w:rPr>
                <w:rFonts w:hint="eastAsia" w:ascii="楷体" w:hAnsi="楷体" w:eastAsia="楷体" w:cs="楷体"/>
                <w:b/>
                <w:bCs/>
                <w:color w:val="auto"/>
                <w:sz w:val="24"/>
              </w:rPr>
              <w:t xml:space="preserve">（一）道路清扫机械化作业</w:t>
            </w:r>
            <w:r/>
          </w:p>
        </w:tc>
        <w:tc>
          <w:tcPr>
            <w:tcBorders>
              <w:top w:val="none" w:color="000000" w:sz="4" w:space="0"/>
              <w:left w:val="none" w:color="000000" w:sz="4" w:space="0"/>
              <w:bottom w:val="single" w:color="auto" w:sz="4" w:space="0"/>
              <w:right w:val="single" w:color="auto" w:sz="4" w:space="0"/>
            </w:tcBorders>
            <w:tcW w:w="759"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1冲洗作业</w:t>
            </w:r>
            <w:r/>
          </w:p>
        </w:tc>
        <w:tc>
          <w:tcPr>
            <w:tcBorders>
              <w:top w:val="none" w:color="000000" w:sz="4" w:space="0"/>
              <w:left w:val="single" w:color="auto" w:sz="4" w:space="0"/>
              <w:bottom w:val="single" w:color="auto" w:sz="4" w:space="0"/>
              <w:right w:val="single" w:color="auto" w:sz="4" w:space="0"/>
            </w:tcBorders>
            <w:tcW w:w="918" w:type="pct"/>
            <w:vAlign w:val="center"/>
            <w:vMerge w:val="restart"/>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1环卫车辆机械化作业考核，分别对有效作业里程、覆盖路段、实际作业车辆数进行加权平均，出现作业里程、覆盖路段、实际车辆出现无故使用不足的现象；</w:t>
            </w:r>
            <w:r>
              <w:rPr>
                <w:rFonts w:hint="eastAsia" w:ascii="楷体" w:hAnsi="楷体" w:eastAsia="楷体" w:cs="楷体"/>
                <w:color w:val="auto"/>
                <w:sz w:val="24"/>
              </w:rPr>
              <w:br/>
            </w:r>
            <w:r>
              <w:rPr>
                <w:rFonts w:hint="eastAsia" w:ascii="楷体" w:hAnsi="楷体" w:eastAsia="楷体" w:cs="楷体"/>
                <w:color w:val="auto"/>
                <w:sz w:val="24"/>
              </w:rPr>
              <w:t xml:space="preserve">车辆机械化作业日完成作业量未达标的；</w:t>
            </w:r>
            <w:r/>
          </w:p>
        </w:tc>
        <w:tc>
          <w:tcPr>
            <w:tcBorders>
              <w:top w:val="none" w:color="000000" w:sz="4" w:space="0"/>
              <w:left w:val="single" w:color="auto" w:sz="4" w:space="0"/>
              <w:bottom w:val="single" w:color="000000" w:sz="4" w:space="0"/>
              <w:right w:val="single" w:color="auto" w:sz="4" w:space="0"/>
            </w:tcBorders>
            <w:tcW w:w="1025" w:type="pct"/>
            <w:vAlign w:val="center"/>
            <w:vMerge w:val="restart"/>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1作业中，无故未按照有效作业里程、覆盖路段和实际作业车辆数出车，导致在丹阳市开发区环卫信息化管理系统中出现考核扣分的。</w:t>
            </w:r>
            <w:r/>
          </w:p>
          <w:p>
            <w:pPr>
              <w:rPr>
                <w:rFonts w:ascii="楷体" w:hAnsi="楷体" w:eastAsia="楷体" w:cs="楷体"/>
                <w:color w:val="auto"/>
                <w:sz w:val="24"/>
              </w:rPr>
            </w:pPr>
            <w:r>
              <w:rPr>
                <w:rFonts w:hint="eastAsia" w:ascii="楷体" w:hAnsi="楷体" w:eastAsia="楷体" w:cs="楷体"/>
                <w:color w:val="auto"/>
                <w:sz w:val="24"/>
              </w:rPr>
              <w:t xml:space="preserve">2每日各类作业车辆，无故未按照丹阳市开发区环卫信息化管理系统中核定的作业量达标作业出现考核扣分的。</w:t>
            </w:r>
            <w:r/>
          </w:p>
          <w:p>
            <w:pPr>
              <w:rPr>
                <w:rFonts w:ascii="楷体" w:hAnsi="楷体" w:eastAsia="楷体" w:cs="楷体"/>
                <w:color w:val="auto"/>
                <w:sz w:val="24"/>
              </w:rPr>
            </w:pPr>
            <w:r>
              <w:rPr>
                <w:rFonts w:hint="eastAsia" w:ascii="楷体" w:hAnsi="楷体" w:eastAsia="楷体" w:cs="楷体"/>
                <w:color w:val="auto"/>
                <w:sz w:val="24"/>
              </w:rPr>
              <w:t xml:space="preserve">3上述2项扣分，均由市环卫信息化中心反馈数据为准。</w:t>
            </w:r>
            <w:r/>
          </w:p>
        </w:tc>
        <w:tc>
          <w:tcPr>
            <w:tcBorders>
              <w:top w:val="none" w:color="000000" w:sz="4" w:space="0"/>
              <w:left w:val="single" w:color="auto" w:sz="4" w:space="0"/>
              <w:bottom w:val="single" w:color="000000" w:sz="4" w:space="0"/>
              <w:right w:val="single" w:color="auto" w:sz="4" w:space="0"/>
            </w:tcBorders>
            <w:tcW w:w="357" w:type="pct"/>
            <w:vAlign w:val="center"/>
            <w:vMerge w:val="restart"/>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以</w:t>
            </w:r>
            <w:r/>
          </w:p>
          <w:p>
            <w:pPr>
              <w:jc w:val="center"/>
              <w:rPr>
                <w:rFonts w:ascii="楷体" w:hAnsi="楷体" w:eastAsia="楷体" w:cs="楷体"/>
                <w:color w:val="auto"/>
                <w:sz w:val="24"/>
              </w:rPr>
            </w:pPr>
            <w:r>
              <w:rPr>
                <w:rFonts w:hint="eastAsia" w:ascii="楷体" w:hAnsi="楷体" w:eastAsia="楷体" w:cs="楷体"/>
                <w:color w:val="auto"/>
                <w:sz w:val="24"/>
              </w:rPr>
              <w:t xml:space="preserve">市</w:t>
            </w:r>
            <w:r/>
          </w:p>
          <w:p>
            <w:pPr>
              <w:jc w:val="center"/>
              <w:rPr>
                <w:rFonts w:ascii="楷体" w:hAnsi="楷体" w:eastAsia="楷体" w:cs="楷体"/>
                <w:color w:val="auto"/>
                <w:sz w:val="24"/>
              </w:rPr>
            </w:pPr>
            <w:r>
              <w:rPr>
                <w:rFonts w:hint="eastAsia" w:ascii="楷体" w:hAnsi="楷体" w:eastAsia="楷体" w:cs="楷体"/>
                <w:color w:val="auto"/>
                <w:sz w:val="24"/>
              </w:rPr>
              <w:t xml:space="preserve">平</w:t>
            </w:r>
            <w:r/>
          </w:p>
          <w:p>
            <w:pPr>
              <w:jc w:val="center"/>
              <w:rPr>
                <w:rFonts w:ascii="楷体" w:hAnsi="楷体" w:eastAsia="楷体" w:cs="楷体"/>
                <w:color w:val="auto"/>
                <w:sz w:val="24"/>
              </w:rPr>
            </w:pPr>
            <w:r>
              <w:rPr>
                <w:rFonts w:hint="eastAsia" w:ascii="楷体" w:hAnsi="楷体" w:eastAsia="楷体" w:cs="楷体"/>
                <w:color w:val="auto"/>
                <w:sz w:val="24"/>
              </w:rPr>
              <w:t xml:space="preserve">台</w:t>
            </w:r>
            <w:r/>
          </w:p>
          <w:p>
            <w:pPr>
              <w:jc w:val="center"/>
              <w:rPr>
                <w:rFonts w:ascii="楷体" w:hAnsi="楷体" w:eastAsia="楷体" w:cs="楷体"/>
                <w:color w:val="auto"/>
                <w:sz w:val="24"/>
              </w:rPr>
            </w:pPr>
            <w:r>
              <w:rPr>
                <w:rFonts w:hint="eastAsia" w:ascii="楷体" w:hAnsi="楷体" w:eastAsia="楷体" w:cs="楷体"/>
                <w:color w:val="auto"/>
                <w:sz w:val="24"/>
              </w:rPr>
              <w:t xml:space="preserve">扣</w:t>
            </w:r>
            <w:r/>
          </w:p>
          <w:p>
            <w:pPr>
              <w:jc w:val="center"/>
              <w:rPr>
                <w:rFonts w:ascii="楷体" w:hAnsi="楷体" w:eastAsia="楷体" w:cs="楷体"/>
                <w:color w:val="auto"/>
                <w:sz w:val="24"/>
              </w:rPr>
            </w:pPr>
            <w:r>
              <w:rPr>
                <w:rFonts w:hint="eastAsia" w:ascii="楷体" w:hAnsi="楷体" w:eastAsia="楷体" w:cs="楷体"/>
                <w:color w:val="auto"/>
                <w:sz w:val="24"/>
              </w:rPr>
              <w:t xml:space="preserve">分</w:t>
            </w:r>
            <w:r/>
          </w:p>
          <w:p>
            <w:pPr>
              <w:jc w:val="center"/>
              <w:rPr>
                <w:rFonts w:ascii="楷体" w:hAnsi="楷体" w:eastAsia="楷体" w:cs="楷体"/>
                <w:color w:val="auto"/>
                <w:sz w:val="24"/>
              </w:rPr>
            </w:pPr>
            <w:r>
              <w:rPr>
                <w:rFonts w:hint="eastAsia" w:ascii="楷体" w:hAnsi="楷体" w:eastAsia="楷体" w:cs="楷体"/>
                <w:color w:val="auto"/>
                <w:sz w:val="24"/>
              </w:rPr>
              <w:t xml:space="preserve">为</w:t>
            </w:r>
            <w:r/>
          </w:p>
          <w:p>
            <w:pPr>
              <w:jc w:val="center"/>
              <w:rPr>
                <w:rFonts w:ascii="楷体" w:hAnsi="楷体" w:eastAsia="楷体" w:cs="楷体"/>
                <w:color w:val="auto"/>
                <w:sz w:val="24"/>
              </w:rPr>
            </w:pPr>
            <w:r>
              <w:rPr>
                <w:rFonts w:hint="eastAsia" w:ascii="楷体" w:hAnsi="楷体" w:eastAsia="楷体" w:cs="楷体"/>
                <w:color w:val="auto"/>
                <w:sz w:val="24"/>
              </w:rPr>
              <w:t xml:space="preserve">准</w:t>
            </w:r>
            <w:r/>
          </w:p>
        </w:tc>
        <w:tc>
          <w:tcPr>
            <w:tcBorders>
              <w:top w:val="none" w:color="000000" w:sz="4" w:space="0"/>
              <w:left w:val="single" w:color="auto" w:sz="4" w:space="0"/>
              <w:bottom w:val="single" w:color="000000" w:sz="4" w:space="0"/>
              <w:right w:val="single" w:color="auto" w:sz="4" w:space="0"/>
            </w:tcBorders>
            <w:tcW w:w="357" w:type="pct"/>
            <w:vAlign w:val="center"/>
            <w:vMerge w:val="restart"/>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single" w:color="auto" w:sz="4" w:space="0"/>
              <w:bottom w:val="single" w:color="000000" w:sz="4" w:space="0"/>
              <w:right w:val="single" w:color="auto" w:sz="4" w:space="0"/>
            </w:tcBorders>
            <w:tcW w:w="428" w:type="pct"/>
            <w:vAlign w:val="center"/>
            <w:vMerge w:val="restart"/>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1</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tcBorders>
              <w:top w:val="none" w:color="000000" w:sz="4" w:space="0"/>
              <w:left w:val="single" w:color="auto" w:sz="4" w:space="0"/>
              <w:bottom w:val="single" w:color="000000" w:sz="4" w:space="0"/>
              <w:right w:val="single" w:color="auto" w:sz="4" w:space="0"/>
            </w:tcBorders>
            <w:tcW w:w="390" w:type="pct"/>
            <w:vAlign w:val="center"/>
            <w:vMerge w:val="restart"/>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r>
      <w:tr>
        <w:trPr>
          <w:trHeight w:val="570"/>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none" w:color="000000" w:sz="4" w:space="0"/>
              <w:bottom w:val="single" w:color="auto" w:sz="4" w:space="0"/>
              <w:right w:val="single" w:color="auto" w:sz="4" w:space="0"/>
            </w:tcBorders>
            <w:tcW w:w="759"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2清扫作业</w:t>
            </w:r>
            <w:r/>
          </w:p>
        </w:tc>
        <w:tc>
          <w:tcPr>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000000" w:sz="4" w:space="0"/>
              <w:right w:val="single" w:color="auto" w:sz="4" w:space="0"/>
            </w:tcBorders>
            <w:tcW w:w="1025"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000000" w:sz="4" w:space="0"/>
              <w:right w:val="single" w:color="auto" w:sz="4" w:space="0"/>
            </w:tcBorders>
            <w:tcW w:w="357" w:type="pct"/>
            <w:vAlign w:val="center"/>
            <w:vMerge w:val="continue"/>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000000" w:sz="4" w:space="0"/>
              <w:right w:val="single" w:color="auto" w:sz="4" w:space="0"/>
            </w:tcBorders>
            <w:tcW w:w="357" w:type="pct"/>
            <w:vAlign w:val="center"/>
            <w:vMerge w:val="continue"/>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000000" w:sz="4" w:space="0"/>
              <w:right w:val="single" w:color="auto" w:sz="4" w:space="0"/>
            </w:tcBorders>
            <w:tcW w:w="428" w:type="pct"/>
            <w:vAlign w:val="center"/>
            <w:vMerge w:val="continue"/>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000000" w:sz="4" w:space="0"/>
              <w:right w:val="single" w:color="auto" w:sz="4" w:space="0"/>
            </w:tcBorders>
            <w:tcW w:w="390" w:type="pct"/>
            <w:vAlign w:val="center"/>
            <w:vMerge w:val="continue"/>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r>
      <w:tr>
        <w:trPr>
          <w:trHeight w:val="600"/>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none" w:color="000000" w:sz="4" w:space="0"/>
              <w:bottom w:val="single" w:color="auto" w:sz="4" w:space="0"/>
              <w:right w:val="single" w:color="auto" w:sz="4" w:space="0"/>
            </w:tcBorders>
            <w:tcW w:w="759"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3清洗作业</w:t>
            </w:r>
            <w:r/>
          </w:p>
        </w:tc>
        <w:tc>
          <w:tcPr>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000000" w:sz="4" w:space="0"/>
              <w:right w:val="single" w:color="auto" w:sz="4" w:space="0"/>
            </w:tcBorders>
            <w:tcW w:w="1025"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000000" w:sz="4" w:space="0"/>
              <w:right w:val="single" w:color="auto" w:sz="4" w:space="0"/>
            </w:tcBorders>
            <w:tcW w:w="357" w:type="pct"/>
            <w:vAlign w:val="center"/>
            <w:vMerge w:val="continue"/>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000000" w:sz="4" w:space="0"/>
              <w:right w:val="single" w:color="auto" w:sz="4" w:space="0"/>
            </w:tcBorders>
            <w:tcW w:w="357" w:type="pct"/>
            <w:vAlign w:val="center"/>
            <w:vMerge w:val="continue"/>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000000" w:sz="4" w:space="0"/>
              <w:right w:val="single" w:color="auto" w:sz="4" w:space="0"/>
            </w:tcBorders>
            <w:tcW w:w="428" w:type="pct"/>
            <w:vAlign w:val="center"/>
            <w:vMerge w:val="continue"/>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000000" w:sz="4" w:space="0"/>
              <w:right w:val="single" w:color="auto" w:sz="4" w:space="0"/>
            </w:tcBorders>
            <w:tcW w:w="390" w:type="pct"/>
            <w:vAlign w:val="center"/>
            <w:vMerge w:val="continue"/>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r>
      <w:tr>
        <w:trPr>
          <w:trHeight w:val="465"/>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none" w:color="000000" w:sz="4" w:space="0"/>
              <w:bottom w:val="single" w:color="auto" w:sz="4" w:space="0"/>
              <w:right w:val="single" w:color="auto" w:sz="4" w:space="0"/>
            </w:tcBorders>
            <w:tcW w:w="759"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4洒水作业</w:t>
            </w:r>
            <w:r/>
          </w:p>
        </w:tc>
        <w:tc>
          <w:tcPr>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4日常作业中未按照规定要求进行作业的。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0.1</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1</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r>
      <w:tr>
        <w:trPr>
          <w:trHeight w:val="274"/>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none" w:color="000000" w:sz="4" w:space="0"/>
              <w:bottom w:val="single" w:color="auto" w:sz="4" w:space="0"/>
              <w:right w:val="single" w:color="auto" w:sz="4" w:space="0"/>
            </w:tcBorders>
            <w:tcW w:w="759"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5应急保障（大气整治、雨雪冰雹天气）</w:t>
            </w:r>
            <w:r/>
          </w:p>
        </w:tc>
        <w:tc>
          <w:tcPr>
            <w:tcBorders>
              <w:top w:val="none" w:color="000000" w:sz="4" w:space="0"/>
              <w:left w:val="none" w:color="000000" w:sz="4" w:space="0"/>
              <w:bottom w:val="single" w:color="auto" w:sz="4" w:space="0"/>
              <w:right w:val="single" w:color="auto" w:sz="4" w:space="0"/>
            </w:tcBorders>
            <w:tcW w:w="918"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1未积极响应</w:t>
            </w:r>
            <w:r>
              <w:rPr>
                <w:rFonts w:hint="eastAsia" w:ascii="楷体" w:hAnsi="楷体" w:eastAsia="楷体" w:cs="楷体"/>
                <w:color w:val="auto"/>
                <w:sz w:val="24"/>
              </w:rPr>
              <w:br/>
            </w:r>
            <w:r>
              <w:rPr>
                <w:rFonts w:hint="eastAsia" w:ascii="楷体" w:hAnsi="楷体" w:eastAsia="楷体" w:cs="楷体"/>
                <w:color w:val="auto"/>
                <w:sz w:val="24"/>
              </w:rPr>
              <w:t xml:space="preserve">各类应急保障作业量不足的</w:t>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1未积极响应的</w:t>
            </w:r>
            <w:r>
              <w:rPr>
                <w:rFonts w:hint="eastAsia" w:ascii="楷体" w:hAnsi="楷体" w:eastAsia="楷体" w:cs="楷体"/>
                <w:color w:val="auto"/>
                <w:sz w:val="24"/>
              </w:rPr>
              <w:br/>
            </w:r>
            <w:r>
              <w:rPr>
                <w:rFonts w:hint="eastAsia" w:ascii="楷体" w:hAnsi="楷体" w:eastAsia="楷体" w:cs="楷体"/>
                <w:color w:val="auto"/>
                <w:sz w:val="24"/>
              </w:rPr>
              <w:t xml:space="preserve">各类机械化保障车辆未达到规定出车数或使用不足的应急保障作业中与《丹阳市佳洁环卫信息化管理系统》中统计数据出现使用不足的。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w:t>
            </w:r>
            <w:r>
              <w:rPr>
                <w:rFonts w:ascii="楷体" w:hAnsi="楷体" w:eastAsia="楷体" w:cs="楷体"/>
                <w:color w:val="auto"/>
                <w:sz w:val="24"/>
              </w:rPr>
              <w:t xml:space="preserve">2</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2</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r>
      <w:tr>
        <w:trPr>
          <w:trHeight w:val="676"/>
        </w:trPr>
        <w:tc>
          <w:tcPr>
            <w:shd w:val="clear" w:color="auto" w:fill="auto"/>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shd w:val="clear" w:color="auto" w:fill="auto"/>
            <w:tcBorders>
              <w:top w:val="none" w:color="000000" w:sz="4" w:space="0"/>
              <w:left w:val="single" w:color="auto" w:sz="4" w:space="0"/>
              <w:bottom w:val="single" w:color="auto" w:sz="4" w:space="0"/>
              <w:right w:val="single" w:color="auto" w:sz="4" w:space="0"/>
            </w:tcBorders>
            <w:tcW w:w="759" w:type="pct"/>
            <w:vAlign w:val="center"/>
            <w:vMerge w:val="restart"/>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6机械作业取水</w:t>
            </w:r>
            <w:r/>
          </w:p>
        </w:tc>
        <w:tc>
          <w:tcPr>
            <w:shd w:val="clear" w:color="auto" w:fill="auto"/>
            <w:tcBorders>
              <w:top w:val="none" w:color="000000" w:sz="4" w:space="0"/>
              <w:left w:val="single" w:color="auto" w:sz="4" w:space="0"/>
              <w:bottom w:val="single" w:color="auto" w:sz="4" w:space="0"/>
              <w:right w:val="single" w:color="auto" w:sz="4" w:space="0"/>
            </w:tcBorders>
            <w:tcW w:w="918" w:type="pct"/>
            <w:vAlign w:val="center"/>
            <w:vMerge w:val="restart"/>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1浪费用水损坏消防取水设施的</w:t>
            </w:r>
            <w:r/>
          </w:p>
        </w:tc>
        <w:tc>
          <w:tcPr>
            <w:shd w:val="clear" w:color="auto" w:fill="auto"/>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1发生浪费自来水现象被查实的</w:t>
            </w:r>
            <w:r/>
          </w:p>
        </w:tc>
        <w:tc>
          <w:tcPr>
            <w:shd w:val="clear" w:color="auto" w:fill="auto"/>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w:t>
            </w:r>
            <w:r>
              <w:rPr>
                <w:rFonts w:ascii="楷体" w:hAnsi="楷体" w:eastAsia="楷体" w:cs="楷体"/>
                <w:color w:val="auto"/>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shd w:val="clear" w:color="auto" w:fill="auto"/>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1</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shd w:val="clear" w:color="000000" w:fill="ffffff"/>
            <w:tcBorders>
              <w:top w:val="none" w:color="000000" w:sz="4" w:space="0"/>
              <w:left w:val="none" w:color="000000" w:sz="4" w:space="0"/>
              <w:bottom w:val="single" w:color="auto" w:sz="4" w:space="0"/>
              <w:right w:val="single" w:color="auto" w:sz="4" w:space="0"/>
            </w:tcBorders>
            <w:tcW w:w="390"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r>
      <w:tr>
        <w:trPr>
          <w:trHeight w:val="438"/>
        </w:trPr>
        <w:tc>
          <w:tcPr>
            <w:shd w:val="clear" w:color="auto" w:fill="auto"/>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shd w:val="clear" w:color="auto" w:fill="auto"/>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shd w:val="clear" w:color="auto" w:fill="auto"/>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shd w:val="clear" w:color="auto" w:fill="auto"/>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2发生取水点故障未及时上报的</w:t>
            </w:r>
            <w:r/>
          </w:p>
        </w:tc>
        <w:tc>
          <w:tcPr>
            <w:shd w:val="clear" w:color="auto" w:fill="auto"/>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0.1</w:t>
            </w:r>
            <w:r/>
          </w:p>
        </w:tc>
        <w:tc>
          <w:tcPr>
            <w:shd w:val="clear" w:color="auto" w:fill="auto"/>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tc>
        <w:tc>
          <w:tcPr>
            <w:shd w:val="clear" w:color="auto" w:fill="auto"/>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1</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shd w:val="clear" w:color="000000" w:fill="ffffff"/>
            <w:tcBorders>
              <w:top w:val="none" w:color="000000" w:sz="4" w:space="0"/>
              <w:left w:val="none" w:color="000000" w:sz="4" w:space="0"/>
              <w:bottom w:val="single" w:color="auto" w:sz="4" w:space="0"/>
              <w:right w:val="single" w:color="auto" w:sz="4" w:space="0"/>
            </w:tcBorders>
            <w:tcW w:w="390"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r>
      <w:tr>
        <w:trPr>
          <w:trHeight w:val="438"/>
        </w:trPr>
        <w:tc>
          <w:tcPr>
            <w:shd w:val="clear" w:color="auto" w:fill="auto"/>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shd w:val="clear" w:color="auto" w:fill="auto"/>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shd w:val="clear" w:color="auto" w:fill="auto"/>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shd w:val="clear" w:color="auto" w:fill="auto"/>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3故意损坏消防取水设施的</w:t>
            </w:r>
            <w:r/>
          </w:p>
        </w:tc>
        <w:tc>
          <w:tcPr>
            <w:shd w:val="clear" w:color="auto" w:fill="auto"/>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w:t>
            </w:r>
            <w:r>
              <w:rPr>
                <w:rFonts w:ascii="楷体" w:hAnsi="楷体" w:eastAsia="楷体" w:cs="楷体"/>
                <w:color w:val="auto"/>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shd w:val="clear" w:color="auto" w:fill="auto"/>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1</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shd w:val="clear" w:color="000000" w:fill="ffffff"/>
            <w:tcBorders>
              <w:top w:val="none" w:color="000000" w:sz="4" w:space="0"/>
              <w:left w:val="none" w:color="000000" w:sz="4" w:space="0"/>
              <w:bottom w:val="single" w:color="auto" w:sz="4" w:space="0"/>
              <w:right w:val="single" w:color="auto" w:sz="4" w:space="0"/>
            </w:tcBorders>
            <w:tcW w:w="390"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r>
      <w:tr>
        <w:trPr>
          <w:trHeight w:val="438"/>
        </w:trPr>
        <w:tc>
          <w:tcPr>
            <w:shd w:val="clear" w:color="auto" w:fill="auto"/>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shd w:val="clear" w:color="auto" w:fill="auto"/>
            <w:tcBorders>
              <w:top w:val="none" w:color="000000" w:sz="4" w:space="0"/>
              <w:left w:val="single" w:color="auto" w:sz="4" w:space="0"/>
              <w:bottom w:val="single" w:color="auto" w:sz="4" w:space="0"/>
              <w:right w:val="single" w:color="auto" w:sz="4" w:space="0"/>
            </w:tcBorders>
            <w:tcW w:w="759" w:type="pct"/>
            <w:vAlign w:val="center"/>
            <w:vMerge w:val="restart"/>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7车辆及信息故障</w:t>
            </w:r>
            <w:r/>
          </w:p>
        </w:tc>
        <w:tc>
          <w:tcPr>
            <w:shd w:val="clear" w:color="auto" w:fill="auto"/>
            <w:tcBorders>
              <w:top w:val="none" w:color="000000" w:sz="4" w:space="0"/>
              <w:left w:val="single" w:color="auto" w:sz="4" w:space="0"/>
              <w:bottom w:val="single" w:color="auto" w:sz="4" w:space="0"/>
              <w:right w:val="single" w:color="auto" w:sz="4" w:space="0"/>
            </w:tcBorders>
            <w:tcW w:w="918" w:type="pct"/>
            <w:vAlign w:val="center"/>
            <w:vMerge w:val="restart"/>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发生车辆及信息故障，未上报的而影响和考核的</w:t>
            </w:r>
            <w:r/>
          </w:p>
        </w:tc>
        <w:tc>
          <w:tcPr>
            <w:shd w:val="clear" w:color="auto" w:fill="auto"/>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1发生车辆信息故障未上报的</w:t>
            </w:r>
            <w:r/>
          </w:p>
        </w:tc>
        <w:tc>
          <w:tcPr>
            <w:shd w:val="clear" w:color="auto" w:fill="auto"/>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w:t>
            </w:r>
            <w:r>
              <w:rPr>
                <w:rFonts w:ascii="楷体" w:hAnsi="楷体" w:eastAsia="楷体" w:cs="楷体"/>
                <w:color w:val="auto"/>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shd w:val="clear" w:color="auto" w:fill="auto"/>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4</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shd w:val="clear" w:color="000000" w:fill="ffffff"/>
            <w:tcBorders>
              <w:top w:val="none" w:color="000000" w:sz="4" w:space="0"/>
              <w:left w:val="none" w:color="000000" w:sz="4" w:space="0"/>
              <w:bottom w:val="single" w:color="auto" w:sz="4" w:space="0"/>
              <w:right w:val="single" w:color="auto" w:sz="4" w:space="0"/>
            </w:tcBorders>
            <w:tcW w:w="390"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shd w:val="clear" w:color="auto" w:fill="auto"/>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shd w:val="clear" w:color="auto" w:fill="auto"/>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shd w:val="clear" w:color="auto" w:fill="auto"/>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2机械化作业车辆零（配）件发生故障、老化、磨损未及时进行更换、维修，影响道路作业质量的</w:t>
            </w:r>
            <w:r/>
          </w:p>
        </w:tc>
        <w:tc>
          <w:tcPr>
            <w:shd w:val="clear" w:color="auto" w:fill="auto"/>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0.1</w:t>
            </w:r>
            <w:r/>
          </w:p>
        </w:tc>
        <w:tc>
          <w:tcPr>
            <w:shd w:val="clear" w:color="auto" w:fill="auto"/>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shd w:val="clear" w:color="auto" w:fill="auto"/>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易</w:t>
            </w:r>
            <w:r/>
          </w:p>
          <w:p>
            <w:pPr>
              <w:jc w:val="center"/>
              <w:rPr>
                <w:rFonts w:ascii="楷体" w:hAnsi="楷体" w:eastAsia="楷体" w:cs="楷体"/>
                <w:color w:val="auto"/>
                <w:sz w:val="24"/>
              </w:rPr>
            </w:pPr>
            <w:r>
              <w:rPr>
                <w:rFonts w:hint="eastAsia" w:ascii="楷体" w:hAnsi="楷体" w:eastAsia="楷体" w:cs="楷体"/>
                <w:color w:val="auto"/>
                <w:sz w:val="24"/>
              </w:rPr>
              <w:t xml:space="preserve">损</w:t>
            </w:r>
            <w:r/>
          </w:p>
          <w:p>
            <w:pPr>
              <w:jc w:val="center"/>
              <w:rPr>
                <w:rFonts w:ascii="楷体" w:hAnsi="楷体" w:eastAsia="楷体" w:cs="楷体"/>
                <w:color w:val="auto"/>
                <w:sz w:val="24"/>
              </w:rPr>
            </w:pPr>
            <w:r>
              <w:rPr>
                <w:rFonts w:hint="eastAsia" w:ascii="楷体" w:hAnsi="楷体" w:eastAsia="楷体" w:cs="楷体"/>
                <w:color w:val="auto"/>
                <w:sz w:val="24"/>
              </w:rPr>
              <w:t xml:space="preserve">件</w:t>
            </w:r>
            <w:r/>
          </w:p>
          <w:p>
            <w:pPr>
              <w:jc w:val="center"/>
              <w:rPr>
                <w:rFonts w:ascii="楷体" w:hAnsi="楷体" w:eastAsia="楷体" w:cs="楷体"/>
                <w:color w:val="auto"/>
                <w:sz w:val="24"/>
              </w:rPr>
            </w:pPr>
            <w:r>
              <w:rPr>
                <w:rFonts w:hint="eastAsia" w:ascii="楷体" w:hAnsi="楷体" w:eastAsia="楷体" w:cs="楷体"/>
                <w:color w:val="auto"/>
                <w:sz w:val="24"/>
              </w:rPr>
              <w:t xml:space="preserve">1天，</w:t>
            </w:r>
            <w:r/>
          </w:p>
          <w:p>
            <w:pPr>
              <w:jc w:val="center"/>
              <w:rPr>
                <w:rFonts w:ascii="楷体" w:hAnsi="楷体" w:eastAsia="楷体" w:cs="楷体"/>
                <w:color w:val="auto"/>
                <w:sz w:val="24"/>
              </w:rPr>
            </w:pPr>
            <w:r>
              <w:rPr>
                <w:rFonts w:hint="eastAsia" w:ascii="楷体" w:hAnsi="楷体" w:eastAsia="楷体" w:cs="楷体"/>
                <w:color w:val="auto"/>
                <w:sz w:val="24"/>
              </w:rPr>
              <w:t xml:space="preserve">其</w:t>
            </w:r>
            <w:r/>
          </w:p>
          <w:p>
            <w:pPr>
              <w:jc w:val="center"/>
              <w:rPr>
                <w:rFonts w:ascii="楷体" w:hAnsi="楷体" w:eastAsia="楷体" w:cs="楷体"/>
                <w:color w:val="auto"/>
                <w:sz w:val="24"/>
              </w:rPr>
            </w:pPr>
            <w:r>
              <w:rPr>
                <w:rFonts w:hint="eastAsia" w:ascii="楷体" w:hAnsi="楷体" w:eastAsia="楷体" w:cs="楷体"/>
                <w:color w:val="auto"/>
                <w:sz w:val="24"/>
              </w:rPr>
              <w:t xml:space="preserve">他</w:t>
            </w:r>
            <w:r/>
          </w:p>
          <w:p>
            <w:pPr>
              <w:jc w:val="center"/>
              <w:rPr>
                <w:rFonts w:ascii="楷体" w:hAnsi="楷体" w:eastAsia="楷体" w:cs="楷体"/>
                <w:color w:val="auto"/>
                <w:sz w:val="24"/>
              </w:rPr>
            </w:pPr>
            <w:r>
              <w:rPr>
                <w:rFonts w:hint="eastAsia" w:ascii="楷体" w:hAnsi="楷体" w:eastAsia="楷体" w:cs="楷体"/>
                <w:color w:val="auto"/>
                <w:sz w:val="24"/>
              </w:rPr>
              <w:t xml:space="preserve">配</w:t>
            </w:r>
            <w:r/>
          </w:p>
          <w:p>
            <w:pPr>
              <w:jc w:val="center"/>
              <w:rPr>
                <w:rFonts w:ascii="楷体" w:hAnsi="楷体" w:eastAsia="楷体" w:cs="楷体"/>
                <w:color w:val="auto"/>
                <w:sz w:val="24"/>
              </w:rPr>
            </w:pPr>
            <w:r>
              <w:rPr>
                <w:rFonts w:hint="eastAsia" w:ascii="楷体" w:hAnsi="楷体" w:eastAsia="楷体" w:cs="楷体"/>
                <w:color w:val="auto"/>
                <w:sz w:val="24"/>
              </w:rPr>
              <w:t xml:space="preserve">件</w:t>
            </w:r>
            <w:r/>
          </w:p>
          <w:p>
            <w:pPr>
              <w:jc w:val="center"/>
              <w:rPr>
                <w:rFonts w:ascii="楷体" w:hAnsi="楷体" w:eastAsia="楷体" w:cs="楷体"/>
                <w:color w:val="auto"/>
                <w:sz w:val="24"/>
              </w:rPr>
            </w:pPr>
            <w:r>
              <w:rPr>
                <w:rFonts w:hint="eastAsia" w:ascii="楷体" w:hAnsi="楷体" w:eastAsia="楷体" w:cs="楷体"/>
                <w:color w:val="auto"/>
                <w:sz w:val="24"/>
              </w:rPr>
              <w:t xml:space="preserve">3天</w:t>
            </w:r>
            <w:r/>
          </w:p>
        </w:tc>
        <w:tc>
          <w:tcPr>
            <w:shd w:val="clear" w:color="000000" w:fill="ffffff"/>
            <w:tcBorders>
              <w:top w:val="none" w:color="000000" w:sz="4" w:space="0"/>
              <w:left w:val="none" w:color="000000" w:sz="4" w:space="0"/>
              <w:bottom w:val="single" w:color="auto" w:sz="4" w:space="0"/>
              <w:right w:val="single" w:color="auto" w:sz="4" w:space="0"/>
            </w:tcBorders>
            <w:tcW w:w="390"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shd w:val="clear" w:color="auto" w:fill="auto"/>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shd w:val="clear" w:color="auto" w:fill="auto"/>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shd w:val="clear" w:color="auto" w:fill="auto"/>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3人为故意损坏车辆信息系统装置及附件的</w:t>
            </w:r>
            <w:r/>
          </w:p>
        </w:tc>
        <w:tc>
          <w:tcPr>
            <w:shd w:val="clear" w:color="auto" w:fill="auto"/>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w:t>
            </w:r>
            <w:r>
              <w:rPr>
                <w:rFonts w:ascii="楷体" w:hAnsi="楷体" w:eastAsia="楷体" w:cs="楷体"/>
                <w:color w:val="auto"/>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shd w:val="clear" w:color="auto" w:fill="auto"/>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1</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shd w:val="clear" w:color="000000" w:fill="ffffff"/>
            <w:tcBorders>
              <w:top w:val="none" w:color="000000" w:sz="4" w:space="0"/>
              <w:left w:val="none" w:color="000000" w:sz="4" w:space="0"/>
              <w:bottom w:val="single" w:color="auto" w:sz="4" w:space="0"/>
              <w:right w:val="single" w:color="auto" w:sz="4" w:space="0"/>
            </w:tcBorders>
            <w:tcW w:w="390"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r>
      <w:tr>
        <w:trPr>
          <w:trHeight w:val="570"/>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single" w:color="auto" w:sz="4" w:space="0"/>
              <w:bottom w:val="single" w:color="auto" w:sz="4" w:space="0"/>
              <w:right w:val="single" w:color="auto" w:sz="4" w:space="0"/>
            </w:tcBorders>
            <w:tcW w:w="759" w:type="pct"/>
            <w:vAlign w:val="center"/>
            <w:vMerge w:val="restart"/>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8按规定进行机械化作业，作业质量达标</w:t>
            </w:r>
            <w:r/>
          </w:p>
        </w:tc>
        <w:tc>
          <w:tcPr>
            <w:tcBorders>
              <w:top w:val="none" w:color="000000" w:sz="4" w:space="0"/>
              <w:left w:val="single" w:color="auto" w:sz="4" w:space="0"/>
              <w:bottom w:val="single" w:color="auto" w:sz="4" w:space="0"/>
              <w:right w:val="single" w:color="auto" w:sz="4" w:space="0"/>
            </w:tcBorders>
            <w:tcW w:w="918" w:type="pct"/>
            <w:vAlign w:val="center"/>
            <w:vMerge w:val="restart"/>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合理安排作业路线，按要求完成作业任务，采取湿作业法，抑制作业扬尘，做到路面清扫干净，无边角泥（灰沙）、道路隔离设施底部冲洗干净</w:t>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1路面清扫不干净（含路边停车位），有边角泥或灰沙（积尘）的（每2平方米范围内有较明显的脏、差为一处）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0.1</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1</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r>
      <w:tr>
        <w:trPr>
          <w:trHeight w:val="555"/>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ascii="楷体" w:hAnsi="楷体" w:eastAsia="楷体" w:cs="楷体"/>
                <w:color w:val="auto"/>
                <w:sz w:val="24"/>
              </w:rPr>
              <w:t xml:space="preserve">2</w:t>
            </w:r>
            <w:r>
              <w:rPr>
                <w:rFonts w:hint="eastAsia" w:ascii="楷体" w:hAnsi="楷体" w:eastAsia="楷体" w:cs="楷体"/>
                <w:color w:val="auto"/>
                <w:sz w:val="24"/>
              </w:rPr>
              <w:t xml:space="preserve">冲洗作业时进行单向冲洗的（机械化作业未双侧同时开启的）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0.1</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1</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r>
      <w:tr>
        <w:trPr>
          <w:trHeight w:val="420"/>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ascii="楷体" w:hAnsi="楷体" w:eastAsia="楷体" w:cs="楷体"/>
                <w:color w:val="auto"/>
                <w:sz w:val="24"/>
              </w:rPr>
              <w:t xml:space="preserve">3</w:t>
            </w:r>
            <w:r>
              <w:rPr>
                <w:rFonts w:hint="eastAsia" w:ascii="楷体" w:hAnsi="楷体" w:eastAsia="楷体" w:cs="楷体"/>
                <w:color w:val="auto"/>
                <w:sz w:val="24"/>
              </w:rPr>
              <w:t xml:space="preserve">机械化作业车辆未按照规定速度行驶的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0.1</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1</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r>
      <w:tr>
        <w:trPr>
          <w:trHeight w:val="510"/>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4机械化车辆作业时扫路刷头高于路面的；运行途中有垃圾洒落的，乱倒垃圾、污水的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0.1</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1</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r>
      <w:tr>
        <w:trPr>
          <w:trHeight w:val="525"/>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5机械化收集车收集垃圾造成滴漏、抛洒的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0.1</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1</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r>
      <w:tr>
        <w:trPr>
          <w:trHeight w:val="615"/>
        </w:trPr>
        <w:tc>
          <w:tcPr>
            <w:shd w:val="clear" w:color="auto" w:fill="auto"/>
            <w:tcBorders>
              <w:top w:val="none" w:color="000000" w:sz="4" w:space="0"/>
              <w:left w:val="single" w:color="auto" w:sz="4" w:space="0"/>
              <w:bottom w:val="single" w:color="auto" w:sz="4" w:space="0"/>
              <w:right w:val="single" w:color="auto" w:sz="4" w:space="0"/>
            </w:tcBorders>
            <w:tcW w:w="765" w:type="pct"/>
            <w:vAlign w:val="center"/>
            <w:vMerge w:val="restart"/>
            <w:textDirection w:val="lrTb"/>
            <w:noWrap w:val="false"/>
          </w:tcPr>
          <w:p>
            <w:pPr>
              <w:rPr>
                <w:rFonts w:ascii="楷体" w:hAnsi="楷体" w:eastAsia="楷体" w:cs="楷体"/>
                <w:b/>
                <w:bCs/>
                <w:color w:val="auto"/>
                <w:sz w:val="24"/>
              </w:rPr>
            </w:pPr>
            <w:r>
              <w:rPr>
                <w:rFonts w:hint="eastAsia" w:ascii="楷体" w:hAnsi="楷体" w:eastAsia="楷体" w:cs="楷体"/>
                <w:b/>
                <w:bCs/>
                <w:color w:val="auto"/>
                <w:sz w:val="24"/>
              </w:rPr>
              <w:t xml:space="preserve"> （二） 日常人工清扫保洁作业</w:t>
            </w:r>
            <w:r/>
          </w:p>
        </w:tc>
        <w:tc>
          <w:tcPr>
            <w:shd w:val="clear" w:color="auto" w:fill="auto"/>
            <w:tcBorders>
              <w:top w:val="none" w:color="000000" w:sz="4" w:space="0"/>
              <w:left w:val="single" w:color="auto" w:sz="4" w:space="0"/>
              <w:bottom w:val="single" w:color="auto" w:sz="4" w:space="0"/>
              <w:right w:val="single" w:color="auto" w:sz="4" w:space="0"/>
            </w:tcBorders>
            <w:tcW w:w="759" w:type="pct"/>
            <w:vAlign w:val="center"/>
            <w:vMerge w:val="restart"/>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1道路清扫保洁（包含车行道、人行道、桥梁及两旁道路、道路交界处延伸3米）</w:t>
            </w:r>
            <w:r/>
          </w:p>
        </w:tc>
        <w:tc>
          <w:tcPr>
            <w:shd w:val="clear" w:color="auto" w:fill="auto"/>
            <w:tcBorders>
              <w:top w:val="none" w:color="000000" w:sz="4" w:space="0"/>
              <w:left w:val="single" w:color="auto" w:sz="4" w:space="0"/>
              <w:bottom w:val="single" w:color="auto" w:sz="4" w:space="0"/>
              <w:right w:val="single" w:color="auto" w:sz="4" w:space="0"/>
            </w:tcBorders>
            <w:tcW w:w="918" w:type="pct"/>
            <w:vAlign w:val="center"/>
            <w:vMerge w:val="restart"/>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1清扫保洁，无积尘，边角无淤泥，无瓜皮果壳、纸屑、烟蒂、废弃物等，无垃圾包、暴露垃圾、污水沟及动物尸体。在规定时间内完成作业任务且保洁率达到10%。</w:t>
            </w:r>
            <w:r/>
          </w:p>
        </w:tc>
        <w:tc>
          <w:tcPr>
            <w:shd w:val="clear" w:color="auto" w:fill="auto"/>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1主次干道有积尘，侧石边角有淤泥、灰沙、污水（每2平方米范围及有较明显脏、差的为一处）</w:t>
            </w:r>
            <w:r/>
          </w:p>
        </w:tc>
        <w:tc>
          <w:tcPr>
            <w:shd w:val="clear" w:color="auto" w:fill="auto"/>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0.1</w:t>
            </w:r>
            <w:r/>
          </w:p>
        </w:tc>
        <w:tc>
          <w:tcPr>
            <w:shd w:val="clear" w:color="auto" w:fill="auto"/>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t xml:space="preserve">0.5</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shd w:val="clear" w:color="000000" w:fill="ffffff"/>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750"/>
        </w:trPr>
        <w:tc>
          <w:tcPr>
            <w:shd w:val="clear" w:color="auto" w:fill="auto"/>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shd w:val="clear" w:color="auto" w:fill="auto"/>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shd w:val="clear" w:color="auto" w:fill="auto"/>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shd w:val="clear" w:color="auto" w:fill="auto"/>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ascii="楷体" w:hAnsi="楷体" w:eastAsia="楷体" w:cs="楷体"/>
                <w:color w:val="auto"/>
                <w:sz w:val="24"/>
              </w:rPr>
              <w:t xml:space="preserve">2</w:t>
            </w:r>
            <w:r>
              <w:rPr>
                <w:rFonts w:hint="eastAsia" w:ascii="楷体" w:hAnsi="楷体" w:eastAsia="楷体" w:cs="楷体"/>
                <w:color w:val="auto"/>
                <w:sz w:val="24"/>
              </w:rPr>
              <w:t xml:space="preserve">路面有废弃物（包括瓜皮果壳、纸屑/塑膜、烟蒂、痰迹、混凝土、渣土、沙、石、砖、粪便、呕吐物、动物尸体、垃圾包等，每2平方米范围为一处）</w:t>
            </w:r>
            <w:r/>
          </w:p>
        </w:tc>
        <w:tc>
          <w:tcPr>
            <w:shd w:val="clear" w:color="auto" w:fill="auto"/>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0.1</w:t>
            </w:r>
            <w:r/>
          </w:p>
        </w:tc>
        <w:tc>
          <w:tcPr>
            <w:shd w:val="clear" w:color="auto" w:fill="auto"/>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t xml:space="preserve">0.5</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shd w:val="clear" w:color="000000" w:fill="ffffff"/>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405"/>
        </w:trPr>
        <w:tc>
          <w:tcPr>
            <w:shd w:val="clear" w:color="auto" w:fill="auto"/>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shd w:val="clear" w:color="auto" w:fill="auto"/>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shd w:val="clear" w:color="auto" w:fill="auto"/>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shd w:val="clear" w:color="auto" w:fill="auto"/>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3雨水积水、污水未及时清扫，每2平方米范围为一处</w:t>
            </w:r>
            <w:r/>
          </w:p>
        </w:tc>
        <w:tc>
          <w:tcPr>
            <w:shd w:val="clear" w:color="auto" w:fill="auto"/>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0.1</w:t>
            </w:r>
            <w:r/>
          </w:p>
        </w:tc>
        <w:tc>
          <w:tcPr>
            <w:shd w:val="clear" w:color="auto" w:fill="auto"/>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t xml:space="preserve">0.5</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shd w:val="clear" w:color="000000" w:fill="ffffff"/>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shd w:val="clear" w:color="auto" w:fill="auto"/>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shd w:val="clear" w:color="auto" w:fill="auto"/>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shd w:val="clear" w:color="auto" w:fill="auto"/>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4道路交界处未按照规定扫通</w:t>
            </w:r>
            <w:r/>
          </w:p>
        </w:tc>
        <w:tc>
          <w:tcPr>
            <w:shd w:val="clear" w:color="auto" w:fill="auto"/>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0.1</w:t>
            </w:r>
            <w:r/>
          </w:p>
        </w:tc>
        <w:tc>
          <w:tcPr>
            <w:shd w:val="clear" w:color="auto" w:fill="auto"/>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t xml:space="preserve">0.5</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shd w:val="clear" w:color="000000" w:fill="ffffff"/>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390"/>
        </w:trPr>
        <w:tc>
          <w:tcPr>
            <w:shd w:val="clear" w:color="auto" w:fill="auto"/>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shd w:val="clear" w:color="auto" w:fill="auto"/>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shd w:val="clear" w:color="auto" w:fill="auto"/>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shd w:val="clear" w:color="auto" w:fill="auto"/>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5道路清扫作业时乱倒清扫垃圾、落叶</w:t>
            </w:r>
            <w:r/>
          </w:p>
        </w:tc>
        <w:tc>
          <w:tcPr>
            <w:shd w:val="clear" w:color="auto" w:fill="auto"/>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0.1</w:t>
            </w:r>
            <w:r/>
          </w:p>
        </w:tc>
        <w:tc>
          <w:tcPr>
            <w:shd w:val="clear" w:color="auto" w:fill="auto"/>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shd w:val="clear" w:color="auto" w:fill="auto"/>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t xml:space="preserve">0.5</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shd w:val="clear" w:color="000000" w:fill="ffffff"/>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405"/>
        </w:trPr>
        <w:tc>
          <w:tcPr>
            <w:shd w:val="clear" w:color="auto" w:fill="auto"/>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shd w:val="clear" w:color="auto" w:fill="auto"/>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shd w:val="clear" w:color="auto" w:fill="auto"/>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shd w:val="clear" w:color="auto" w:fill="auto"/>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6清扫作业时将落叶扫入绿化带、树穴、窨井</w:t>
            </w:r>
            <w:r/>
          </w:p>
        </w:tc>
        <w:tc>
          <w:tcPr>
            <w:shd w:val="clear" w:color="auto" w:fill="auto"/>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0.1</w:t>
            </w:r>
            <w:r/>
          </w:p>
        </w:tc>
        <w:tc>
          <w:tcPr>
            <w:shd w:val="clear" w:color="auto" w:fill="auto"/>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shd w:val="clear" w:color="auto" w:fill="auto"/>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t xml:space="preserve">0.5</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shd w:val="clear" w:color="000000" w:fill="ffffff"/>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shd w:val="clear" w:color="auto" w:fill="auto"/>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shd w:val="clear" w:color="auto" w:fill="auto"/>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shd w:val="clear" w:color="auto" w:fill="auto"/>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6降雪天未及时组织铲雪作业，融雪后未及时清扫干净的</w:t>
            </w:r>
            <w:r/>
          </w:p>
        </w:tc>
        <w:tc>
          <w:tcPr>
            <w:shd w:val="clear" w:color="auto" w:fill="auto"/>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0.2</w:t>
            </w:r>
            <w:r/>
          </w:p>
        </w:tc>
        <w:tc>
          <w:tcPr>
            <w:shd w:val="clear" w:color="auto" w:fill="auto"/>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shd w:val="clear" w:color="auto" w:fill="auto"/>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1</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shd w:val="clear" w:color="000000" w:fill="ffffff"/>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465"/>
        </w:trPr>
        <w:tc>
          <w:tcPr>
            <w:shd w:val="clear" w:color="auto" w:fill="auto"/>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shd w:val="clear" w:color="auto" w:fill="auto"/>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shd w:val="clear" w:color="auto" w:fill="auto"/>
            <w:tcBorders>
              <w:top w:val="none" w:color="000000" w:sz="4" w:space="0"/>
              <w:left w:val="single" w:color="auto" w:sz="4" w:space="0"/>
              <w:bottom w:val="single" w:color="auto" w:sz="4" w:space="0"/>
              <w:right w:val="single" w:color="auto" w:sz="4" w:space="0"/>
            </w:tcBorders>
            <w:tcW w:w="918" w:type="pct"/>
            <w:vAlign w:val="center"/>
            <w:vMerge w:val="restart"/>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2主次干道及公共场所无焚烧垃圾现象。</w:t>
            </w:r>
            <w:r/>
          </w:p>
        </w:tc>
        <w:tc>
          <w:tcPr>
            <w:shd w:val="clear" w:color="auto" w:fill="auto"/>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1道路或公共场所有焚烧垃圾或焚烧痕迹</w:t>
            </w:r>
            <w:r/>
          </w:p>
        </w:tc>
        <w:tc>
          <w:tcPr>
            <w:shd w:val="clear" w:color="auto" w:fill="auto"/>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0.2</w:t>
            </w:r>
            <w:r/>
          </w:p>
        </w:tc>
        <w:tc>
          <w:tcPr>
            <w:shd w:val="clear" w:color="auto" w:fill="auto"/>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1</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shd w:val="clear" w:color="000000" w:fill="ffffff"/>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274"/>
        </w:trPr>
        <w:tc>
          <w:tcPr>
            <w:shd w:val="clear" w:color="auto" w:fill="auto"/>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shd w:val="clear" w:color="auto" w:fill="auto"/>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shd w:val="clear" w:color="auto" w:fill="auto"/>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shd w:val="clear" w:color="auto" w:fill="auto"/>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2环卫工人在垃圾收集房、果壳箱、垃圾桶或其他区域焚烧生活垃圾</w:t>
            </w:r>
            <w:r/>
          </w:p>
        </w:tc>
        <w:tc>
          <w:tcPr>
            <w:shd w:val="clear" w:color="auto" w:fill="auto"/>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t xml:space="preserve">0.2</w:t>
            </w:r>
            <w:r/>
          </w:p>
        </w:tc>
        <w:tc>
          <w:tcPr>
            <w:shd w:val="clear" w:color="auto" w:fill="auto"/>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shd w:val="clear" w:color="auto" w:fill="auto"/>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t xml:space="preserve">0.5</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shd w:val="clear" w:color="000000" w:fill="ffffff"/>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510"/>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single" w:color="auto" w:sz="4" w:space="0"/>
              <w:bottom w:val="single" w:color="000000" w:sz="4" w:space="0"/>
              <w:right w:val="single" w:color="auto" w:sz="4" w:space="0"/>
            </w:tcBorders>
            <w:tcW w:w="759" w:type="pct"/>
            <w:vAlign w:val="center"/>
            <w:vMerge w:val="restart"/>
            <w:textDirection w:val="lrTb"/>
            <w:noWrap w:val="false"/>
          </w:tcPr>
          <w:p>
            <w:pPr>
              <w:rPr>
                <w:rFonts w:ascii="楷体" w:hAnsi="楷体" w:eastAsia="楷体" w:cs="楷体"/>
                <w:color w:val="auto"/>
                <w:sz w:val="24"/>
              </w:rPr>
            </w:pPr>
            <w:r>
              <w:rPr>
                <w:rFonts w:ascii="楷体" w:hAnsi="楷体" w:eastAsia="楷体" w:cs="楷体"/>
                <w:color w:val="auto"/>
                <w:sz w:val="24"/>
              </w:rPr>
              <w:t xml:space="preserve">2</w:t>
            </w:r>
            <w:r>
              <w:rPr>
                <w:rFonts w:hint="eastAsia" w:ascii="楷体" w:hAnsi="楷体" w:eastAsia="楷体" w:cs="楷体"/>
                <w:color w:val="auto"/>
                <w:sz w:val="24"/>
              </w:rPr>
              <w:t xml:space="preserve">道板冲洗作业</w:t>
            </w:r>
            <w:r/>
          </w:p>
        </w:tc>
        <w:tc>
          <w:tcPr>
            <w:tcBorders>
              <w:top w:val="none" w:color="000000" w:sz="4" w:space="0"/>
              <w:left w:val="none" w:color="000000" w:sz="4" w:space="0"/>
              <w:bottom w:val="single" w:color="auto" w:sz="4" w:space="0"/>
              <w:right w:val="single" w:color="auto" w:sz="4" w:space="0"/>
            </w:tcBorders>
            <w:tcW w:w="918" w:type="pct"/>
            <w:vAlign w:val="center"/>
            <w:textDirection w:val="lrTb"/>
            <w:noWrap/>
          </w:tcPr>
          <w:p>
            <w:pPr>
              <w:rPr>
                <w:rFonts w:ascii="楷体" w:hAnsi="楷体" w:eastAsia="楷体" w:cs="楷体"/>
                <w:color w:val="auto"/>
                <w:sz w:val="24"/>
              </w:rPr>
            </w:pPr>
            <w:r>
              <w:rPr>
                <w:rFonts w:hint="eastAsia" w:ascii="楷体" w:hAnsi="楷体" w:eastAsia="楷体" w:cs="楷体"/>
                <w:color w:val="auto"/>
                <w:sz w:val="24"/>
              </w:rPr>
              <w:t xml:space="preserve">按照规定进行道板冲洗作业。</w:t>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路段道板未按规定冲洗、冲洗不到位或达不到冲洗次数的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0.2</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1</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1</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555"/>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single" w:color="auto" w:sz="4" w:space="0"/>
              <w:bottom w:val="single" w:color="000000"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000000" w:sz="4" w:space="0"/>
              <w:right w:val="single" w:color="auto" w:sz="4" w:space="0"/>
            </w:tcBorders>
            <w:tcW w:w="918" w:type="pct"/>
            <w:vAlign w:val="center"/>
            <w:vMerge w:val="restart"/>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充分发挥小型冲洗车辆灵活机动的特性，按照作业要求进行道板冲洗。</w:t>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1道板清扫不干净，道板地面有乱涂写、乱张贴、口香糖、动物粪便、呕吐物、废弃物，按处（个）计算</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0.1</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1</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1</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390"/>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single" w:color="auto" w:sz="4" w:space="0"/>
              <w:bottom w:val="single" w:color="000000"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000000"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2道板上有明显积尘，每一平方为一处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0.1</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1</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1</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375"/>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single" w:color="auto" w:sz="4" w:space="0"/>
              <w:bottom w:val="single" w:color="000000"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000000"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3道板上有明显污渍、油污或积水，每一平方为一处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0.1</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1</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438"/>
        </w:trPr>
        <w:tc>
          <w:tcPr>
            <w:tcBorders>
              <w:top w:val="none" w:color="000000" w:sz="4" w:space="0"/>
              <w:left w:val="single" w:color="auto" w:sz="4" w:space="0"/>
              <w:bottom w:val="single" w:color="auto" w:sz="4" w:space="0"/>
              <w:right w:val="single" w:color="auto" w:sz="4" w:space="0"/>
            </w:tcBorders>
            <w:tcW w:w="765" w:type="pct"/>
            <w:vAlign w:val="center"/>
            <w:vMerge w:val="restart"/>
            <w:textDirection w:val="lrTb"/>
            <w:noWrap w:val="false"/>
          </w:tcPr>
          <w:p>
            <w:pPr>
              <w:rPr>
                <w:rFonts w:ascii="楷体" w:hAnsi="楷体" w:eastAsia="楷体" w:cs="楷体"/>
                <w:b/>
                <w:bCs/>
                <w:color w:val="auto"/>
                <w:sz w:val="24"/>
              </w:rPr>
            </w:pPr>
            <w:r>
              <w:rPr>
                <w:rFonts w:hint="eastAsia" w:ascii="楷体" w:hAnsi="楷体" w:eastAsia="楷体" w:cs="楷体"/>
                <w:b/>
                <w:bCs/>
                <w:color w:val="auto"/>
                <w:sz w:val="24"/>
              </w:rPr>
              <w:t xml:space="preserve">（（四）企业规范化管理 </w:t>
            </w:r>
            <w:r/>
          </w:p>
        </w:tc>
        <w:tc>
          <w:tcPr>
            <w:tcBorders>
              <w:top w:val="none" w:color="000000" w:sz="4" w:space="0"/>
              <w:left w:val="single" w:color="auto" w:sz="4" w:space="0"/>
              <w:bottom w:val="single" w:color="auto" w:sz="4" w:space="0"/>
              <w:right w:val="single" w:color="auto" w:sz="4" w:space="0"/>
            </w:tcBorders>
            <w:tcW w:w="759" w:type="pct"/>
            <w:vAlign w:val="center"/>
            <w:vMerge w:val="restart"/>
            <w:textDirection w:val="lrTb"/>
            <w:noWrap/>
          </w:tcPr>
          <w:p>
            <w:pPr>
              <w:rPr>
                <w:rFonts w:ascii="楷体" w:hAnsi="楷体" w:eastAsia="楷体" w:cs="楷体"/>
                <w:color w:val="auto"/>
                <w:sz w:val="24"/>
              </w:rPr>
            </w:pPr>
            <w:r>
              <w:rPr>
                <w:rFonts w:hint="eastAsia" w:ascii="楷体" w:hAnsi="楷体" w:eastAsia="楷体" w:cs="楷体"/>
                <w:color w:val="auto"/>
                <w:sz w:val="24"/>
              </w:rPr>
              <w:t xml:space="preserve">1规范用工</w:t>
            </w:r>
            <w:r/>
          </w:p>
        </w:tc>
        <w:tc>
          <w:tcPr>
            <w:tcBorders>
              <w:top w:val="none" w:color="000000" w:sz="4" w:space="0"/>
              <w:left w:val="single" w:color="auto" w:sz="4" w:space="0"/>
              <w:bottom w:val="single" w:color="auto" w:sz="4" w:space="0"/>
              <w:right w:val="single" w:color="auto" w:sz="4" w:space="0"/>
            </w:tcBorders>
            <w:tcW w:w="918" w:type="pct"/>
            <w:vAlign w:val="center"/>
            <w:vMerge w:val="restart"/>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签签订劳动用工合同，独立处理劳资纠纷，执行本地区最低工资标准，切实保障环卫适龄作业人员“五险”按时足额缴纳。</w:t>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1抽查人员工资发放记录，确实有用工不满足本地区最低工资标准的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0.1</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每</w:t>
            </w:r>
            <w:r/>
          </w:p>
          <w:p>
            <w:pPr>
              <w:jc w:val="center"/>
              <w:rPr>
                <w:rFonts w:ascii="楷体" w:hAnsi="楷体" w:eastAsia="楷体" w:cs="楷体"/>
                <w:color w:val="auto"/>
                <w:sz w:val="24"/>
              </w:rPr>
            </w:pPr>
            <w:r>
              <w:rPr>
                <w:rFonts w:hint="eastAsia" w:ascii="楷体" w:hAnsi="楷体" w:eastAsia="楷体" w:cs="楷体"/>
                <w:color w:val="auto"/>
                <w:sz w:val="24"/>
              </w:rPr>
              <w:t xml:space="preserve">人</w:t>
            </w:r>
            <w:r/>
          </w:p>
          <w:p>
            <w:pPr>
              <w:jc w:val="center"/>
              <w:rPr>
                <w:rFonts w:ascii="楷体" w:hAnsi="楷体" w:eastAsia="楷体" w:cs="楷体"/>
                <w:color w:val="auto"/>
                <w:sz w:val="24"/>
              </w:rPr>
            </w:pPr>
            <w:r>
              <w:rPr>
                <w:rFonts w:hint="eastAsia" w:ascii="楷体" w:hAnsi="楷体" w:eastAsia="楷体" w:cs="楷体"/>
                <w:color w:val="auto"/>
                <w:sz w:val="24"/>
              </w:rPr>
              <w:t xml:space="preserve">每</w:t>
            </w:r>
            <w:r/>
          </w:p>
          <w:p>
            <w:pPr>
              <w:jc w:val="center"/>
              <w:rPr>
                <w:rFonts w:ascii="楷体" w:hAnsi="楷体" w:eastAsia="楷体" w:cs="楷体"/>
                <w:color w:val="auto"/>
                <w:sz w:val="24"/>
              </w:rPr>
            </w:pPr>
            <w:r>
              <w:rPr>
                <w:rFonts w:hint="eastAsia" w:ascii="楷体" w:hAnsi="楷体" w:eastAsia="楷体" w:cs="楷体"/>
                <w:color w:val="auto"/>
                <w:sz w:val="24"/>
              </w:rPr>
              <w:t xml:space="preserve">项</w:t>
            </w:r>
            <w:r/>
          </w:p>
        </w:tc>
      </w:tr>
      <w:tr>
        <w:trPr>
          <w:trHeight w:val="438"/>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2接到有关签订劳动合同投诉属实的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0.1</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每</w:t>
            </w:r>
            <w:r/>
          </w:p>
          <w:p>
            <w:pPr>
              <w:jc w:val="center"/>
              <w:rPr>
                <w:rFonts w:ascii="楷体" w:hAnsi="楷体" w:eastAsia="楷体" w:cs="楷体"/>
                <w:color w:val="auto"/>
                <w:sz w:val="24"/>
              </w:rPr>
            </w:pPr>
            <w:r>
              <w:rPr>
                <w:rFonts w:hint="eastAsia" w:ascii="楷体" w:hAnsi="楷体" w:eastAsia="楷体" w:cs="楷体"/>
                <w:color w:val="auto"/>
                <w:sz w:val="24"/>
              </w:rPr>
              <w:t xml:space="preserve">人</w:t>
            </w:r>
            <w:r/>
          </w:p>
          <w:p>
            <w:pPr>
              <w:jc w:val="center"/>
              <w:rPr>
                <w:rFonts w:ascii="楷体" w:hAnsi="楷体" w:eastAsia="楷体" w:cs="楷体"/>
                <w:color w:val="auto"/>
                <w:sz w:val="24"/>
              </w:rPr>
            </w:pPr>
            <w:r>
              <w:rPr>
                <w:rFonts w:hint="eastAsia" w:ascii="楷体" w:hAnsi="楷体" w:eastAsia="楷体" w:cs="楷体"/>
                <w:color w:val="auto"/>
                <w:sz w:val="24"/>
              </w:rPr>
              <w:t xml:space="preserve">每</w:t>
            </w:r>
            <w:r/>
          </w:p>
          <w:p>
            <w:pPr>
              <w:jc w:val="center"/>
              <w:rPr>
                <w:rFonts w:ascii="楷体" w:hAnsi="楷体" w:eastAsia="楷体" w:cs="楷体"/>
                <w:color w:val="auto"/>
                <w:sz w:val="24"/>
              </w:rPr>
            </w:pPr>
            <w:r>
              <w:rPr>
                <w:rFonts w:hint="eastAsia" w:ascii="楷体" w:hAnsi="楷体" w:eastAsia="楷体" w:cs="楷体"/>
                <w:color w:val="auto"/>
                <w:sz w:val="24"/>
              </w:rPr>
              <w:t xml:space="preserve">项</w:t>
            </w:r>
            <w:r/>
          </w:p>
        </w:tc>
      </w:tr>
      <w:tr>
        <w:trPr>
          <w:trHeight w:val="438"/>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3接到有关工资发放不及时或不发的投诉，经查属实的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0.1</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每</w:t>
            </w:r>
            <w:r/>
          </w:p>
          <w:p>
            <w:pPr>
              <w:jc w:val="center"/>
              <w:rPr>
                <w:rFonts w:ascii="楷体" w:hAnsi="楷体" w:eastAsia="楷体" w:cs="楷体"/>
                <w:color w:val="auto"/>
                <w:sz w:val="24"/>
              </w:rPr>
            </w:pPr>
            <w:r>
              <w:rPr>
                <w:rFonts w:hint="eastAsia" w:ascii="楷体" w:hAnsi="楷体" w:eastAsia="楷体" w:cs="楷体"/>
                <w:color w:val="auto"/>
                <w:sz w:val="24"/>
              </w:rPr>
              <w:t xml:space="preserve">人</w:t>
            </w:r>
            <w:r/>
          </w:p>
          <w:p>
            <w:pPr>
              <w:jc w:val="center"/>
              <w:rPr>
                <w:rFonts w:ascii="楷体" w:hAnsi="楷体" w:eastAsia="楷体" w:cs="楷体"/>
                <w:color w:val="auto"/>
                <w:sz w:val="24"/>
              </w:rPr>
            </w:pPr>
            <w:r>
              <w:rPr>
                <w:rFonts w:hint="eastAsia" w:ascii="楷体" w:hAnsi="楷体" w:eastAsia="楷体" w:cs="楷体"/>
                <w:color w:val="auto"/>
                <w:sz w:val="24"/>
              </w:rPr>
              <w:t xml:space="preserve">每</w:t>
            </w:r>
            <w:r/>
          </w:p>
          <w:p>
            <w:pPr>
              <w:jc w:val="center"/>
              <w:rPr>
                <w:rFonts w:ascii="楷体" w:hAnsi="楷体" w:eastAsia="楷体" w:cs="楷体"/>
                <w:color w:val="auto"/>
                <w:sz w:val="24"/>
              </w:rPr>
            </w:pPr>
            <w:r>
              <w:rPr>
                <w:rFonts w:hint="eastAsia" w:ascii="楷体" w:hAnsi="楷体" w:eastAsia="楷体" w:cs="楷体"/>
                <w:color w:val="auto"/>
                <w:sz w:val="24"/>
              </w:rPr>
              <w:t xml:space="preserve">项</w:t>
            </w:r>
            <w:r/>
          </w:p>
        </w:tc>
      </w:tr>
      <w:tr>
        <w:trPr>
          <w:trHeight w:val="510"/>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ascii="楷体" w:hAnsi="楷体" w:eastAsia="楷体" w:cs="楷体"/>
                <w:color w:val="auto"/>
                <w:sz w:val="24"/>
              </w:rPr>
              <w:t xml:space="preserve">4</w:t>
            </w:r>
            <w:r>
              <w:rPr>
                <w:rFonts w:hint="eastAsia" w:ascii="楷体" w:hAnsi="楷体" w:eastAsia="楷体" w:cs="楷体"/>
                <w:color w:val="auto"/>
                <w:sz w:val="24"/>
              </w:rPr>
              <w:t xml:space="preserve">出现三人以上劳资纠纷的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0.2</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每</w:t>
            </w:r>
            <w:r/>
          </w:p>
          <w:p>
            <w:pPr>
              <w:jc w:val="center"/>
              <w:rPr>
                <w:rFonts w:ascii="楷体" w:hAnsi="楷体" w:eastAsia="楷体" w:cs="楷体"/>
                <w:color w:val="auto"/>
                <w:sz w:val="24"/>
              </w:rPr>
            </w:pPr>
            <w:r>
              <w:rPr>
                <w:rFonts w:hint="eastAsia" w:ascii="楷体" w:hAnsi="楷体" w:eastAsia="楷体" w:cs="楷体"/>
                <w:color w:val="auto"/>
                <w:sz w:val="24"/>
              </w:rPr>
              <w:t xml:space="preserve">起</w:t>
            </w:r>
            <w:r/>
          </w:p>
        </w:tc>
      </w:tr>
      <w:tr>
        <w:trPr>
          <w:trHeight w:val="570"/>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ascii="楷体" w:hAnsi="楷体" w:eastAsia="楷体" w:cs="楷体"/>
                <w:color w:val="auto"/>
                <w:sz w:val="24"/>
              </w:rPr>
              <w:t xml:space="preserve">5</w:t>
            </w:r>
            <w:r>
              <w:rPr>
                <w:rFonts w:hint="eastAsia" w:ascii="楷体" w:hAnsi="楷体" w:eastAsia="楷体" w:cs="楷体"/>
                <w:color w:val="auto"/>
                <w:sz w:val="24"/>
              </w:rPr>
              <w:t xml:space="preserve">每月考核未被市考评扣分路段的奖励，必须用于对该路段的职工奖励，未发放给职工，被投诉查实的确属无故不发的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0.2</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每</w:t>
            </w:r>
            <w:r/>
          </w:p>
          <w:p>
            <w:pPr>
              <w:jc w:val="center"/>
              <w:rPr>
                <w:rFonts w:ascii="楷体" w:hAnsi="楷体" w:eastAsia="楷体" w:cs="楷体"/>
                <w:color w:val="auto"/>
                <w:sz w:val="24"/>
              </w:rPr>
            </w:pPr>
            <w:r>
              <w:rPr>
                <w:rFonts w:hint="eastAsia" w:ascii="楷体" w:hAnsi="楷体" w:eastAsia="楷体" w:cs="楷体"/>
                <w:color w:val="auto"/>
                <w:sz w:val="24"/>
              </w:rPr>
              <w:t xml:space="preserve">起</w:t>
            </w:r>
            <w:r/>
          </w:p>
        </w:tc>
      </w:tr>
      <w:tr>
        <w:trPr>
          <w:trHeight w:val="765"/>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single" w:color="auto" w:sz="4" w:space="0"/>
              <w:bottom w:val="single" w:color="auto" w:sz="4" w:space="0"/>
              <w:right w:val="single" w:color="auto" w:sz="4" w:space="0"/>
            </w:tcBorders>
            <w:tcW w:w="759" w:type="pct"/>
            <w:vAlign w:val="center"/>
            <w:vMerge w:val="restart"/>
            <w:textDirection w:val="lrTb"/>
            <w:noWrap/>
          </w:tcPr>
          <w:p>
            <w:pPr>
              <w:rPr>
                <w:rFonts w:ascii="楷体" w:hAnsi="楷体" w:eastAsia="楷体" w:cs="楷体"/>
                <w:color w:val="auto"/>
                <w:sz w:val="24"/>
              </w:rPr>
            </w:pPr>
            <w:r>
              <w:rPr>
                <w:rFonts w:hint="eastAsia" w:ascii="楷体" w:hAnsi="楷体" w:eastAsia="楷体" w:cs="楷体"/>
                <w:color w:val="auto"/>
                <w:sz w:val="24"/>
              </w:rPr>
              <w:t xml:space="preserve">2内部管理</w:t>
            </w:r>
            <w:r/>
          </w:p>
        </w:tc>
        <w:tc>
          <w:tcPr>
            <w:tcBorders>
              <w:top w:val="none" w:color="000000" w:sz="4" w:space="0"/>
              <w:left w:val="single" w:color="auto" w:sz="4" w:space="0"/>
              <w:bottom w:val="single" w:color="auto" w:sz="4" w:space="0"/>
              <w:right w:val="single" w:color="auto" w:sz="4" w:space="0"/>
            </w:tcBorders>
            <w:tcW w:w="918" w:type="pct"/>
            <w:vAlign w:val="center"/>
            <w:vMerge w:val="restart"/>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要加强内部管理，科学合理的制定作业方案和应急保障措施，服从上级工作安排，迎接市区各项考核检查，建立各项内部管理制度和管理台账，不断提升企业内部管理</w:t>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1建立道路清扫保洁（含机械化和人工）、果壳箱垃圾箱保洁、垃圾清运等各项管理制度，包括行政管理、考勤制度、岗位责任制度、安全制度、考核制度、奖惩制度等管理制度，每缺1项</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0.1</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750"/>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2建立基础管理台账，包括《人员作业情况登记本》、《日常检查情况登记本》、《作业人员基本信息》、《机械化作业车辆出入库登记本》等，每缺1本，登记不及时</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0.1</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405"/>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3固定台账、机械化作业核减未按时提交或有遗漏的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0.1</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1天</w:t>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390"/>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4环卫信息化系统月度考核中发生非客观原因扣分超过0.1分的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0.1</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390"/>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5未按时保质保量完成区采购方交给的指令性任务，每发生1次</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0.2</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405"/>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single" w:color="auto" w:sz="4" w:space="0"/>
              <w:bottom w:val="single" w:color="auto" w:sz="4" w:space="0"/>
              <w:right w:val="single" w:color="auto" w:sz="4" w:space="0"/>
            </w:tcBorders>
            <w:tcW w:w="759" w:type="pct"/>
            <w:vAlign w:val="center"/>
            <w:vMerge w:val="restart"/>
            <w:textDirection w:val="lrTb"/>
            <w:noWrap/>
          </w:tcPr>
          <w:p>
            <w:pPr>
              <w:rPr>
                <w:rFonts w:ascii="楷体" w:hAnsi="楷体" w:eastAsia="楷体" w:cs="楷体"/>
                <w:color w:val="auto"/>
                <w:sz w:val="24"/>
              </w:rPr>
            </w:pPr>
            <w:r>
              <w:rPr>
                <w:rFonts w:hint="eastAsia" w:ascii="楷体" w:hAnsi="楷体" w:eastAsia="楷体" w:cs="楷体"/>
                <w:color w:val="auto"/>
                <w:sz w:val="24"/>
              </w:rPr>
              <w:t xml:space="preserve">3安全管理</w:t>
            </w:r>
            <w:r/>
          </w:p>
        </w:tc>
        <w:tc>
          <w:tcPr>
            <w:tcBorders>
              <w:top w:val="none" w:color="000000" w:sz="4" w:space="0"/>
              <w:left w:val="single" w:color="auto" w:sz="4" w:space="0"/>
              <w:bottom w:val="single" w:color="auto" w:sz="4" w:space="0"/>
              <w:right w:val="single" w:color="auto" w:sz="4" w:space="0"/>
            </w:tcBorders>
            <w:tcW w:w="918" w:type="pct"/>
            <w:vAlign w:val="center"/>
            <w:vMerge w:val="restart"/>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配备专职安全督察员（安全员），每月至少进行一次一线作业人员的安全教育，并做好台账，切实提高一线职工的安全意识</w:t>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1不进行安全教育，无教育台账的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1</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495"/>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2因环卫作业车辆未遵守《道路交通安全法》导致交通事故承担主要责任，并造成恶劣影响的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w:t>
            </w:r>
            <w:r>
              <w:rPr>
                <w:rFonts w:ascii="楷体" w:hAnsi="楷体" w:eastAsia="楷体" w:cs="楷体"/>
                <w:color w:val="auto"/>
                <w:sz w:val="24"/>
              </w:rPr>
              <w:t xml:space="preserve">2</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432"/>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3发生交通伤亡事故，未能正确妥善协调处置，造成恶劣影响的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w:t>
            </w:r>
            <w:r>
              <w:rPr>
                <w:rFonts w:ascii="楷体" w:hAnsi="楷体" w:eastAsia="楷体" w:cs="楷体"/>
                <w:color w:val="auto"/>
                <w:sz w:val="24"/>
              </w:rPr>
              <w:t xml:space="preserve">2</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375"/>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6机械作业车辆未按照规定开警示灯和鸣警示音的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0.1</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0.5</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402"/>
        </w:trPr>
        <w:tc>
          <w:tcPr>
            <w:tcBorders>
              <w:top w:val="none" w:color="000000" w:sz="4" w:space="0"/>
              <w:left w:val="single" w:color="auto" w:sz="4" w:space="0"/>
              <w:bottom w:val="single" w:color="auto" w:sz="4" w:space="0"/>
              <w:right w:val="single" w:color="auto" w:sz="4" w:space="0"/>
            </w:tcBorders>
            <w:tcW w:w="765" w:type="pct"/>
            <w:vAlign w:val="center"/>
            <w:vMerge w:val="restart"/>
            <w:textDirection w:val="lrTb"/>
            <w:noWrap w:val="false"/>
          </w:tcPr>
          <w:p>
            <w:pPr>
              <w:rPr>
                <w:rFonts w:ascii="楷体" w:hAnsi="楷体" w:eastAsia="楷体" w:cs="楷体"/>
                <w:b/>
                <w:bCs/>
                <w:color w:val="auto"/>
                <w:sz w:val="24"/>
              </w:rPr>
            </w:pPr>
            <w:r>
              <w:rPr>
                <w:rFonts w:hint="eastAsia" w:ascii="楷体" w:hAnsi="楷体" w:eastAsia="楷体" w:cs="楷体"/>
                <w:b/>
                <w:bCs/>
                <w:color w:val="auto"/>
                <w:sz w:val="24"/>
              </w:rPr>
              <w:t xml:space="preserve">（四）企业规范化管理 </w:t>
            </w:r>
            <w:r/>
          </w:p>
        </w:tc>
        <w:tc>
          <w:tcPr>
            <w:tcBorders>
              <w:top w:val="none" w:color="000000" w:sz="4" w:space="0"/>
              <w:left w:val="single" w:color="auto" w:sz="4" w:space="0"/>
              <w:bottom w:val="single" w:color="auto" w:sz="4" w:space="0"/>
              <w:right w:val="single" w:color="auto" w:sz="4" w:space="0"/>
            </w:tcBorders>
            <w:tcW w:w="759" w:type="pct"/>
            <w:vAlign w:val="center"/>
            <w:vMerge w:val="restart"/>
            <w:textDirection w:val="lrTb"/>
            <w:noWrap/>
          </w:tcPr>
          <w:p>
            <w:pPr>
              <w:rPr>
                <w:rFonts w:ascii="楷体" w:hAnsi="楷体" w:eastAsia="楷体" w:cs="楷体"/>
                <w:color w:val="auto"/>
                <w:sz w:val="24"/>
              </w:rPr>
            </w:pPr>
            <w:r>
              <w:rPr>
                <w:rFonts w:hint="eastAsia" w:ascii="楷体" w:hAnsi="楷体" w:eastAsia="楷体" w:cs="楷体"/>
                <w:color w:val="auto"/>
                <w:sz w:val="24"/>
              </w:rPr>
              <w:t xml:space="preserve">4文明作业</w:t>
            </w:r>
            <w:r/>
          </w:p>
        </w:tc>
        <w:tc>
          <w:tcPr>
            <w:tcBorders>
              <w:top w:val="none" w:color="000000" w:sz="4" w:space="0"/>
              <w:left w:val="single" w:color="auto" w:sz="4" w:space="0"/>
              <w:bottom w:val="single" w:color="auto" w:sz="4" w:space="0"/>
              <w:right w:val="single" w:color="auto" w:sz="4" w:space="0"/>
            </w:tcBorders>
            <w:tcW w:w="918" w:type="pct"/>
            <w:vAlign w:val="center"/>
            <w:vMerge w:val="restart"/>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1环卫作业人员（含机械和人工）均需规范作业、文明作业，机械作业人员要遵守交通法律、法规，作业时避让行人和非机动车；人工清扫保洁作业人员、垃圾收集人员等要着装规范、遵守社会公德、文明作业。</w:t>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1不按照规定着装、穿拖鞋或工作服不整洁的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0.1</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0.5</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402"/>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ascii="楷体" w:hAnsi="楷体" w:eastAsia="楷体" w:cs="楷体"/>
                <w:color w:val="auto"/>
                <w:sz w:val="24"/>
              </w:rPr>
              <w:t xml:space="preserve">2</w:t>
            </w:r>
            <w:r>
              <w:rPr>
                <w:rFonts w:hint="eastAsia" w:ascii="楷体" w:hAnsi="楷体" w:eastAsia="楷体" w:cs="楷体"/>
                <w:color w:val="auto"/>
                <w:sz w:val="24"/>
              </w:rPr>
              <w:t xml:space="preserve">作业人员随地大小便的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0.1</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0.5</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402"/>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ascii="楷体" w:hAnsi="楷体" w:eastAsia="楷体" w:cs="楷体"/>
                <w:color w:val="auto"/>
                <w:sz w:val="24"/>
              </w:rPr>
              <w:t xml:space="preserve">3</w:t>
            </w:r>
            <w:r>
              <w:rPr>
                <w:rFonts w:hint="eastAsia" w:ascii="楷体" w:hAnsi="楷体" w:eastAsia="楷体" w:cs="楷体"/>
                <w:color w:val="auto"/>
                <w:sz w:val="24"/>
              </w:rPr>
              <w:t xml:space="preserve">作业人员作业时有翻越交通隔离护栏行为的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0.2</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0.5</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402"/>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ascii="楷体" w:hAnsi="楷体" w:eastAsia="楷体" w:cs="楷体"/>
                <w:color w:val="auto"/>
                <w:sz w:val="24"/>
              </w:rPr>
              <w:t xml:space="preserve">4</w:t>
            </w:r>
            <w:r>
              <w:rPr>
                <w:rFonts w:hint="eastAsia" w:ascii="楷体" w:hAnsi="楷体" w:eastAsia="楷体" w:cs="楷体"/>
                <w:color w:val="auto"/>
                <w:sz w:val="24"/>
              </w:rPr>
              <w:t xml:space="preserve">作业人员当班围观突发事件或就地闲逛购物的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0.1</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0.5</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402"/>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ascii="楷体" w:hAnsi="楷体" w:eastAsia="楷体" w:cs="楷体"/>
                <w:color w:val="auto"/>
                <w:sz w:val="24"/>
              </w:rPr>
              <w:t xml:space="preserve">5</w:t>
            </w:r>
            <w:r>
              <w:rPr>
                <w:rFonts w:hint="eastAsia" w:ascii="楷体" w:hAnsi="楷体" w:eastAsia="楷体" w:cs="楷体"/>
                <w:color w:val="auto"/>
                <w:sz w:val="24"/>
              </w:rPr>
              <w:t xml:space="preserve">机械化作业车辆有故意违反交通法规现象的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0.2</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0.5</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510"/>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ascii="楷体" w:hAnsi="楷体" w:eastAsia="楷体" w:cs="楷体"/>
                <w:color w:val="auto"/>
                <w:sz w:val="24"/>
              </w:rPr>
              <w:t xml:space="preserve">6</w:t>
            </w:r>
            <w:r>
              <w:rPr>
                <w:rFonts w:hint="eastAsia" w:ascii="楷体" w:hAnsi="楷体" w:eastAsia="楷体" w:cs="楷体"/>
                <w:color w:val="auto"/>
                <w:sz w:val="24"/>
              </w:rPr>
              <w:t xml:space="preserve">车辆容貌未保持完好、密闭、整洁、安全的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0.1</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0.5</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450"/>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auto" w:sz="4" w:space="0"/>
              <w:right w:val="single" w:color="auto" w:sz="4" w:space="0"/>
            </w:tcBorders>
            <w:tcW w:w="918" w:type="pct"/>
            <w:vAlign w:val="center"/>
            <w:vMerge w:val="restart"/>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2环卫作业人员（含机械和人工）均需规范作业、文明作业，机械作业人员要遵守交通法律、法规，作业时避让行人和非机动车；人工清扫保洁作业人员、垃圾收集人员等要着装规范、遵守社会公德、文明作业。</w:t>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ascii="楷体" w:hAnsi="楷体" w:eastAsia="楷体" w:cs="楷体"/>
                <w:color w:val="auto"/>
                <w:sz w:val="24"/>
              </w:rPr>
              <w:t xml:space="preserve">7</w:t>
            </w:r>
            <w:r>
              <w:rPr>
                <w:rFonts w:hint="eastAsia" w:ascii="楷体" w:hAnsi="楷体" w:eastAsia="楷体" w:cs="楷体"/>
                <w:color w:val="auto"/>
                <w:sz w:val="24"/>
              </w:rPr>
              <w:t xml:space="preserve">不文明作业，故意扬尘的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0.2</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0.5</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570"/>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ascii="楷体" w:hAnsi="楷体" w:eastAsia="楷体" w:cs="楷体"/>
                <w:color w:val="auto"/>
                <w:sz w:val="24"/>
              </w:rPr>
              <w:t xml:space="preserve">8</w:t>
            </w:r>
            <w:r>
              <w:rPr>
                <w:rFonts w:hint="eastAsia" w:ascii="楷体" w:hAnsi="楷体" w:eastAsia="楷体" w:cs="楷体"/>
                <w:color w:val="auto"/>
                <w:sz w:val="24"/>
              </w:rPr>
              <w:t xml:space="preserve">电瓶作业车辆有超速、在快车道上行驶、逆向行驶、闯红灯、带人等违规现象的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0.2</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0.5</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525"/>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single" w:color="auto" w:sz="4" w:space="0"/>
              <w:bottom w:val="single" w:color="auto" w:sz="4" w:space="0"/>
              <w:right w:val="single" w:color="auto" w:sz="4" w:space="0"/>
            </w:tcBorders>
            <w:tcW w:w="759"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single" w:color="auto" w:sz="4" w:space="0"/>
              <w:bottom w:val="single" w:color="auto" w:sz="4" w:space="0"/>
              <w:right w:val="single" w:color="auto" w:sz="4" w:space="0"/>
            </w:tcBorders>
            <w:tcW w:w="918" w:type="pct"/>
            <w:vAlign w:val="center"/>
            <w:vMerge w:val="continue"/>
            <w:textDirection w:val="lrTb"/>
            <w:noWrap w:val="false"/>
          </w:tcPr>
          <w:p>
            <w:pP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ascii="楷体" w:hAnsi="楷体" w:eastAsia="楷体" w:cs="楷体"/>
                <w:color w:val="auto"/>
                <w:sz w:val="24"/>
              </w:rPr>
              <w:t xml:space="preserve">9</w:t>
            </w:r>
            <w:r>
              <w:rPr>
                <w:rFonts w:hint="eastAsia" w:ascii="楷体" w:hAnsi="楷体" w:eastAsia="楷体" w:cs="楷体"/>
                <w:color w:val="auto"/>
                <w:sz w:val="24"/>
              </w:rPr>
              <w:t xml:space="preserve">作业工具、车辆未紧靠路边停放，或者停靠在公交车站、消防栓旁。收集车未在作业方向设置警示标志</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0.1</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0.5</w:t>
            </w:r>
            <w:r/>
          </w:p>
          <w:p>
            <w:pPr>
              <w:jc w:val="center"/>
              <w:rPr>
                <w:rFonts w:ascii="楷体" w:hAnsi="楷体" w:eastAsia="楷体" w:cs="楷体"/>
                <w:color w:val="auto"/>
                <w:sz w:val="24"/>
              </w:rPr>
            </w:pPr>
            <w:r>
              <w:rPr>
                <w:rFonts w:hint="eastAsia" w:ascii="楷体" w:hAnsi="楷体" w:eastAsia="楷体" w:cs="楷体"/>
                <w:color w:val="auto"/>
                <w:sz w:val="24"/>
              </w:rPr>
              <w:t xml:space="preserve">小</w:t>
            </w:r>
            <w:r/>
          </w:p>
          <w:p>
            <w:pPr>
              <w:jc w:val="center"/>
              <w:rPr>
                <w:rFonts w:ascii="楷体" w:hAnsi="楷体" w:eastAsia="楷体" w:cs="楷体"/>
                <w:color w:val="auto"/>
                <w:sz w:val="24"/>
              </w:rPr>
            </w:pPr>
            <w:r>
              <w:rPr>
                <w:rFonts w:hint="eastAsia" w:ascii="楷体" w:hAnsi="楷体" w:eastAsia="楷体" w:cs="楷体"/>
                <w:color w:val="auto"/>
                <w:sz w:val="24"/>
              </w:rPr>
              <w:t xml:space="preserve">时</w:t>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540"/>
        </w:trPr>
        <w:tc>
          <w:tcPr>
            <w:tcBorders>
              <w:top w:val="none" w:color="000000" w:sz="4" w:space="0"/>
              <w:left w:val="single" w:color="auto" w:sz="4" w:space="0"/>
              <w:bottom w:val="single" w:color="auto" w:sz="4" w:space="0"/>
              <w:right w:val="single" w:color="auto" w:sz="4" w:space="0"/>
            </w:tcBorders>
            <w:tcW w:w="765" w:type="pct"/>
            <w:vAlign w:val="center"/>
            <w:vMerge w:val="restart"/>
            <w:textDirection w:val="lrTb"/>
            <w:noWrap w:val="false"/>
          </w:tcPr>
          <w:p>
            <w:pPr>
              <w:rPr>
                <w:rFonts w:ascii="楷体" w:hAnsi="楷体" w:eastAsia="楷体" w:cs="楷体"/>
                <w:b/>
                <w:bCs/>
                <w:color w:val="auto"/>
                <w:sz w:val="24"/>
              </w:rPr>
            </w:pPr>
            <w:r>
              <w:rPr>
                <w:rFonts w:hint="eastAsia" w:ascii="楷体" w:hAnsi="楷体" w:eastAsia="楷体" w:cs="楷体"/>
                <w:b/>
                <w:bCs/>
                <w:color w:val="auto"/>
                <w:sz w:val="24"/>
              </w:rPr>
              <w:t xml:space="preserve">（（五）社会监督</w:t>
            </w:r>
            <w:r/>
          </w:p>
        </w:tc>
        <w:tc>
          <w:tcPr>
            <w:tcBorders>
              <w:top w:val="none" w:color="000000" w:sz="4" w:space="0"/>
              <w:left w:val="none" w:color="000000" w:sz="4" w:space="0"/>
              <w:bottom w:val="single" w:color="auto" w:sz="4" w:space="0"/>
              <w:right w:val="single" w:color="auto" w:sz="4" w:space="0"/>
            </w:tcBorders>
            <w:tcW w:w="759" w:type="pct"/>
            <w:vAlign w:val="center"/>
            <w:textDirection w:val="lrTb"/>
            <w:noWrap/>
          </w:tcPr>
          <w:p>
            <w:pPr>
              <w:rPr>
                <w:rFonts w:ascii="楷体" w:hAnsi="楷体" w:eastAsia="楷体" w:cs="楷体"/>
                <w:color w:val="auto"/>
                <w:sz w:val="24"/>
              </w:rPr>
            </w:pPr>
            <w:r>
              <w:rPr>
                <w:rFonts w:hint="eastAsia" w:ascii="楷体" w:hAnsi="楷体" w:eastAsia="楷体" w:cs="楷体"/>
                <w:color w:val="auto"/>
                <w:sz w:val="24"/>
              </w:rPr>
              <w:t xml:space="preserve">1媒体曝光</w:t>
            </w:r>
            <w:r/>
          </w:p>
        </w:tc>
        <w:tc>
          <w:tcPr>
            <w:tcBorders>
              <w:top w:val="none" w:color="000000" w:sz="4" w:space="0"/>
              <w:left w:val="none" w:color="000000" w:sz="4" w:space="0"/>
              <w:bottom w:val="single" w:color="auto" w:sz="4" w:space="0"/>
              <w:right w:val="single" w:color="auto" w:sz="4" w:space="0"/>
            </w:tcBorders>
            <w:tcW w:w="918"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新闻媒体负面的、有损环卫形象的曝光事件发生</w:t>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被新闻媒体、主流网站曝光属实的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0.5</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525"/>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none" w:color="000000" w:sz="4" w:space="0"/>
              <w:bottom w:val="single" w:color="auto" w:sz="4" w:space="0"/>
              <w:right w:val="single" w:color="auto" w:sz="4" w:space="0"/>
            </w:tcBorders>
            <w:tcW w:w="759" w:type="pct"/>
            <w:vAlign w:val="center"/>
            <w:textDirection w:val="lrTb"/>
            <w:noWrap/>
          </w:tcPr>
          <w:p>
            <w:pPr>
              <w:rPr>
                <w:rFonts w:ascii="楷体" w:hAnsi="楷体" w:eastAsia="楷体" w:cs="楷体"/>
                <w:color w:val="auto"/>
                <w:sz w:val="24"/>
              </w:rPr>
            </w:pPr>
            <w:r>
              <w:rPr>
                <w:rFonts w:hint="eastAsia" w:ascii="楷体" w:hAnsi="楷体" w:eastAsia="楷体" w:cs="楷体"/>
                <w:color w:val="auto"/>
                <w:sz w:val="24"/>
              </w:rPr>
              <w:t xml:space="preserve">2市民举报</w:t>
            </w:r>
            <w:r/>
          </w:p>
        </w:tc>
        <w:tc>
          <w:tcPr>
            <w:tcBorders>
              <w:top w:val="none" w:color="000000" w:sz="4" w:space="0"/>
              <w:left w:val="none" w:color="000000" w:sz="4" w:space="0"/>
              <w:bottom w:val="single" w:color="auto" w:sz="4" w:space="0"/>
              <w:right w:val="single" w:color="auto" w:sz="4" w:space="0"/>
            </w:tcBorders>
            <w:tcW w:w="918"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有责投诉事件发生</w:t>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被市民投诉查实的</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0.2</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r>
        <w:trPr>
          <w:trHeight w:val="585"/>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rPr>
                <w:rFonts w:ascii="楷体" w:hAnsi="楷体" w:eastAsia="楷体" w:cs="楷体"/>
                <w:b/>
                <w:bCs/>
                <w:color w:val="auto"/>
                <w:sz w:val="24"/>
              </w:rPr>
            </w:pPr>
            <w:r>
              <w:rPr>
                <w:rFonts w:ascii="楷体" w:hAnsi="楷体" w:eastAsia="楷体" w:cs="楷体"/>
                <w:b/>
                <w:bCs/>
                <w:color w:val="auto"/>
                <w:sz w:val="24"/>
              </w:rPr>
            </w:r>
            <w:r/>
          </w:p>
        </w:tc>
        <w:tc>
          <w:tcPr>
            <w:tcBorders>
              <w:top w:val="none" w:color="000000" w:sz="4" w:space="0"/>
              <w:left w:val="none" w:color="000000" w:sz="4" w:space="0"/>
              <w:bottom w:val="single" w:color="auto" w:sz="4" w:space="0"/>
              <w:right w:val="single" w:color="auto" w:sz="4" w:space="0"/>
            </w:tcBorders>
            <w:tcW w:w="759" w:type="pct"/>
            <w:vAlign w:val="center"/>
            <w:textDirection w:val="lrTb"/>
            <w:noWrap/>
          </w:tcPr>
          <w:p>
            <w:pPr>
              <w:rPr>
                <w:rFonts w:ascii="楷体" w:hAnsi="楷体" w:eastAsia="楷体" w:cs="楷体"/>
                <w:color w:val="auto"/>
                <w:sz w:val="24"/>
              </w:rPr>
            </w:pPr>
            <w:r>
              <w:rPr>
                <w:rFonts w:hint="eastAsia" w:ascii="楷体" w:hAnsi="楷体" w:eastAsia="楷体" w:cs="楷体"/>
                <w:color w:val="auto"/>
                <w:sz w:val="24"/>
              </w:rPr>
              <w:t xml:space="preserve">3领导督办</w:t>
            </w:r>
            <w:r/>
          </w:p>
        </w:tc>
        <w:tc>
          <w:tcPr>
            <w:tcBorders>
              <w:top w:val="none" w:color="000000" w:sz="4" w:space="0"/>
              <w:left w:val="none" w:color="000000" w:sz="4" w:space="0"/>
              <w:bottom w:val="single" w:color="auto" w:sz="4" w:space="0"/>
              <w:right w:val="single" w:color="auto" w:sz="4" w:space="0"/>
            </w:tcBorders>
            <w:tcW w:w="918"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被市、局领导督办、处点评片中反映问题及点名批评问题</w:t>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rPr>
                <w:rFonts w:ascii="楷体" w:hAnsi="楷体" w:eastAsia="楷体" w:cs="楷体"/>
                <w:color w:val="auto"/>
                <w:sz w:val="24"/>
              </w:rPr>
            </w:pPr>
            <w:r>
              <w:rPr>
                <w:rFonts w:hint="eastAsia" w:ascii="楷体" w:hAnsi="楷体" w:eastAsia="楷体" w:cs="楷体"/>
                <w:color w:val="auto"/>
                <w:sz w:val="24"/>
              </w:rPr>
              <w:t xml:space="preserve">出现问题被市、局领导督办的，被市、局领导点名批评的，以及在处点评片中出现的问题</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val="false"/>
          </w:tcPr>
          <w:p>
            <w:pPr>
              <w:jc w:val="center"/>
              <w:rPr>
                <w:rFonts w:ascii="楷体" w:hAnsi="楷体" w:eastAsia="楷体" w:cs="楷体"/>
                <w:color w:val="auto"/>
                <w:sz w:val="24"/>
              </w:rPr>
            </w:pPr>
            <w:r>
              <w:rPr>
                <w:rFonts w:hint="eastAsia" w:ascii="楷体" w:hAnsi="楷体" w:eastAsia="楷体" w:cs="楷体"/>
                <w:color w:val="auto"/>
                <w:sz w:val="24"/>
              </w:rPr>
              <w:t xml:space="preserve">0.2</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jc w:val="center"/>
              <w:rPr>
                <w:rFonts w:ascii="楷体" w:hAnsi="楷体" w:eastAsia="楷体" w:cs="楷体"/>
                <w:color w:val="auto"/>
                <w:sz w:val="24"/>
              </w:rPr>
            </w:pPr>
            <w:r>
              <w:rPr>
                <w:rFonts w:hint="eastAsia" w:ascii="楷体" w:hAnsi="楷体" w:eastAsia="楷体" w:cs="楷体"/>
                <w:color w:val="auto"/>
                <w:sz w:val="24"/>
              </w:rPr>
              <w:t xml:space="preserve">不</w:t>
            </w:r>
            <w:r/>
          </w:p>
          <w:p>
            <w:pPr>
              <w:jc w:val="center"/>
              <w:rPr>
                <w:rFonts w:ascii="楷体" w:hAnsi="楷体" w:eastAsia="楷体" w:cs="楷体"/>
                <w:color w:val="auto"/>
                <w:sz w:val="24"/>
              </w:rPr>
            </w:pPr>
            <w:r>
              <w:rPr>
                <w:rFonts w:hint="eastAsia" w:ascii="楷体" w:hAnsi="楷体" w:eastAsia="楷体" w:cs="楷体"/>
                <w:color w:val="auto"/>
                <w:sz w:val="24"/>
              </w:rPr>
              <w:t xml:space="preserve">限</w:t>
            </w:r>
            <w:r/>
          </w:p>
        </w:tc>
        <w:tc>
          <w:tcPr>
            <w:tcBorders>
              <w:top w:val="none" w:color="000000" w:sz="4" w:space="0"/>
              <w:left w:val="none" w:color="000000" w:sz="4" w:space="0"/>
              <w:bottom w:val="single" w:color="auto" w:sz="4" w:space="0"/>
              <w:right w:val="single" w:color="auto" w:sz="4" w:space="0"/>
            </w:tcBorders>
            <w:tcW w:w="428"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tcPr>
          <w:p>
            <w:pPr>
              <w:jc w:val="center"/>
              <w:rPr>
                <w:rFonts w:ascii="楷体" w:hAnsi="楷体" w:eastAsia="楷体" w:cs="楷体"/>
                <w:color w:val="auto"/>
                <w:sz w:val="24"/>
              </w:rPr>
            </w:pPr>
            <w:r>
              <w:rPr>
                <w:rFonts w:ascii="楷体" w:hAnsi="楷体" w:eastAsia="楷体" w:cs="楷体"/>
                <w:color w:val="auto"/>
                <w:sz w:val="24"/>
              </w:rPr>
            </w:r>
            <w:r/>
          </w:p>
        </w:tc>
      </w:tr>
    </w:tbl>
    <w:p>
      <w:pPr>
        <w:ind w:firstLine="420"/>
        <w:rPr>
          <w:rFonts w:hint="eastAsia"/>
          <w:color w:val="auto"/>
        </w:rPr>
      </w:pPr>
      <w:r>
        <w:rPr>
          <w:rFonts w:hint="eastAsia"/>
          <w:color w:val="auto"/>
        </w:rPr>
      </w:r>
      <w:r/>
    </w:p>
    <w:p>
      <w:pPr>
        <w:ind w:firstLine="420"/>
        <w:rPr>
          <w:rFonts w:hint="eastAsia"/>
          <w:color w:val="auto"/>
        </w:rPr>
      </w:pPr>
      <w:r>
        <w:rPr>
          <w:rFonts w:hint="eastAsia"/>
          <w:color w:val="auto"/>
        </w:rPr>
      </w:r>
      <w:r/>
    </w:p>
    <w:p>
      <w:pPr>
        <w:pStyle w:val="2528"/>
        <w:ind w:firstLine="482"/>
        <w:spacing w:line="360" w:lineRule="atLeast"/>
        <w:rPr>
          <w:rFonts w:eastAsia="楷体" w:cs="Times New Roman"/>
          <w:b/>
          <w:bCs/>
          <w:color w:val="auto"/>
          <w:sz w:val="24"/>
        </w:rPr>
      </w:pPr>
      <w:r>
        <w:rPr>
          <w:rFonts w:eastAsia="楷体" w:cs="Times New Roman"/>
          <w:b/>
          <w:bCs/>
          <w:color w:val="auto"/>
          <w:sz w:val="24"/>
        </w:rPr>
        <w:t xml:space="preserve">注：</w:t>
      </w:r>
      <w:r>
        <w:rPr>
          <w:rFonts w:hint="eastAsia" w:eastAsia="楷体" w:cs="Times New Roman"/>
          <w:b/>
          <w:bCs/>
          <w:color w:val="auto"/>
          <w:sz w:val="24"/>
        </w:rPr>
        <w:t xml:space="preserve">对以上采购内容及项目需求部分的询问、质疑请向采购人提出，询问、质疑由采购人负责解释。</w:t>
      </w:r>
      <w:r/>
    </w:p>
    <w:p>
      <w:pPr>
        <w:ind w:firstLine="420"/>
        <w:rPr>
          <w:color w:val="auto"/>
        </w:rPr>
        <w:sectPr>
          <w:headerReference w:type="default" r:id="rId10"/>
          <w:headerReference w:type="first" r:id="rId11"/>
          <w:footerReference w:type="default" r:id="rId17"/>
          <w:footerReference w:type="even" r:id="rId18"/>
          <w:footnotePr/>
          <w:endnotePr/>
          <w:type w:val="nextPage"/>
          <w:pgSz w:w="11906" w:h="16838" w:orient="portrait"/>
          <w:pgMar w:top="1440" w:right="1080" w:bottom="1440" w:left="1080" w:header="851" w:footer="992" w:gutter="0"/>
          <w:cols w:num="1" w:sep="0" w:space="720" w:equalWidth="1"/>
          <w:docGrid w:linePitch="360"/>
        </w:sectPr>
      </w:pPr>
      <w:r>
        <w:rPr>
          <w:color w:val="auto"/>
        </w:rPr>
      </w:r>
      <w:r/>
    </w:p>
    <w:p>
      <w:pPr>
        <w:jc w:val="center"/>
        <w:spacing w:line="360" w:lineRule="auto"/>
        <w:rPr>
          <w:rFonts w:hint="eastAsia" w:ascii="楷体" w:hAnsi="楷体" w:eastAsia="楷体" w:cs="楷体"/>
          <w:b/>
          <w:color w:val="auto"/>
          <w:sz w:val="30"/>
          <w:highlight w:val="none"/>
        </w:rPr>
        <w:outlineLvl w:val="0"/>
      </w:pPr>
      <w:r>
        <w:rPr>
          <w:rFonts w:hint="eastAsia" w:ascii="楷体" w:hAnsi="楷体" w:eastAsia="楷体" w:cs="楷体"/>
          <w:b w:val="0"/>
          <w:bCs/>
          <w:color w:val="auto"/>
          <w:sz w:val="36"/>
          <w:szCs w:val="36"/>
          <w:highlight w:val="none"/>
        </w:rPr>
        <w:t xml:space="preserve">第五部分</w:t>
      </w:r>
      <w:bookmarkStart w:id="196" w:name="_Toc76955302"/>
      <w:r/>
      <w:bookmarkStart w:id="197" w:name="_Toc98669372"/>
      <w:r/>
      <w:bookmarkStart w:id="198" w:name="_Toc98669730"/>
      <w:r/>
      <w:bookmarkStart w:id="199" w:name="_Toc20821546"/>
      <w:r/>
      <w:bookmarkStart w:id="200" w:name="_Toc100386076"/>
      <w:r>
        <w:rPr>
          <w:rFonts w:hint="eastAsia" w:ascii="楷体" w:hAnsi="楷体" w:eastAsia="楷体" w:cs="楷体"/>
          <w:b w:val="0"/>
          <w:bCs/>
          <w:color w:val="auto"/>
          <w:sz w:val="36"/>
          <w:szCs w:val="36"/>
          <w:highlight w:val="none"/>
          <w:lang w:val="en-US" w:eastAsia="zh-CN"/>
        </w:rPr>
        <w:t xml:space="preserve"> </w:t>
      </w:r>
      <w:r>
        <w:rPr>
          <w:rFonts w:hint="eastAsia" w:ascii="楷体" w:hAnsi="楷体" w:eastAsia="楷体" w:cs="楷体"/>
          <w:b w:val="0"/>
          <w:bCs/>
          <w:color w:val="auto"/>
          <w:sz w:val="36"/>
          <w:szCs w:val="36"/>
          <w:highlight w:val="none"/>
        </w:rPr>
        <w:t xml:space="preserve">评标办法和标准</w:t>
      </w:r>
      <w:r/>
    </w:p>
    <w:p>
      <w:pPr>
        <w:pStyle w:val="950"/>
        <w:ind w:firstLine="444"/>
        <w:jc w:val="left"/>
        <w:keepLines w:val="0"/>
        <w:keepNext w:val="0"/>
        <w:spacing w:before="200" w:after="200" w:line="360" w:lineRule="auto"/>
        <w:rPr>
          <w:rFonts w:hint="eastAsia" w:ascii="楷体" w:hAnsi="楷体" w:eastAsia="楷体" w:cs="楷体"/>
          <w:color w:val="auto"/>
          <w:sz w:val="30"/>
          <w:highlight w:val="none"/>
        </w:rPr>
        <w:outlineLvl w:val="1"/>
      </w:pPr>
      <w:r>
        <w:rPr>
          <w:rFonts w:hint="eastAsia" w:ascii="楷体" w:hAnsi="楷体" w:eastAsia="楷体" w:cs="楷体"/>
          <w:color w:val="auto"/>
          <w:sz w:val="30"/>
          <w:highlight w:val="none"/>
        </w:rPr>
        <w:t xml:space="preserve">1.采购代理机构职责</w:t>
      </w:r>
      <w:r/>
    </w:p>
    <w:p>
      <w:pPr>
        <w:pStyle w:val="960"/>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 采购代理机构负责组织评标工作，并履行下列职责：</w:t>
      </w:r>
      <w:r/>
    </w:p>
    <w:p>
      <w:pPr>
        <w:pStyle w:val="960"/>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960"/>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（2）宣布评标纪律；</w:t>
      </w:r>
      <w:r/>
    </w:p>
    <w:p>
      <w:pPr>
        <w:pStyle w:val="960"/>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（3）公布投标人名单，告知评审专家应当回避的情形；</w:t>
      </w:r>
      <w:r/>
    </w:p>
    <w:p>
      <w:pPr>
        <w:pStyle w:val="960"/>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（4）组织评标委员会推选评标组长，采购人代表不得担任组长；</w:t>
      </w:r>
      <w:r/>
    </w:p>
    <w:p>
      <w:pPr>
        <w:pStyle w:val="960"/>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（5）在评标期间采取必要的通讯管理措施，保证评标活动不受外界干扰；</w:t>
      </w:r>
      <w:r/>
    </w:p>
    <w:p>
      <w:pPr>
        <w:pStyle w:val="960"/>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（6）根据评标委员会的要求介绍政府采购相关政策法规、招标文件；</w:t>
      </w:r>
      <w:r/>
    </w:p>
    <w:p>
      <w:pPr>
        <w:pStyle w:val="960"/>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960"/>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（8）核对评标结果，有《政府采购货物和服务招标投标管理办法》（财政</w:t>
      </w:r>
      <w:r>
        <w:rPr>
          <w:rFonts w:hint="eastAsia" w:ascii="楷体" w:hAnsi="楷体" w:eastAsia="楷体" w:cs="楷体"/>
          <w:color w:val="auto"/>
          <w:sz w:val="24"/>
          <w:highlight w:val="none"/>
          <w:lang w:eastAsia="zh-CN"/>
        </w:rPr>
        <w:t xml:space="preserve">部第</w:t>
      </w:r>
      <w:r>
        <w:rPr>
          <w:rFonts w:hint="eastAsia" w:ascii="楷体" w:hAnsi="楷体" w:eastAsia="楷体" w:cs="楷体"/>
          <w:color w:val="auto"/>
          <w:sz w:val="24"/>
          <w:highlight w:val="none"/>
        </w:rPr>
        <w:t xml:space="preserve">87号令）第六十四条规定情形的，要求评标委员会复核或者书面说明理由，评标委员会拒绝的，应予记录并向本级政府采购监管部门报告；</w:t>
      </w:r>
      <w:r/>
    </w:p>
    <w:p>
      <w:pPr>
        <w:pStyle w:val="960"/>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（9）评审工作完成后，按照规定向评审专家支付劳务报酬和异地评审差旅费，不得向评审专家以外的其他人员支付评审劳务报酬；</w:t>
      </w:r>
      <w:r/>
    </w:p>
    <w:p>
      <w:pPr>
        <w:pStyle w:val="960"/>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（10）处理与评标有关的其他事项。</w:t>
      </w:r>
      <w:r/>
    </w:p>
    <w:p>
      <w:pPr>
        <w:pStyle w:val="950"/>
        <w:ind w:firstLine="444"/>
        <w:jc w:val="left"/>
        <w:keepLines w:val="0"/>
        <w:keepNext w:val="0"/>
        <w:spacing w:before="200" w:after="200" w:line="360" w:lineRule="auto"/>
        <w:rPr>
          <w:rFonts w:hint="eastAsia" w:ascii="楷体" w:hAnsi="楷体" w:eastAsia="楷体" w:cs="楷体"/>
          <w:color w:val="auto"/>
          <w:sz w:val="30"/>
          <w:szCs w:val="30"/>
          <w:highlight w:val="none"/>
        </w:rPr>
        <w:outlineLvl w:val="1"/>
      </w:pPr>
      <w:r>
        <w:rPr>
          <w:rFonts w:hint="eastAsia" w:ascii="楷体" w:hAnsi="楷体" w:eastAsia="楷体" w:cs="楷体"/>
          <w:color w:val="auto"/>
          <w:sz w:val="30"/>
          <w:szCs w:val="30"/>
          <w:highlight w:val="none"/>
        </w:rPr>
        <w:t xml:space="preserve">2.评标委员会职责</w:t>
      </w:r>
      <w:r/>
    </w:p>
    <w:p>
      <w:pPr>
        <w:ind w:firstLine="480"/>
        <w:keepLines w:val="0"/>
        <w:keepNext w:val="0"/>
        <w:spacing w:before="0" w:after="0" w:line="360" w:lineRule="auto"/>
        <w:rPr>
          <w:rFonts w:hint="eastAsia" w:ascii="楷体" w:hAnsi="楷体" w:eastAsia="楷体" w:cs="楷体"/>
          <w:color w:val="auto"/>
          <w:sz w:val="24"/>
          <w:szCs w:val="24"/>
          <w:highlight w:val="none"/>
        </w:rPr>
        <w:outlineLvl w:val="9"/>
      </w:pPr>
      <w:r>
        <w:rPr>
          <w:rFonts w:hint="eastAsia" w:ascii="楷体" w:hAnsi="楷体" w:eastAsia="楷体" w:cs="楷体"/>
          <w:b w:val="0"/>
          <w:color w:val="auto"/>
          <w:sz w:val="24"/>
          <w:szCs w:val="24"/>
          <w:highlight w:val="none"/>
        </w:rPr>
        <w:t xml:space="preserve">2.1 评标委员会负责具体评标事务，并独立履行下列职责： </w:t>
      </w:r>
      <w:r>
        <w:rPr>
          <w:rFonts w:hint="eastAsia" w:ascii="楷体" w:hAnsi="楷体" w:eastAsia="楷体" w:cs="楷体"/>
          <w:color w:val="auto"/>
          <w:sz w:val="24"/>
          <w:szCs w:val="24"/>
          <w:highlight w:val="none"/>
        </w:rPr>
        <w:t xml:space="preserve">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（1）审查、评价投标文件是否符合招标文件的商务、技术等实质性要求；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（2）要求投标人对投标文件有关事项作出澄清或者说明；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（3）对投标文件进行比较和评价；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（4）确定中标候选人名单，以及根据采购人委托直接确定中标人；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（5）向采购人、采购代理机构或者有关部门报告评标中发现的违法行为。</w:t>
      </w:r>
      <w:r/>
    </w:p>
    <w:p>
      <w:pPr>
        <w:pStyle w:val="950"/>
        <w:ind w:firstLine="444"/>
        <w:jc w:val="left"/>
        <w:keepLines w:val="0"/>
        <w:keepNext w:val="0"/>
        <w:spacing w:before="200" w:after="200" w:line="360" w:lineRule="auto"/>
        <w:rPr>
          <w:rFonts w:hint="eastAsia" w:ascii="楷体" w:hAnsi="楷体" w:eastAsia="楷体" w:cs="楷体"/>
          <w:color w:val="auto"/>
          <w:sz w:val="30"/>
          <w:szCs w:val="30"/>
          <w:highlight w:val="none"/>
        </w:rPr>
        <w:outlineLvl w:val="1"/>
      </w:pPr>
      <w:r>
        <w:rPr>
          <w:rFonts w:hint="eastAsia" w:ascii="楷体" w:hAnsi="楷体" w:eastAsia="楷体" w:cs="楷体"/>
          <w:color w:val="auto"/>
          <w:sz w:val="30"/>
          <w:szCs w:val="30"/>
          <w:highlight w:val="none"/>
        </w:rPr>
        <w:t xml:space="preserve">3.评标注意事项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3.2</w:t>
      </w:r>
      <w:r>
        <w:rPr>
          <w:rFonts w:hint="eastAsia" w:ascii="楷体" w:hAnsi="楷体" w:eastAsia="楷体" w:cs="楷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3.5评标委员会及其成员不得有下列行为：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（1）确定参与评标至评标结束前私自接触投标人；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（2）接受投标人提出的与投标文件不一致的澄清或者说明，《政府采购货物和服务招标投标管理办法》（财政</w:t>
      </w:r>
      <w:r>
        <w:rPr>
          <w:rFonts w:hint="eastAsia" w:ascii="楷体" w:hAnsi="楷体" w:eastAsia="楷体" w:cs="楷体"/>
          <w:color w:val="auto"/>
          <w:sz w:val="24"/>
          <w:highlight w:val="none"/>
          <w:lang w:eastAsia="zh-CN"/>
        </w:rPr>
        <w:t xml:space="preserve">部第</w:t>
      </w:r>
      <w:r>
        <w:rPr>
          <w:rFonts w:hint="eastAsia" w:ascii="楷体" w:hAnsi="楷体" w:eastAsia="楷体" w:cs="楷体"/>
          <w:color w:val="auto"/>
          <w:sz w:val="24"/>
          <w:highlight w:val="none"/>
        </w:rPr>
        <w:t xml:space="preserve">87号令）第五十一条规定的情形除外；</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（3）违反评标纪律发表倾向性意见或者征询采购人的倾向性意见；</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（4）对需要专业判断的主观评审因素协商评分；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（5）在评标过程中擅离职守，影响评标程序正常进行；</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（6）记录、复制或者带走任何评标资料；</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（7）其他不遵守评标纪律的行为。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50"/>
        <w:ind w:firstLine="444"/>
        <w:jc w:val="left"/>
        <w:keepLines w:val="0"/>
        <w:keepNext w:val="0"/>
        <w:spacing w:before="200" w:after="200" w:line="360" w:lineRule="auto"/>
        <w:rPr>
          <w:rFonts w:hint="eastAsia" w:ascii="楷体" w:hAnsi="楷体" w:eastAsia="楷体" w:cs="楷体"/>
          <w:color w:val="auto"/>
          <w:sz w:val="30"/>
          <w:szCs w:val="30"/>
          <w:highlight w:val="none"/>
        </w:rPr>
        <w:outlineLvl w:val="1"/>
      </w:pPr>
      <w:r>
        <w:rPr>
          <w:rFonts w:hint="eastAsia" w:ascii="楷体" w:hAnsi="楷体" w:eastAsia="楷体" w:cs="楷体"/>
          <w:color w:val="auto"/>
          <w:sz w:val="30"/>
          <w:szCs w:val="30"/>
          <w:highlight w:val="none"/>
        </w:rPr>
        <w:t xml:space="preserve">4.评标过程的保密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4.3</w:t>
      </w:r>
      <w:r>
        <w:rPr>
          <w:rFonts w:hint="eastAsia" w:ascii="楷体" w:hAnsi="楷体" w:eastAsia="楷体" w:cs="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50"/>
        <w:ind w:firstLine="444"/>
        <w:jc w:val="left"/>
        <w:keepLines w:val="0"/>
        <w:keepNext w:val="0"/>
        <w:spacing w:before="200" w:after="200" w:line="360" w:lineRule="auto"/>
        <w:rPr>
          <w:rFonts w:hint="eastAsia" w:ascii="楷体" w:hAnsi="楷体" w:eastAsia="楷体" w:cs="楷体"/>
          <w:color w:val="auto"/>
          <w:sz w:val="30"/>
          <w:szCs w:val="30"/>
          <w:highlight w:val="none"/>
        </w:rPr>
        <w:outlineLvl w:val="1"/>
      </w:pPr>
      <w:r>
        <w:rPr>
          <w:rFonts w:hint="eastAsia" w:ascii="楷体" w:hAnsi="楷体" w:eastAsia="楷体" w:cs="楷体"/>
          <w:color w:val="auto"/>
          <w:sz w:val="30"/>
          <w:szCs w:val="30"/>
          <w:highlight w:val="none"/>
        </w:rPr>
        <w:t xml:space="preserve">5.报价前后不一致的处理原则</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5.1投标文件报价出现前后不一致的，按照下列规定修正：</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（2）大写金额和小写金额不一致的，以大写金额为准；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（4）总价金额与按单价汇总金额不一致的，以单价金额计算结果为准。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rPr>
        <w:t xml:space="preserve">同时出现两种以上不一致的，按上述规定排序在先的原则进行修正</w:t>
      </w:r>
      <w:r>
        <w:rPr>
          <w:rFonts w:hint="eastAsia" w:ascii="楷体" w:hAnsi="楷体" w:eastAsia="楷体" w:cs="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4"/>
        <w:jc w:val="left"/>
        <w:spacing w:before="200" w:after="200" w:line="360" w:lineRule="auto"/>
        <w:widowControl/>
        <w:rPr>
          <w:rFonts w:hint="eastAsia" w:ascii="楷体" w:hAnsi="楷体" w:eastAsia="楷体" w:cs="楷体"/>
          <w:b/>
          <w:color w:val="auto"/>
          <w:sz w:val="30"/>
          <w:szCs w:val="30"/>
          <w:highlight w:val="none"/>
        </w:rPr>
        <w:outlineLvl w:val="1"/>
      </w:pPr>
      <w:r>
        <w:rPr>
          <w:rFonts w:hint="eastAsia" w:ascii="楷体" w:hAnsi="楷体" w:eastAsia="楷体" w:cs="楷体"/>
          <w:b/>
          <w:color w:val="auto"/>
          <w:sz w:val="30"/>
          <w:szCs w:val="30"/>
          <w:highlight w:val="none"/>
        </w:rPr>
        <w:t xml:space="preserve">6.投标人资格审查</w:t>
      </w:r>
      <w:r/>
    </w:p>
    <w:p>
      <w:pPr>
        <w:ind w:firstLine="48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6.1 采用资格后审方式</w:t>
      </w:r>
      <w:r/>
    </w:p>
    <w:p>
      <w:pPr>
        <w:ind w:firstLine="480"/>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开标结束后，采购人或代理机构将依法对投标人的资格进行审查。资格审查的内容如下：</w:t>
      </w:r>
      <w:r/>
    </w:p>
    <w:tbl>
      <w:tblPr>
        <w:tblStyle w:val="959"/>
        <w:tblW w:w="526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877"/>
        <w:gridCol w:w="5387"/>
      </w:tblGrid>
      <w:tr>
        <w:trPr>
          <w:jc w:val="center"/>
          <w:trHeight w:val="474"/>
        </w:trPr>
        <w:tc>
          <w:tcPr>
            <w:tcW w:w="409" w:type="pct"/>
            <w:textDirection w:val="lrTb"/>
            <w:noWrap w:val="false"/>
          </w:tcPr>
          <w:p>
            <w:pPr>
              <w:jc w:val="center"/>
              <w:spacing w:line="360" w:lineRule="auto"/>
              <w:rPr>
                <w:rFonts w:ascii="楷体" w:hAnsi="楷体" w:eastAsia="楷体"/>
                <w:b/>
                <w:sz w:val="24"/>
                <w:highlight w:val="none"/>
              </w:rPr>
            </w:pPr>
            <w:r>
              <w:rPr>
                <w:rFonts w:hint="eastAsia" w:ascii="楷体" w:hAnsi="楷体" w:eastAsia="楷体"/>
                <w:b/>
                <w:sz w:val="24"/>
                <w:highlight w:val="none"/>
              </w:rPr>
              <w:t xml:space="preserve">序号</w:t>
            </w:r>
            <w:r/>
          </w:p>
        </w:tc>
        <w:tc>
          <w:tcPr>
            <w:tcW w:w="1920" w:type="pct"/>
            <w:vAlign w:val="center"/>
            <w:textDirection w:val="lrTb"/>
            <w:noWrap w:val="false"/>
          </w:tcPr>
          <w:p>
            <w:pPr>
              <w:spacing w:line="360" w:lineRule="auto"/>
              <w:rPr>
                <w:rFonts w:ascii="楷体" w:hAnsi="楷体" w:eastAsia="楷体"/>
                <w:b/>
                <w:sz w:val="24"/>
                <w:highlight w:val="none"/>
              </w:rPr>
            </w:pPr>
            <w:r>
              <w:rPr>
                <w:rFonts w:hint="eastAsia" w:ascii="楷体" w:hAnsi="楷体" w:eastAsia="楷体"/>
                <w:b/>
                <w:sz w:val="24"/>
                <w:highlight w:val="none"/>
              </w:rPr>
              <w:t xml:space="preserve">审查要素</w:t>
            </w:r>
            <w:r/>
          </w:p>
        </w:tc>
        <w:tc>
          <w:tcPr>
            <w:tcW w:w="2669" w:type="pct"/>
            <w:textDirection w:val="lrTb"/>
            <w:noWrap w:val="false"/>
          </w:tcPr>
          <w:p>
            <w:pPr>
              <w:jc w:val="center"/>
              <w:spacing w:line="360" w:lineRule="auto"/>
              <w:rPr>
                <w:rFonts w:ascii="楷体" w:hAnsi="楷体" w:eastAsia="楷体"/>
                <w:b/>
                <w:sz w:val="24"/>
                <w:highlight w:val="none"/>
              </w:rPr>
            </w:pPr>
            <w:r>
              <w:rPr>
                <w:rFonts w:hint="eastAsia" w:ascii="楷体" w:hAnsi="楷体" w:eastAsia="楷体"/>
                <w:b/>
                <w:sz w:val="24"/>
                <w:highlight w:val="none"/>
              </w:rPr>
              <w:t xml:space="preserve">审查内容</w:t>
            </w:r>
            <w:r/>
          </w:p>
        </w:tc>
      </w:tr>
      <w:tr>
        <w:trPr>
          <w:jc w:val="center"/>
          <w:trHeight w:val="1403"/>
        </w:trPr>
        <w:tc>
          <w:tcPr>
            <w:tcW w:w="40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1</w:t>
            </w:r>
            <w:r/>
          </w:p>
        </w:tc>
        <w:tc>
          <w:tcPr>
            <w:tcW w:w="1920"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具有独立承担民事责任的能力</w:t>
            </w:r>
            <w:r/>
          </w:p>
        </w:tc>
        <w:tc>
          <w:tcPr>
            <w:tcW w:w="2669" w:type="pct"/>
            <w:textDirection w:val="lrTb"/>
            <w:noWrap w:val="false"/>
          </w:tcPr>
          <w:p>
            <w:pPr>
              <w:spacing w:line="360" w:lineRule="auto"/>
              <w:rPr>
                <w:rFonts w:ascii="楷体" w:hAnsi="楷体" w:eastAsia="楷体"/>
                <w:sz w:val="24"/>
                <w:highlight w:val="none"/>
              </w:rPr>
            </w:pPr>
            <w:r>
              <w:rPr>
                <w:rFonts w:hint="eastAsia" w:ascii="楷体" w:hAnsi="楷体" w:eastAsia="楷体"/>
                <w:sz w:val="24"/>
                <w:szCs w:val="28"/>
                <w:highlight w:val="none"/>
              </w:rPr>
              <w:t xml:space="preserve">法人或者其他组织的营业执照等证明文件(原件扫描件)；供应商为自然人的，提供其身份证(原件扫描件) 。</w:t>
            </w:r>
            <w:r/>
          </w:p>
        </w:tc>
      </w:tr>
      <w:tr>
        <w:trPr>
          <w:jc w:val="center"/>
          <w:trHeight w:val="1867"/>
        </w:trPr>
        <w:tc>
          <w:tcPr>
            <w:tcW w:w="40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2</w:t>
            </w:r>
            <w:r/>
          </w:p>
        </w:tc>
        <w:tc>
          <w:tcPr>
            <w:tcW w:w="1920"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具有良好的商业信誉和健全的财务会计制度</w:t>
            </w:r>
            <w:r/>
          </w:p>
        </w:tc>
        <w:tc>
          <w:tcPr>
            <w:tcW w:w="2669" w:type="pct"/>
            <w:vAlign w:val="center"/>
            <w:textDirection w:val="lrTb"/>
            <w:noWrap w:val="false"/>
          </w:tcPr>
          <w:p>
            <w:pPr>
              <w:spacing w:line="360" w:lineRule="auto"/>
              <w:rPr>
                <w:rFonts w:ascii="楷体" w:hAnsi="楷体" w:eastAsia="楷体"/>
                <w:b/>
                <w:sz w:val="24"/>
                <w:highlight w:val="none"/>
              </w:rPr>
            </w:pPr>
            <w:r/>
            <w:bookmarkStart w:id="201" w:name="OLE_LINK67"/>
            <w:r/>
            <w:bookmarkStart w:id="202" w:name="OLE_LINK68"/>
            <w:r>
              <w:rPr>
                <w:rFonts w:hint="eastAsia" w:ascii="楷体" w:hAnsi="楷体" w:eastAsia="楷体"/>
                <w:sz w:val="24"/>
                <w:highlight w:val="none"/>
                <w:lang w:val="en-US" w:eastAsia="zh-CN"/>
              </w:rPr>
              <w:t xml:space="preserve">提供上一</w:t>
            </w:r>
            <w:r>
              <w:rPr>
                <w:rFonts w:hint="eastAsia" w:ascii="楷体" w:hAnsi="楷体" w:eastAsia="楷体"/>
                <w:sz w:val="24"/>
                <w:highlight w:val="none"/>
              </w:rPr>
              <w:t xml:space="preserve">年度财务报告(成立不满一年的提供至少一个月），或银行出具的资信证明，或财政部门认可的政府采购专业担保机构出具的投标担保函等原件扫描件或资格承诺函。</w:t>
            </w:r>
            <w:bookmarkEnd w:id="201"/>
            <w:r/>
            <w:bookmarkEnd w:id="202"/>
            <w:r/>
            <w:r/>
          </w:p>
        </w:tc>
      </w:tr>
      <w:tr>
        <w:trPr>
          <w:jc w:val="center"/>
          <w:trHeight w:val="938"/>
        </w:trPr>
        <w:tc>
          <w:tcPr>
            <w:tcW w:w="40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3</w:t>
            </w:r>
            <w:r/>
          </w:p>
        </w:tc>
        <w:tc>
          <w:tcPr>
            <w:tcW w:w="1920"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具有履行合同所必需的设备和专业技术能力</w:t>
            </w:r>
            <w:r/>
          </w:p>
        </w:tc>
        <w:tc>
          <w:tcPr>
            <w:tcW w:w="2669"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投标人相关信息一览表或资格承诺函。</w:t>
            </w:r>
            <w:r/>
          </w:p>
        </w:tc>
      </w:tr>
      <w:tr>
        <w:trPr>
          <w:jc w:val="center"/>
          <w:trHeight w:val="1403"/>
        </w:trPr>
        <w:tc>
          <w:tcPr>
            <w:tcW w:w="40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4</w:t>
            </w:r>
            <w:r/>
          </w:p>
        </w:tc>
        <w:tc>
          <w:tcPr>
            <w:tcW w:w="1920"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lang w:val="en-US" w:eastAsia="zh-CN"/>
              </w:rPr>
              <w:t xml:space="preserve">具</w:t>
            </w:r>
            <w:r>
              <w:rPr>
                <w:rFonts w:hint="eastAsia" w:ascii="楷体" w:hAnsi="楷体" w:eastAsia="楷体"/>
                <w:sz w:val="24"/>
                <w:highlight w:val="none"/>
              </w:rPr>
              <w:t xml:space="preserve">有依法缴纳税收和社会保障资金的良好记录</w:t>
            </w:r>
            <w:r/>
          </w:p>
        </w:tc>
        <w:tc>
          <w:tcPr>
            <w:tcW w:w="2669"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参加本次政府采购活动近半年内（至少一个月）依法缴纳税收和社会保险资金的相关材料原件扫描件或资格承诺函。</w:t>
            </w:r>
            <w:r/>
          </w:p>
        </w:tc>
      </w:tr>
      <w:tr>
        <w:trPr>
          <w:jc w:val="center"/>
          <w:trHeight w:val="2398"/>
        </w:trPr>
        <w:tc>
          <w:tcPr>
            <w:tcW w:w="40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5</w:t>
            </w:r>
            <w:r/>
          </w:p>
        </w:tc>
        <w:tc>
          <w:tcPr>
            <w:tcW w:w="1920"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参加政府采购活动前三年内，在经营活动中没有重大违法记录</w:t>
            </w:r>
            <w:r/>
          </w:p>
        </w:tc>
        <w:tc>
          <w:tcPr>
            <w:tcW w:w="2669" w:type="pct"/>
            <w:vAlign w:val="center"/>
            <w:textDirection w:val="lrTb"/>
            <w:noWrap w:val="false"/>
          </w:tcPr>
          <w:p>
            <w:pPr>
              <w:spacing w:line="360" w:lineRule="auto"/>
              <w:rPr>
                <w:rFonts w:ascii="楷体" w:hAnsi="楷体" w:eastAsia="楷体"/>
                <w:sz w:val="24"/>
                <w:szCs w:val="28"/>
                <w:highlight w:val="none"/>
              </w:rPr>
            </w:pPr>
            <w:r/>
            <w:bookmarkStart w:id="203" w:name="OLE_LINK8"/>
            <w:r>
              <w:rPr>
                <w:rFonts w:hint="eastAsia" w:ascii="楷体" w:hAnsi="楷体" w:eastAsia="楷体"/>
                <w:sz w:val="24"/>
                <w:highlight w:val="none"/>
              </w:rPr>
              <w:t xml:space="preserve">（1）投标函或资格承诺函。</w:t>
            </w:r>
            <w:r/>
          </w:p>
          <w:p>
            <w:pPr>
              <w:spacing w:line="360" w:lineRule="auto"/>
              <w:rPr>
                <w:rFonts w:ascii="楷体" w:hAnsi="楷体" w:eastAsia="楷体"/>
                <w:sz w:val="24"/>
                <w:highlight w:val="none"/>
              </w:rPr>
            </w:pPr>
            <w:r>
              <w:rPr>
                <w:rFonts w:hint="eastAsia" w:ascii="楷体" w:hAnsi="楷体" w:eastAsia="楷体"/>
                <w:sz w:val="24"/>
                <w:highlight w:val="none"/>
              </w:rPr>
              <w:t xml:space="preserve">（2）“信用中国”网站、中国政府采购网、“信用江苏”网站的查询结果未列入失信被执行人名单、重大税收违法案件当事人名单、政府采购严重违法失信行为名单，以现场查询为准。</w:t>
            </w:r>
            <w:bookmarkEnd w:id="203"/>
            <w:r/>
            <w:r/>
          </w:p>
        </w:tc>
      </w:tr>
      <w:tr>
        <w:trPr>
          <w:jc w:val="center"/>
          <w:trHeight w:val="474"/>
        </w:trPr>
        <w:tc>
          <w:tcPr>
            <w:tcW w:w="40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6</w:t>
            </w:r>
            <w:r/>
          </w:p>
        </w:tc>
        <w:tc>
          <w:tcPr>
            <w:tcW w:w="1920" w:type="pct"/>
            <w:vAlign w:val="center"/>
            <w:textDirection w:val="lrTb"/>
            <w:noWrap w:val="false"/>
          </w:tcPr>
          <w:p>
            <w:pPr>
              <w:spacing w:line="360" w:lineRule="auto"/>
              <w:rPr>
                <w:rFonts w:ascii="楷体" w:hAnsi="楷体" w:eastAsia="楷体"/>
                <w:sz w:val="24"/>
                <w:highlight w:val="none"/>
              </w:rPr>
            </w:pPr>
            <w:r/>
            <w:bookmarkStart w:id="204" w:name="OLE_LINK19"/>
            <w:r/>
            <w:bookmarkStart w:id="205" w:name="OLE_LINK21"/>
            <w:r>
              <w:rPr>
                <w:rFonts w:hint="eastAsia" w:ascii="楷体" w:hAnsi="楷体" w:eastAsia="楷体"/>
                <w:sz w:val="24"/>
                <w:highlight w:val="none"/>
              </w:rPr>
              <w:t xml:space="preserve">法律、行政法规规定的其他条件</w:t>
            </w:r>
            <w:bookmarkEnd w:id="204"/>
            <w:r/>
            <w:bookmarkEnd w:id="205"/>
            <w:r/>
            <w:r/>
          </w:p>
        </w:tc>
        <w:tc>
          <w:tcPr>
            <w:tcW w:w="2669"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szCs w:val="28"/>
                <w:highlight w:val="none"/>
              </w:rPr>
              <w:t xml:space="preserve">无</w:t>
            </w:r>
            <w:r/>
          </w:p>
        </w:tc>
      </w:tr>
      <w:tr>
        <w:trPr>
          <w:jc w:val="center"/>
          <w:trHeight w:val="938"/>
        </w:trPr>
        <w:tc>
          <w:tcPr>
            <w:tcW w:w="40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7</w:t>
            </w:r>
            <w:r/>
          </w:p>
        </w:tc>
        <w:tc>
          <w:tcPr>
            <w:tcW w:w="1920"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落实政府采购政策需满足的资格要求</w:t>
            </w:r>
            <w:r/>
          </w:p>
        </w:tc>
        <w:tc>
          <w:tcPr>
            <w:tcW w:w="2669" w:type="pct"/>
            <w:vAlign w:val="center"/>
            <w:textDirection w:val="lrTb"/>
            <w:noWrap w:val="false"/>
          </w:tcPr>
          <w:p>
            <w:pPr>
              <w:spacing w:line="360" w:lineRule="auto"/>
              <w:rPr>
                <w:rFonts w:hint="eastAsia" w:ascii="楷体" w:hAnsi="楷体" w:eastAsia="楷体" w:cs="楷体"/>
                <w:color w:val="auto"/>
                <w:sz w:val="22"/>
                <w:szCs w:val="22"/>
                <w:highlight w:val="none"/>
                <w:lang w:val="en-US" w:eastAsia="zh-CN"/>
              </w:rPr>
            </w:pPr>
            <w:r>
              <w:rPr>
                <w:rFonts w:hint="eastAsia" w:ascii="楷体" w:hAnsi="楷体" w:eastAsia="楷体" w:cs="楷体"/>
                <w:color w:val="auto"/>
                <w:sz w:val="22"/>
                <w:szCs w:val="22"/>
                <w:highlight w:val="none"/>
                <w:lang w:val="en-US" w:eastAsia="zh-CN"/>
              </w:rPr>
              <w:t xml:space="preserve">本项目专门面向中小企业采购，投标人应为中小微企业、监狱企业、残疾人福利性单位。提供中小企业声明函或由省级以上监狱管理局、戒毒管理局（含新疆生产建设兵团）出具的属于监狱企业的证明文件或残疾人福利性单位声明函。</w:t>
            </w:r>
            <w:r/>
          </w:p>
          <w:p>
            <w:pPr>
              <w:spacing w:line="360" w:lineRule="auto"/>
              <w:rPr>
                <w:rFonts w:ascii="楷体" w:hAnsi="楷体" w:eastAsia="楷体"/>
                <w:sz w:val="24"/>
                <w:szCs w:val="28"/>
                <w:highlight w:val="none"/>
              </w:rPr>
            </w:pPr>
            <w:r>
              <w:rPr>
                <w:rFonts w:hint="eastAsia" w:ascii="楷体" w:hAnsi="楷体" w:eastAsia="楷体" w:cs="楷体"/>
                <w:color w:val="auto"/>
                <w:sz w:val="22"/>
                <w:szCs w:val="22"/>
                <w:highlight w:val="none"/>
                <w:lang w:val="en-US" w:eastAsia="zh-CN"/>
              </w:rPr>
              <w:t xml:space="preserve">（中小企业声明函填写注意：投标人提交的《中小企业声明函》按招标文件要求格式提供；投标人提交的中小企业声明函按规定填写了招标文件中规定的所属行业。）</w:t>
            </w:r>
            <w:r/>
          </w:p>
        </w:tc>
      </w:tr>
      <w:tr>
        <w:trPr>
          <w:jc w:val="center"/>
          <w:trHeight w:val="474"/>
        </w:trPr>
        <w:tc>
          <w:tcPr>
            <w:tcW w:w="40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8</w:t>
            </w:r>
            <w:r/>
          </w:p>
        </w:tc>
        <w:tc>
          <w:tcPr>
            <w:tcW w:w="1920"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szCs w:val="28"/>
                <w:highlight w:val="none"/>
              </w:rPr>
              <w:t xml:space="preserve">本项目的特定资格要求</w:t>
            </w:r>
            <w:r/>
          </w:p>
        </w:tc>
        <w:tc>
          <w:tcPr>
            <w:tcW w:w="2669"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无</w:t>
            </w:r>
            <w:r/>
          </w:p>
        </w:tc>
      </w:tr>
      <w:tr>
        <w:trPr>
          <w:jc w:val="center"/>
          <w:trHeight w:val="1877"/>
        </w:trPr>
        <w:tc>
          <w:tcPr>
            <w:gridSpan w:val="3"/>
            <w:tcW w:w="5000" w:type="pct"/>
            <w:vAlign w:val="center"/>
            <w:textDirection w:val="lrTb"/>
            <w:noWrap w:val="false"/>
          </w:tcPr>
          <w:p>
            <w:pPr>
              <w:spacing w:line="360" w:lineRule="auto"/>
              <w:rPr>
                <w:rFonts w:hint="eastAsia" w:ascii="楷体" w:hAnsi="楷体" w:eastAsia="楷体"/>
                <w:sz w:val="24"/>
                <w:highlight w:val="none"/>
              </w:rPr>
            </w:pPr>
            <w:r>
              <w:rPr>
                <w:rFonts w:hint="eastAsia" w:ascii="楷体" w:hAnsi="楷体" w:eastAsia="楷体"/>
                <w:sz w:val="24"/>
                <w:highlight w:val="none"/>
              </w:rPr>
              <w:t xml:space="preserve">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r/>
          </w:p>
        </w:tc>
      </w:tr>
    </w:tbl>
    <w:p>
      <w:pPr>
        <w:numPr>
          <w:ilvl w:val="0"/>
          <w:numId w:val="0"/>
        </w:numPr>
        <w:ind w:firstLine="444"/>
        <w:jc w:val="left"/>
        <w:spacing w:before="200" w:after="200" w:line="360" w:lineRule="auto"/>
        <w:widowControl/>
        <w:rPr>
          <w:rFonts w:hint="eastAsia" w:ascii="楷体" w:hAnsi="楷体" w:eastAsia="楷体" w:cs="楷体"/>
          <w:b/>
          <w:color w:val="auto"/>
          <w:sz w:val="30"/>
          <w:szCs w:val="30"/>
          <w:highlight w:val="none"/>
        </w:rPr>
        <w:outlineLvl w:val="1"/>
      </w:pPr>
      <w:r>
        <w:rPr>
          <w:rFonts w:hint="eastAsia" w:ascii="楷体" w:hAnsi="楷体" w:eastAsia="楷体" w:cs="楷体"/>
          <w:b/>
          <w:color w:val="auto"/>
          <w:sz w:val="30"/>
          <w:szCs w:val="30"/>
          <w:highlight w:val="none"/>
          <w:lang w:val="en-US" w:eastAsia="zh-CN" w:bidi="ar-SA"/>
        </w:rPr>
        <w:t xml:space="preserve">7.</w:t>
      </w:r>
      <w:r>
        <w:rPr>
          <w:rFonts w:hint="eastAsia" w:ascii="楷体" w:hAnsi="楷体" w:eastAsia="楷体" w:cs="楷体"/>
          <w:b/>
          <w:color w:val="auto"/>
          <w:sz w:val="30"/>
          <w:szCs w:val="30"/>
          <w:highlight w:val="none"/>
        </w:rPr>
        <w:t xml:space="preserve">投标人符合性审查</w:t>
      </w:r>
      <w:r/>
    </w:p>
    <w:p>
      <w:pPr>
        <w:numPr>
          <w:ilvl w:val="0"/>
          <w:numId w:val="0"/>
        </w:numPr>
        <w:ind w:firstLine="444"/>
        <w:jc w:val="left"/>
        <w:spacing w:before="200" w:after="200"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7.1 评标委员会将对符合资格的投标人的投标文件进行符合性审查，审查内容主要是投标文件的有效性和对招标文件的响应程度，以确定是否满足招标文件的实质性要求。</w:t>
      </w:r>
      <w:r/>
    </w:p>
    <w:tbl>
      <w:tblPr>
        <w:tblStyle w:val="95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948"/>
        <w:gridCol w:w="2265"/>
        <w:gridCol w:w="6369"/>
      </w:tblGrid>
      <w:tr>
        <w:trPr>
          <w:jc w:val="center"/>
        </w:trPr>
        <w:tc>
          <w:tcPr>
            <w:tcMar>
              <w:top w:w="100" w:type="dxa"/>
              <w:bottom w:w="100" w:type="dxa"/>
            </w:tcMar>
            <w:tcW w:w="948" w:type="dxa"/>
            <w:vAlign w:val="center"/>
            <w:textDirection w:val="lrTb"/>
            <w:noWrap/>
          </w:tcPr>
          <w:p>
            <w:pPr>
              <w:pStyle w:val="2498"/>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序号</w:t>
            </w:r>
            <w:r/>
          </w:p>
        </w:tc>
        <w:tc>
          <w:tcPr>
            <w:tcMar>
              <w:top w:w="100" w:type="dxa"/>
              <w:bottom w:w="100" w:type="dxa"/>
            </w:tcMar>
            <w:tcW w:w="2265" w:type="dxa"/>
            <w:vAlign w:val="center"/>
            <w:textDirection w:val="lrTb"/>
            <w:noWrap/>
          </w:tcPr>
          <w:p>
            <w:pPr>
              <w:pStyle w:val="2498"/>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审查要素</w:t>
            </w:r>
            <w:r/>
          </w:p>
        </w:tc>
        <w:tc>
          <w:tcPr>
            <w:tcMar>
              <w:top w:w="100" w:type="dxa"/>
              <w:bottom w:w="100" w:type="dxa"/>
            </w:tcMar>
            <w:tcW w:w="6369" w:type="dxa"/>
            <w:vAlign w:val="center"/>
            <w:textDirection w:val="lrTb"/>
            <w:noWrap/>
          </w:tcPr>
          <w:p>
            <w:pPr>
              <w:pStyle w:val="2498"/>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审查内容</w:t>
            </w:r>
            <w:r/>
          </w:p>
        </w:tc>
      </w:tr>
      <w:tr>
        <w:trPr>
          <w:jc w:val="center"/>
        </w:trPr>
        <w:tc>
          <w:tcPr>
            <w:gridSpan w:val="3"/>
            <w:tcMar>
              <w:top w:w="100" w:type="dxa"/>
              <w:bottom w:w="100" w:type="dxa"/>
            </w:tcMar>
            <w:tcW w:w="9582" w:type="dxa"/>
            <w:vAlign w:val="center"/>
            <w:textDirection w:val="lrTb"/>
            <w:noWrap/>
          </w:tcPr>
          <w:p>
            <w:pPr>
              <w:pStyle w:val="2498"/>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报价要求</w:t>
            </w:r>
            <w:r/>
          </w:p>
        </w:tc>
      </w:tr>
      <w:tr>
        <w:trPr>
          <w:jc w:val="center"/>
          <w:trHeight w:val="432"/>
        </w:trPr>
        <w:tc>
          <w:tcPr>
            <w:tcMar>
              <w:top w:w="100" w:type="dxa"/>
              <w:bottom w:w="100" w:type="dxa"/>
            </w:tcMar>
            <w:tcW w:w="948" w:type="dxa"/>
            <w:vAlign w:val="center"/>
            <w:textDirection w:val="lrTb"/>
            <w:noWrap/>
          </w:tcPr>
          <w:p>
            <w:pPr>
              <w:pStyle w:val="2498"/>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w:t>
            </w:r>
            <w:r/>
          </w:p>
        </w:tc>
        <w:tc>
          <w:tcPr>
            <w:tcMar>
              <w:top w:w="100" w:type="dxa"/>
              <w:bottom w:w="100" w:type="dxa"/>
            </w:tcMar>
            <w:tcW w:w="2265" w:type="dxa"/>
            <w:vAlign w:val="center"/>
            <w:textDirection w:val="lrTb"/>
            <w:noWrap/>
          </w:tcPr>
          <w:p>
            <w:pPr>
              <w:pStyle w:val="2498"/>
              <w:jc w:val="center"/>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val="en-US" w:eastAsia="zh-CN"/>
              </w:rPr>
              <w:t xml:space="preserve">报价</w:t>
            </w:r>
            <w:r/>
          </w:p>
        </w:tc>
        <w:tc>
          <w:tcPr>
            <w:tcMar>
              <w:top w:w="100" w:type="dxa"/>
              <w:bottom w:w="100" w:type="dxa"/>
            </w:tcMar>
            <w:tcW w:w="6369" w:type="dxa"/>
            <w:vAlign w:val="center"/>
            <w:textDirection w:val="lrTb"/>
            <w:noWrap/>
          </w:tcPr>
          <w:p>
            <w:pPr>
              <w:pStyle w:val="2498"/>
              <w:jc w:val="both"/>
              <w:rPr>
                <w:rFonts w:hint="eastAsia" w:ascii="楷体" w:hAnsi="楷体" w:eastAsia="楷体" w:cs="楷体"/>
                <w:sz w:val="24"/>
                <w:szCs w:val="24"/>
                <w:highlight w:val="none"/>
              </w:rPr>
            </w:pPr>
            <w:r>
              <w:rPr>
                <w:rStyle w:val="2499"/>
                <w:rFonts w:hint="eastAsia" w:ascii="楷体" w:hAnsi="楷体" w:eastAsia="楷体" w:cs="楷体"/>
                <w:b w:val="0"/>
                <w:sz w:val="24"/>
                <w:szCs w:val="24"/>
                <w:highlight w:val="none"/>
              </w:rPr>
              <w:t xml:space="preserve">报价</w:t>
            </w:r>
            <w:r>
              <w:rPr>
                <w:rStyle w:val="2499"/>
                <w:rFonts w:hint="eastAsia" w:ascii="楷体" w:hAnsi="楷体" w:eastAsia="楷体" w:cs="楷体"/>
                <w:b w:val="0"/>
                <w:sz w:val="24"/>
                <w:szCs w:val="24"/>
                <w:highlight w:val="none"/>
                <w:lang w:val="en-US" w:eastAsia="zh-CN"/>
              </w:rPr>
              <w:t xml:space="preserve">不</w:t>
            </w:r>
            <w:r>
              <w:rPr>
                <w:rStyle w:val="2499"/>
                <w:rFonts w:hint="eastAsia" w:ascii="楷体" w:hAnsi="楷体" w:eastAsia="楷体" w:cs="楷体"/>
                <w:b w:val="0"/>
                <w:sz w:val="24"/>
                <w:szCs w:val="24"/>
                <w:highlight w:val="none"/>
              </w:rPr>
              <w:t xml:space="preserve">超过预算（限价），按照要求提供明细报价，</w:t>
            </w:r>
            <w:r>
              <w:rPr>
                <w:rStyle w:val="2499"/>
                <w:rFonts w:hint="eastAsia" w:ascii="楷体" w:hAnsi="楷体" w:eastAsia="楷体" w:cs="楷体"/>
                <w:b w:val="0"/>
                <w:sz w:val="24"/>
                <w:szCs w:val="24"/>
                <w:highlight w:val="none"/>
                <w:lang w:val="en-US" w:eastAsia="zh-CN"/>
              </w:rPr>
              <w:t xml:space="preserve">投标</w:t>
            </w:r>
            <w:r>
              <w:rPr>
                <w:rStyle w:val="2499"/>
                <w:rFonts w:hint="eastAsia" w:ascii="楷体" w:hAnsi="楷体" w:eastAsia="楷体" w:cs="楷体"/>
                <w:b w:val="0"/>
                <w:sz w:val="24"/>
                <w:szCs w:val="24"/>
                <w:highlight w:val="none"/>
                <w:lang w:eastAsia="zh-CN"/>
              </w:rPr>
              <w:t xml:space="preserve">报价表</w:t>
            </w:r>
            <w:r>
              <w:rPr>
                <w:rStyle w:val="2499"/>
                <w:rFonts w:hint="eastAsia" w:ascii="楷体" w:hAnsi="楷体" w:eastAsia="楷体" w:cs="楷体"/>
                <w:b w:val="0"/>
                <w:sz w:val="24"/>
                <w:szCs w:val="24"/>
                <w:highlight w:val="none"/>
              </w:rPr>
              <w:t xml:space="preserve">按规定要求进行报价盖章</w:t>
            </w:r>
            <w:r>
              <w:rPr>
                <w:rStyle w:val="1523"/>
                <w:rFonts w:hint="eastAsia" w:ascii="楷体" w:hAnsi="楷体" w:eastAsia="楷体" w:cs="楷体"/>
                <w:b w:val="0"/>
                <w:sz w:val="24"/>
                <w:szCs w:val="24"/>
                <w:highlight w:val="none"/>
              </w:rPr>
              <w:t xml:space="preserve">（含签字等）</w:t>
            </w:r>
            <w:r>
              <w:rPr>
                <w:rStyle w:val="1523"/>
                <w:rFonts w:hint="eastAsia" w:ascii="楷体" w:hAnsi="楷体" w:eastAsia="楷体" w:cs="楷体"/>
                <w:b w:val="0"/>
                <w:sz w:val="24"/>
                <w:szCs w:val="24"/>
                <w:highlight w:val="none"/>
                <w:lang w:eastAsia="zh-CN"/>
              </w:rPr>
              <w:t xml:space="preserve">，</w:t>
            </w:r>
            <w:r>
              <w:rPr>
                <w:rStyle w:val="1523"/>
                <w:rFonts w:hint="eastAsia" w:ascii="楷体" w:hAnsi="楷体" w:eastAsia="楷体" w:cs="楷体"/>
                <w:b w:val="0"/>
                <w:sz w:val="24"/>
                <w:szCs w:val="24"/>
                <w:highlight w:val="none"/>
              </w:rPr>
              <w:t xml:space="preserve">报价合理性</w:t>
            </w:r>
            <w:r>
              <w:rPr>
                <w:rFonts w:hint="eastAsia" w:ascii="楷体" w:hAnsi="楷体" w:eastAsia="楷体" w:cs="楷体"/>
                <w:sz w:val="24"/>
                <w:szCs w:val="24"/>
                <w:highlight w:val="none"/>
              </w:rPr>
              <w:t xml:space="preserve">。</w:t>
            </w:r>
            <w:r/>
          </w:p>
        </w:tc>
      </w:tr>
      <w:tr>
        <w:trPr>
          <w:jc w:val="center"/>
        </w:trPr>
        <w:tc>
          <w:tcPr>
            <w:gridSpan w:val="3"/>
            <w:tcMar>
              <w:top w:w="100" w:type="dxa"/>
              <w:bottom w:w="100" w:type="dxa"/>
            </w:tcMar>
            <w:tcW w:w="9582" w:type="dxa"/>
            <w:vAlign w:val="center"/>
            <w:textDirection w:val="lrTb"/>
            <w:noWrap/>
          </w:tcPr>
          <w:p>
            <w:pPr>
              <w:pStyle w:val="2498"/>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商务要求</w:t>
            </w:r>
            <w:r/>
          </w:p>
        </w:tc>
      </w:tr>
      <w:tr>
        <w:trPr>
          <w:jc w:val="center"/>
        </w:trPr>
        <w:tc>
          <w:tcPr>
            <w:tcMar>
              <w:top w:w="100" w:type="dxa"/>
              <w:bottom w:w="100" w:type="dxa"/>
            </w:tcMar>
            <w:tcW w:w="948" w:type="dxa"/>
            <w:vAlign w:val="center"/>
            <w:textDirection w:val="lrTb"/>
            <w:noWrap/>
          </w:tcPr>
          <w:p>
            <w:pPr>
              <w:pStyle w:val="2498"/>
              <w:jc w:val="center"/>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val="en-US" w:eastAsia="zh-CN"/>
              </w:rPr>
              <w:t xml:space="preserve">2</w:t>
            </w:r>
            <w:r/>
          </w:p>
        </w:tc>
        <w:tc>
          <w:tcPr>
            <w:tcMar>
              <w:top w:w="100" w:type="dxa"/>
              <w:bottom w:w="100" w:type="dxa"/>
            </w:tcMar>
            <w:tcW w:w="2265" w:type="dxa"/>
            <w:vAlign w:val="center"/>
            <w:textDirection w:val="lrTb"/>
            <w:noWrap/>
          </w:tcPr>
          <w:p>
            <w:pPr>
              <w:pStyle w:val="2498"/>
              <w:jc w:val="center"/>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 xml:space="preserve">商务</w:t>
            </w:r>
            <w:r>
              <w:rPr>
                <w:rFonts w:hint="eastAsia" w:ascii="楷体" w:hAnsi="楷体" w:eastAsia="楷体" w:cs="楷体"/>
                <w:sz w:val="24"/>
                <w:szCs w:val="24"/>
                <w:highlight w:val="none"/>
              </w:rPr>
              <w:t xml:space="preserve">响应程度审查</w:t>
            </w:r>
            <w:r/>
          </w:p>
        </w:tc>
        <w:tc>
          <w:tcPr>
            <w:tcMar>
              <w:top w:w="100" w:type="dxa"/>
              <w:bottom w:w="100" w:type="dxa"/>
            </w:tcMar>
            <w:tcW w:w="6369" w:type="dxa"/>
            <w:vAlign w:val="center"/>
            <w:textDirection w:val="lrTb"/>
            <w:noWrap/>
          </w:tcPr>
          <w:p>
            <w:pPr>
              <w:pStyle w:val="2498"/>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满足招标文件商务部分的实质性要求和条件。</w:t>
            </w:r>
            <w:r/>
          </w:p>
        </w:tc>
      </w:tr>
      <w:tr>
        <w:trPr>
          <w:jc w:val="center"/>
        </w:trPr>
        <w:tc>
          <w:tcPr>
            <w:tcMar>
              <w:top w:w="100" w:type="dxa"/>
              <w:bottom w:w="100" w:type="dxa"/>
            </w:tcMar>
            <w:tcW w:w="948" w:type="dxa"/>
            <w:vAlign w:val="center"/>
            <w:textDirection w:val="lrTb"/>
            <w:noWrap/>
          </w:tcPr>
          <w:p>
            <w:pPr>
              <w:pStyle w:val="2498"/>
              <w:jc w:val="center"/>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val="en-US" w:eastAsia="zh-CN"/>
              </w:rPr>
              <w:t xml:space="preserve">3</w:t>
            </w:r>
            <w:r/>
          </w:p>
        </w:tc>
        <w:tc>
          <w:tcPr>
            <w:tcMar>
              <w:top w:w="100" w:type="dxa"/>
              <w:bottom w:w="100" w:type="dxa"/>
            </w:tcMar>
            <w:tcW w:w="2265" w:type="dxa"/>
            <w:vAlign w:val="center"/>
            <w:textDirection w:val="lrTb"/>
            <w:noWrap/>
          </w:tcPr>
          <w:p>
            <w:pPr>
              <w:pStyle w:val="2498"/>
              <w:jc w:val="center"/>
              <w:rPr>
                <w:rFonts w:hint="eastAsia" w:ascii="楷体" w:hAnsi="楷体" w:eastAsia="楷体" w:cs="楷体"/>
                <w:sz w:val="24"/>
                <w:szCs w:val="24"/>
                <w:highlight w:val="none"/>
              </w:rPr>
            </w:pPr>
            <w:r>
              <w:rPr>
                <w:rFonts w:hint="eastAsia" w:ascii="楷体" w:hAnsi="楷体" w:eastAsia="楷体" w:cs="楷体"/>
                <w:sz w:val="24"/>
                <w:szCs w:val="24"/>
                <w:highlight w:val="none"/>
                <w:shd w:val="clear" w:color="auto" w:fill="fafafa"/>
              </w:rPr>
              <w:t xml:space="preserve">有</w:t>
            </w:r>
            <w:r>
              <w:rPr>
                <w:rFonts w:hint="eastAsia" w:ascii="楷体" w:hAnsi="楷体" w:eastAsia="楷体" w:cs="楷体"/>
                <w:sz w:val="24"/>
                <w:szCs w:val="24"/>
                <w:highlight w:val="none"/>
              </w:rPr>
              <w:t xml:space="preserve">效性审查</w:t>
            </w:r>
            <w:r/>
          </w:p>
        </w:tc>
        <w:tc>
          <w:tcPr>
            <w:tcMar>
              <w:top w:w="100" w:type="dxa"/>
              <w:bottom w:w="100" w:type="dxa"/>
            </w:tcMar>
            <w:tcW w:w="6369" w:type="dxa"/>
            <w:vAlign w:val="center"/>
            <w:textDirection w:val="lrTb"/>
            <w:noWrap/>
          </w:tcPr>
          <w:p>
            <w:pPr>
              <w:pStyle w:val="2498"/>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如有委托代理人，须提交</w:t>
            </w:r>
            <w:r>
              <w:rPr>
                <w:rFonts w:hint="eastAsia" w:ascii="楷体" w:hAnsi="楷体" w:eastAsia="楷体" w:cs="楷体"/>
                <w:sz w:val="24"/>
                <w:szCs w:val="24"/>
                <w:highlight w:val="none"/>
                <w:lang w:val="en-US" w:eastAsia="zh-CN"/>
              </w:rPr>
              <w:t xml:space="preserve">授权委托书及</w:t>
            </w:r>
            <w:r>
              <w:rPr>
                <w:rFonts w:hint="eastAsia" w:ascii="楷体" w:hAnsi="楷体" w:eastAsia="楷体" w:cs="楷体"/>
                <w:sz w:val="24"/>
                <w:szCs w:val="24"/>
                <w:highlight w:val="none"/>
              </w:rPr>
              <w:t xml:space="preserve">投标单位</w:t>
            </w:r>
            <w:r>
              <w:rPr>
                <w:rFonts w:hint="eastAsia" w:ascii="楷体" w:hAnsi="楷体" w:eastAsia="楷体" w:cs="楷体"/>
                <w:sz w:val="24"/>
                <w:szCs w:val="24"/>
                <w:highlight w:val="none"/>
                <w:lang w:val="en-US" w:eastAsia="zh-CN"/>
              </w:rPr>
              <w:t xml:space="preserve">近3个月内任意一个月</w:t>
            </w:r>
            <w:r>
              <w:rPr>
                <w:rFonts w:hint="eastAsia" w:ascii="楷体" w:hAnsi="楷体" w:eastAsia="楷体" w:cs="楷体"/>
                <w:sz w:val="24"/>
                <w:szCs w:val="24"/>
                <w:highlight w:val="none"/>
              </w:rPr>
              <w:t xml:space="preserve">为其缴纳的社保证明材料。</w:t>
            </w:r>
            <w:r/>
          </w:p>
        </w:tc>
      </w:tr>
      <w:tr>
        <w:trPr>
          <w:jc w:val="center"/>
        </w:trPr>
        <w:tc>
          <w:tcPr>
            <w:gridSpan w:val="3"/>
            <w:tcMar>
              <w:top w:w="100" w:type="dxa"/>
              <w:bottom w:w="100" w:type="dxa"/>
            </w:tcMar>
            <w:tcW w:w="9582" w:type="dxa"/>
            <w:vAlign w:val="center"/>
            <w:textDirection w:val="lrTb"/>
            <w:noWrap/>
          </w:tcPr>
          <w:p>
            <w:pPr>
              <w:pStyle w:val="2498"/>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技术要求</w:t>
            </w:r>
            <w:r/>
          </w:p>
        </w:tc>
      </w:tr>
      <w:tr>
        <w:trPr>
          <w:jc w:val="center"/>
        </w:trPr>
        <w:tc>
          <w:tcPr>
            <w:tcMar>
              <w:top w:w="100" w:type="dxa"/>
              <w:bottom w:w="100" w:type="dxa"/>
            </w:tcMar>
            <w:tcW w:w="948" w:type="dxa"/>
            <w:vAlign w:val="center"/>
            <w:textDirection w:val="lrTb"/>
            <w:noWrap/>
          </w:tcPr>
          <w:p>
            <w:pPr>
              <w:pStyle w:val="2498"/>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 xml:space="preserve">4</w:t>
            </w:r>
            <w:r/>
          </w:p>
        </w:tc>
        <w:tc>
          <w:tcPr>
            <w:tcMar>
              <w:top w:w="100" w:type="dxa"/>
              <w:bottom w:w="100" w:type="dxa"/>
            </w:tcMar>
            <w:tcW w:w="2265" w:type="dxa"/>
            <w:vAlign w:val="center"/>
            <w:textDirection w:val="lrTb"/>
            <w:noWrap/>
          </w:tcPr>
          <w:p>
            <w:pPr>
              <w:pStyle w:val="2498"/>
              <w:jc w:val="center"/>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 xml:space="preserve">技术（服务）</w:t>
            </w:r>
            <w:r>
              <w:rPr>
                <w:rFonts w:hint="eastAsia" w:ascii="楷体" w:hAnsi="楷体" w:eastAsia="楷体" w:cs="楷体"/>
                <w:sz w:val="24"/>
                <w:szCs w:val="24"/>
                <w:highlight w:val="none"/>
              </w:rPr>
              <w:t xml:space="preserve">响应程度审查</w:t>
            </w:r>
            <w:r/>
          </w:p>
        </w:tc>
        <w:tc>
          <w:tcPr>
            <w:tcMar>
              <w:top w:w="100" w:type="dxa"/>
              <w:bottom w:w="100" w:type="dxa"/>
            </w:tcMar>
            <w:tcW w:w="6369" w:type="dxa"/>
            <w:vAlign w:val="center"/>
            <w:textDirection w:val="lrTb"/>
            <w:noWrap/>
          </w:tcPr>
          <w:p>
            <w:pPr>
              <w:pStyle w:val="2498"/>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满足招标文件中规定的实质性技术</w:t>
            </w:r>
            <w:r>
              <w:rPr>
                <w:rFonts w:hint="eastAsia" w:ascii="楷体" w:hAnsi="楷体" w:eastAsia="楷体" w:cs="楷体"/>
                <w:sz w:val="24"/>
                <w:szCs w:val="24"/>
                <w:highlight w:val="none"/>
                <w:lang w:eastAsia="zh-CN"/>
              </w:rPr>
              <w:t xml:space="preserve">（</w:t>
            </w:r>
            <w:r>
              <w:rPr>
                <w:rFonts w:hint="eastAsia" w:ascii="楷体" w:hAnsi="楷体" w:eastAsia="楷体" w:cs="楷体"/>
                <w:sz w:val="24"/>
                <w:szCs w:val="24"/>
                <w:highlight w:val="none"/>
                <w:lang w:val="en-US" w:eastAsia="zh-CN"/>
              </w:rPr>
              <w:t xml:space="preserve">服务</w:t>
            </w:r>
            <w:r>
              <w:rPr>
                <w:rFonts w:hint="eastAsia" w:ascii="楷体" w:hAnsi="楷体" w:eastAsia="楷体" w:cs="楷体"/>
                <w:sz w:val="24"/>
                <w:szCs w:val="24"/>
                <w:highlight w:val="none"/>
                <w:lang w:eastAsia="zh-CN"/>
              </w:rPr>
              <w:t xml:space="preserve">）</w:t>
            </w:r>
            <w:r>
              <w:rPr>
                <w:rFonts w:hint="eastAsia" w:ascii="楷体" w:hAnsi="楷体" w:eastAsia="楷体" w:cs="楷体"/>
                <w:sz w:val="24"/>
                <w:szCs w:val="24"/>
                <w:highlight w:val="none"/>
              </w:rPr>
              <w:t xml:space="preserve">要求和条件。</w:t>
            </w:r>
            <w:r/>
          </w:p>
        </w:tc>
      </w:tr>
      <w:tr>
        <w:trPr>
          <w:jc w:val="center"/>
        </w:trPr>
        <w:tc>
          <w:tcPr>
            <w:tcMar>
              <w:top w:w="100" w:type="dxa"/>
              <w:bottom w:w="100" w:type="dxa"/>
            </w:tcMar>
            <w:tcW w:w="948" w:type="dxa"/>
            <w:vAlign w:val="center"/>
            <w:textDirection w:val="lrTb"/>
            <w:noWrap/>
          </w:tcPr>
          <w:p>
            <w:pPr>
              <w:pStyle w:val="2498"/>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 xml:space="preserve">5</w:t>
            </w:r>
            <w:r/>
          </w:p>
        </w:tc>
        <w:tc>
          <w:tcPr>
            <w:tcMar>
              <w:top w:w="100" w:type="dxa"/>
              <w:bottom w:w="100" w:type="dxa"/>
            </w:tcMar>
            <w:tcW w:w="2265" w:type="dxa"/>
            <w:vAlign w:val="center"/>
            <w:textDirection w:val="lrTb"/>
            <w:noWrap/>
          </w:tcPr>
          <w:p>
            <w:pPr>
              <w:pStyle w:val="2498"/>
              <w:jc w:val="center"/>
              <w:rPr>
                <w:rFonts w:hint="eastAsia" w:ascii="楷体" w:hAnsi="楷体" w:eastAsia="楷体" w:cs="楷体"/>
                <w:sz w:val="24"/>
                <w:szCs w:val="24"/>
                <w:highlight w:val="none"/>
                <w:lang w:val="en-US" w:eastAsia="zh-CN"/>
              </w:rPr>
            </w:pPr>
            <w:r>
              <w:rPr>
                <w:rStyle w:val="1523"/>
                <w:rFonts w:hint="eastAsia" w:ascii="楷体" w:hAnsi="楷体" w:eastAsia="楷体" w:cs="楷体"/>
                <w:b w:val="0"/>
                <w:sz w:val="24"/>
                <w:szCs w:val="24"/>
                <w:highlight w:val="none"/>
              </w:rPr>
              <w:t xml:space="preserve">投标文件有效性和完整性</w:t>
            </w:r>
            <w:r/>
          </w:p>
        </w:tc>
        <w:tc>
          <w:tcPr>
            <w:tcMar>
              <w:top w:w="100" w:type="dxa"/>
              <w:bottom w:w="100" w:type="dxa"/>
            </w:tcMar>
            <w:tcW w:w="6369" w:type="dxa"/>
            <w:vAlign w:val="center"/>
            <w:textDirection w:val="lrTb"/>
            <w:noWrap/>
          </w:tcPr>
          <w:p>
            <w:pPr>
              <w:pStyle w:val="2498"/>
              <w:jc w:val="both"/>
              <w:rPr>
                <w:rFonts w:hint="eastAsia" w:ascii="楷体" w:hAnsi="楷体" w:eastAsia="楷体" w:cs="楷体"/>
                <w:sz w:val="24"/>
                <w:szCs w:val="24"/>
                <w:highlight w:val="none"/>
                <w:lang w:val="en-US"/>
              </w:rPr>
            </w:pPr>
            <w:r>
              <w:rPr>
                <w:rStyle w:val="1523"/>
                <w:rFonts w:hint="eastAsia" w:ascii="楷体" w:hAnsi="楷体" w:eastAsia="楷体" w:cs="楷体"/>
                <w:b w:val="0"/>
                <w:sz w:val="24"/>
                <w:szCs w:val="24"/>
                <w:highlight w:val="none"/>
              </w:rPr>
              <w:t xml:space="preserve">按照招标文件的</w:t>
            </w:r>
            <w:r>
              <w:rPr>
                <w:rStyle w:val="1523"/>
                <w:rFonts w:hint="eastAsia" w:ascii="楷体" w:hAnsi="楷体" w:eastAsia="楷体" w:cs="楷体"/>
                <w:b w:val="0"/>
                <w:sz w:val="24"/>
                <w:szCs w:val="24"/>
                <w:highlight w:val="none"/>
                <w:lang w:val="en-US" w:eastAsia="zh-CN"/>
              </w:rPr>
              <w:t xml:space="preserve">格式</w:t>
            </w:r>
            <w:r>
              <w:rPr>
                <w:rStyle w:val="1523"/>
                <w:rFonts w:hint="eastAsia" w:ascii="楷体" w:hAnsi="楷体" w:eastAsia="楷体" w:cs="楷体"/>
                <w:b w:val="0"/>
                <w:sz w:val="24"/>
                <w:szCs w:val="24"/>
                <w:highlight w:val="none"/>
              </w:rPr>
              <w:t xml:space="preserve">盖章签字等，投标文件内容完整性、齐全性、正确无误。</w:t>
            </w:r>
            <w:r/>
          </w:p>
        </w:tc>
      </w:tr>
    </w:tbl>
    <w:p>
      <w:pPr>
        <w:ind w:firstLine="444"/>
        <w:jc w:val="left"/>
        <w:spacing w:before="200" w:after="200"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44"/>
        <w:jc w:val="left"/>
        <w:spacing w:before="200" w:after="200" w:line="360" w:lineRule="auto"/>
        <w:widowControl/>
        <w:rPr>
          <w:rFonts w:hint="eastAsia" w:ascii="楷体" w:hAnsi="楷体" w:eastAsia="楷体" w:cs="楷体"/>
          <w:b/>
          <w:color w:val="auto"/>
          <w:sz w:val="30"/>
          <w:szCs w:val="30"/>
          <w:highlight w:val="none"/>
        </w:rPr>
        <w:outlineLvl w:val="1"/>
      </w:pPr>
      <w:r>
        <w:rPr>
          <w:rFonts w:hint="eastAsia" w:ascii="楷体" w:hAnsi="楷体" w:eastAsia="楷体" w:cs="楷体"/>
          <w:b/>
          <w:color w:val="auto"/>
          <w:sz w:val="30"/>
          <w:szCs w:val="30"/>
          <w:highlight w:val="none"/>
        </w:rPr>
        <w:t xml:space="preserve">8.商务和技术评估</w:t>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8.1 </w:t>
      </w:r>
      <w:r>
        <w:rPr>
          <w:rFonts w:hint="eastAsia" w:ascii="楷体" w:hAnsi="楷体" w:eastAsia="楷体" w:cs="楷体"/>
          <w:b/>
          <w:color w:val="auto"/>
          <w:sz w:val="24"/>
          <w:highlight w:val="none"/>
        </w:rPr>
        <w:t xml:space="preserve">本项目采用综合评分法。</w:t>
      </w:r>
      <w:r/>
    </w:p>
    <w:tbl>
      <w:tblPr>
        <w:tblStyle w:val="959"/>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30"/>
        <w:gridCol w:w="2285"/>
        <w:gridCol w:w="2225"/>
        <w:gridCol w:w="2542"/>
      </w:tblGrid>
      <w:tr>
        <w:trPr>
          <w:trHeight w:val="90"/>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lang w:val="en-US" w:eastAsia="zh-CN"/>
              </w:rPr>
              <w:t xml:space="preserve">58</w:t>
            </w:r>
            <w:r>
              <w:rPr>
                <w:rFonts w:hint="eastAsia" w:ascii="楷体" w:hAnsi="楷体" w:eastAsia="楷体" w:cs="楷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lang w:val="en-US" w:eastAsia="zh-CN"/>
              </w:rPr>
              <w:t xml:space="preserve">32</w:t>
            </w:r>
            <w:r>
              <w:rPr>
                <w:rFonts w:hint="eastAsia" w:ascii="楷体" w:hAnsi="楷体" w:eastAsia="楷体" w:cs="楷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lang w:val="en-US" w:eastAsia="zh-CN"/>
              </w:rPr>
              <w:t xml:space="preserve">10</w:t>
            </w:r>
            <w:r>
              <w:rPr>
                <w:rFonts w:hint="eastAsia" w:ascii="楷体" w:hAnsi="楷体" w:eastAsia="楷体" w:cs="楷体"/>
                <w:b/>
                <w:color w:val="auto"/>
                <w:sz w:val="24"/>
                <w:highlight w:val="none"/>
              </w:rPr>
              <w:t xml:space="preserve">分</w:t>
            </w:r>
            <w:r/>
          </w:p>
        </w:tc>
      </w:tr>
    </w:tbl>
    <w:p>
      <w:pPr>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（一）技术评估</w:t>
      </w:r>
      <w:r/>
    </w:p>
    <w:tbl>
      <w:tblPr>
        <w:tblStyle w:val="959"/>
        <w:tblW w:w="505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941"/>
        <w:gridCol w:w="1970"/>
        <w:gridCol w:w="5887"/>
        <w:gridCol w:w="884"/>
      </w:tblGrid>
      <w:tr>
        <w:trPr>
          <w:jc w:val="center"/>
        </w:trPr>
        <w:tc>
          <w:tcPr>
            <w:tcMar>
              <w:top w:w="100" w:type="dxa"/>
              <w:bottom w:w="100" w:type="dxa"/>
            </w:tcMar>
            <w:tcW w:w="837" w:type="dxa"/>
            <w:vAlign w:val="center"/>
            <w:textDirection w:val="lrTb"/>
            <w:noWrap w:val="false"/>
          </w:tcPr>
          <w:p>
            <w:pPr>
              <w:pStyle w:val="2527"/>
              <w:jc w:val="center"/>
              <w:keepLines w:val="0"/>
              <w:keepNext w:val="0"/>
              <w:pageBreakBefore w:val="0"/>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序号</w:t>
            </w:r>
            <w:r/>
          </w:p>
        </w:tc>
        <w:tc>
          <w:tcPr>
            <w:tcMar>
              <w:top w:w="100" w:type="dxa"/>
              <w:bottom w:w="100" w:type="dxa"/>
            </w:tcMar>
            <w:tcW w:w="1752" w:type="dxa"/>
            <w:vAlign w:val="center"/>
            <w:textDirection w:val="lrTb"/>
            <w:noWrap w:val="false"/>
          </w:tcPr>
          <w:p>
            <w:pPr>
              <w:pStyle w:val="2527"/>
              <w:jc w:val="center"/>
              <w:keepLines w:val="0"/>
              <w:keepNext w:val="0"/>
              <w:pageBreakBefore w:val="0"/>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评审因素</w:t>
            </w:r>
            <w:r/>
          </w:p>
        </w:tc>
        <w:tc>
          <w:tcPr>
            <w:tcMar>
              <w:top w:w="100" w:type="dxa"/>
              <w:bottom w:w="100" w:type="dxa"/>
            </w:tcMar>
            <w:tcW w:w="5236" w:type="dxa"/>
            <w:vAlign w:val="center"/>
            <w:textDirection w:val="lrTb"/>
            <w:noWrap w:val="false"/>
          </w:tcPr>
          <w:p>
            <w:pPr>
              <w:pStyle w:val="2527"/>
              <w:jc w:val="center"/>
              <w:keepLines w:val="0"/>
              <w:keepNext w:val="0"/>
              <w:pageBreakBefore w:val="0"/>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评审细则</w:t>
            </w:r>
            <w:r/>
          </w:p>
        </w:tc>
        <w:tc>
          <w:tcPr>
            <w:tcMar>
              <w:top w:w="100" w:type="dxa"/>
              <w:bottom w:w="100" w:type="dxa"/>
            </w:tcMar>
            <w:tcW w:w="786" w:type="dxa"/>
            <w:vAlign w:val="center"/>
            <w:textDirection w:val="lrTb"/>
            <w:noWrap w:val="false"/>
          </w:tcPr>
          <w:p>
            <w:pPr>
              <w:pStyle w:val="2527"/>
              <w:jc w:val="center"/>
              <w:keepLines w:val="0"/>
              <w:keepNext w:val="0"/>
              <w:pageBreakBefore w:val="0"/>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分值</w:t>
            </w:r>
            <w:r/>
          </w:p>
        </w:tc>
      </w:tr>
      <w:tr>
        <w:trPr>
          <w:jc w:val="center"/>
          <w:trHeight w:val="748"/>
        </w:trPr>
        <w:tc>
          <w:tcPr>
            <w:tcMar>
              <w:top w:w="100" w:type="dxa"/>
              <w:bottom w:w="100" w:type="dxa"/>
            </w:tcMar>
            <w:tcW w:w="837" w:type="dxa"/>
            <w:vAlign w:val="center"/>
            <w:textDirection w:val="lrTb"/>
            <w:noWrap w:val="false"/>
          </w:tcPr>
          <w:p>
            <w:pPr>
              <w:pStyle w:val="2527"/>
              <w:jc w:val="center"/>
              <w:keepLines w:val="0"/>
              <w:keepNext w:val="0"/>
              <w:pageBreakBefore w:val="0"/>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w:t>
            </w:r>
            <w:r/>
          </w:p>
        </w:tc>
        <w:tc>
          <w:tcPr>
            <w:tcMar>
              <w:top w:w="100" w:type="dxa"/>
              <w:bottom w:w="100" w:type="dxa"/>
            </w:tcMar>
            <w:tcW w:w="1752" w:type="dxa"/>
            <w:vAlign w:val="center"/>
            <w:textDirection w:val="lrTb"/>
            <w:noWrap w:val="false"/>
          </w:tcPr>
          <w:p>
            <w:pPr>
              <w:pStyle w:val="2527"/>
              <w:jc w:val="center"/>
              <w:keepLines w:val="0"/>
              <w:keepNext w:val="0"/>
              <w:pageBreakBefore w:val="0"/>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人工保洁清扫作业方案</w:t>
            </w:r>
            <w:r/>
          </w:p>
        </w:tc>
        <w:tc>
          <w:tcPr>
            <w:tcMar>
              <w:top w:w="100" w:type="dxa"/>
              <w:bottom w:w="100" w:type="dxa"/>
            </w:tcMar>
            <w:tcW w:w="5236" w:type="dxa"/>
            <w:vAlign w:val="center"/>
            <w:textDirection w:val="lrTb"/>
            <w:noWrap w:val="false"/>
          </w:tcPr>
          <w:p>
            <w:pPr>
              <w:pStyle w:val="2527"/>
              <w:jc w:val="left"/>
              <w:keepLines w:val="0"/>
              <w:keepNext w:val="0"/>
              <w:pageBreakBefore w:val="0"/>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投标供应商提交的完整人工保洁清扫作业方案，结合本项目作业量清单，方案内容包含但不限于：项目组成人员清单、人工作业方案、作业人员配置、内部管理方案。方案完全包含上述要点的得6分；有缺项或未提供方案的不得分；方案针对性强的加2分，可操性强的加2分。</w:t>
            </w:r>
            <w:r/>
          </w:p>
        </w:tc>
        <w:tc>
          <w:tcPr>
            <w:tcMar>
              <w:top w:w="100" w:type="dxa"/>
              <w:bottom w:w="100" w:type="dxa"/>
            </w:tcMar>
            <w:tcW w:w="786" w:type="dxa"/>
            <w:vAlign w:val="center"/>
            <w:textDirection w:val="lrTb"/>
            <w:noWrap w:val="false"/>
          </w:tcPr>
          <w:p>
            <w:pPr>
              <w:pStyle w:val="2527"/>
              <w:jc w:val="center"/>
              <w:keepLines w:val="0"/>
              <w:keepNext w:val="0"/>
              <w:pageBreakBefore w:val="0"/>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10.0</w:t>
            </w:r>
            <w:r/>
          </w:p>
        </w:tc>
      </w:tr>
      <w:tr>
        <w:trPr>
          <w:jc w:val="center"/>
          <w:trHeight w:val="466"/>
        </w:trPr>
        <w:tc>
          <w:tcPr>
            <w:tcMar>
              <w:top w:w="100" w:type="dxa"/>
              <w:bottom w:w="100" w:type="dxa"/>
            </w:tcMar>
            <w:tcW w:w="837" w:type="dxa"/>
            <w:vAlign w:val="center"/>
            <w:textDirection w:val="lrTb"/>
            <w:noWrap w:val="false"/>
          </w:tcPr>
          <w:p>
            <w:pPr>
              <w:pStyle w:val="2527"/>
              <w:jc w:val="center"/>
              <w:keepLines w:val="0"/>
              <w:keepNext w:val="0"/>
              <w:pageBreakBefore w:val="0"/>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w:t>
            </w:r>
            <w:r/>
          </w:p>
        </w:tc>
        <w:tc>
          <w:tcPr>
            <w:tcMar>
              <w:top w:w="100" w:type="dxa"/>
              <w:bottom w:w="100" w:type="dxa"/>
            </w:tcMar>
            <w:tcW w:w="1752" w:type="dxa"/>
            <w:vAlign w:val="center"/>
            <w:textDirection w:val="lrTb"/>
            <w:noWrap w:val="false"/>
          </w:tcPr>
          <w:p>
            <w:pPr>
              <w:pStyle w:val="2527"/>
              <w:jc w:val="center"/>
              <w:keepLines w:val="0"/>
              <w:keepNext w:val="0"/>
              <w:pageBreakBefore w:val="0"/>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道路机械化保洁清扫作业方案</w:t>
            </w:r>
            <w:r/>
          </w:p>
        </w:tc>
        <w:tc>
          <w:tcPr>
            <w:tcMar>
              <w:top w:w="100" w:type="dxa"/>
              <w:bottom w:w="100" w:type="dxa"/>
            </w:tcMar>
            <w:tcW w:w="5236" w:type="dxa"/>
            <w:vAlign w:val="center"/>
            <w:textDirection w:val="lrTb"/>
            <w:noWrap w:val="false"/>
          </w:tcPr>
          <w:p>
            <w:pPr>
              <w:pStyle w:val="2527"/>
              <w:jc w:val="left"/>
              <w:keepLines w:val="0"/>
              <w:keepNext w:val="0"/>
              <w:pageBreakBefore w:val="0"/>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投标供应商提供的道路机械化保洁清扫作业方案，方案内容需包含但不限于以下要点：机械化设备配备清单、设备作业方案、车辆作业时间表、设备管理制度、作业人员管理制度、作业人员岗位职责及设备保养等内容。方案完全包含上述要点的得6分；有缺项或未提供方案的不得分；方案针对性强的加2分，可操性强的加2分。</w:t>
            </w:r>
            <w:r/>
          </w:p>
        </w:tc>
        <w:tc>
          <w:tcPr>
            <w:tcMar>
              <w:top w:w="100" w:type="dxa"/>
              <w:bottom w:w="100" w:type="dxa"/>
            </w:tcMar>
            <w:tcW w:w="786" w:type="dxa"/>
            <w:vAlign w:val="center"/>
            <w:textDirection w:val="lrTb"/>
            <w:noWrap w:val="false"/>
          </w:tcPr>
          <w:p>
            <w:pPr>
              <w:pStyle w:val="2527"/>
              <w:jc w:val="center"/>
              <w:keepLines w:val="0"/>
              <w:keepNext w:val="0"/>
              <w:pageBreakBefore w:val="0"/>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10.0</w:t>
            </w:r>
            <w:r/>
          </w:p>
        </w:tc>
      </w:tr>
      <w:tr>
        <w:trPr>
          <w:jc w:val="center"/>
          <w:trHeight w:val="766"/>
        </w:trPr>
        <w:tc>
          <w:tcPr>
            <w:tcMar>
              <w:top w:w="100" w:type="dxa"/>
              <w:bottom w:w="100" w:type="dxa"/>
            </w:tcMar>
            <w:tcW w:w="837" w:type="dxa"/>
            <w:vAlign w:val="center"/>
            <w:textDirection w:val="lrTb"/>
            <w:noWrap w:val="false"/>
          </w:tcPr>
          <w:p>
            <w:pPr>
              <w:pStyle w:val="2527"/>
              <w:jc w:val="center"/>
              <w:keepLines w:val="0"/>
              <w:keepNext w:val="0"/>
              <w:pageBreakBefore w:val="0"/>
              <w:widowControl/>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1.3</w:t>
            </w:r>
            <w:r/>
          </w:p>
        </w:tc>
        <w:tc>
          <w:tcPr>
            <w:shd w:val="clear" w:color="auto" w:fill="auto"/>
            <w:tcMar>
              <w:top w:w="100" w:type="dxa"/>
              <w:bottom w:w="100" w:type="dxa"/>
            </w:tcMar>
            <w:tcW w:w="1752" w:type="dxa"/>
            <w:vAlign w:val="center"/>
            <w:textDirection w:val="lrTb"/>
            <w:noWrap w:val="false"/>
          </w:tcPr>
          <w:p>
            <w:pPr>
              <w:pStyle w:val="2527"/>
              <w:jc w:val="center"/>
              <w:keepLines w:val="0"/>
              <w:keepNext w:val="0"/>
              <w:pageBreakBefore w:val="0"/>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环卫设施日常维护及公交站台清洗方案</w:t>
            </w:r>
            <w:r/>
          </w:p>
        </w:tc>
        <w:tc>
          <w:tcPr>
            <w:shd w:val="clear" w:color="auto" w:fill="auto"/>
            <w:tcMar>
              <w:top w:w="100" w:type="dxa"/>
              <w:bottom w:w="100" w:type="dxa"/>
            </w:tcMar>
            <w:tcW w:w="5236" w:type="dxa"/>
            <w:vAlign w:val="center"/>
            <w:textDirection w:val="lrTb"/>
            <w:noWrap w:val="false"/>
          </w:tcPr>
          <w:p>
            <w:pPr>
              <w:pStyle w:val="2527"/>
              <w:jc w:val="left"/>
              <w:keepLines w:val="0"/>
              <w:keepNext w:val="0"/>
              <w:pageBreakBefore w:val="0"/>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投标供应商提供的环卫设施日常维护方案，方案内容需包含但不限于以下要点：环卫设施日常维护计划、环卫设施日常维护流程；公交站台清洗方案、清洗人员配置、公交站台清洗管理制度。方案完全包含上述要点得6分；有缺项或未提供方案的不得分；方案针对性强的加1分，方案可操性强的加1分。</w:t>
            </w:r>
            <w:r/>
          </w:p>
        </w:tc>
        <w:tc>
          <w:tcPr>
            <w:tcMar>
              <w:top w:w="100" w:type="dxa"/>
              <w:bottom w:w="100" w:type="dxa"/>
            </w:tcMar>
            <w:tcW w:w="786" w:type="dxa"/>
            <w:vAlign w:val="center"/>
            <w:textDirection w:val="lrTb"/>
            <w:noWrap w:val="false"/>
          </w:tcPr>
          <w:p>
            <w:pPr>
              <w:pStyle w:val="2527"/>
              <w:jc w:val="center"/>
              <w:keepLines w:val="0"/>
              <w:keepNext w:val="0"/>
              <w:pageBreakBefore w:val="0"/>
              <w:widowControl/>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8.0</w:t>
            </w:r>
            <w:r/>
          </w:p>
        </w:tc>
      </w:tr>
      <w:tr>
        <w:trPr>
          <w:jc w:val="center"/>
          <w:trHeight w:val="1101"/>
        </w:trPr>
        <w:tc>
          <w:tcPr>
            <w:tcMar>
              <w:top w:w="100" w:type="dxa"/>
              <w:bottom w:w="100" w:type="dxa"/>
            </w:tcMar>
            <w:tcW w:w="837" w:type="dxa"/>
            <w:vAlign w:val="center"/>
            <w:textDirection w:val="lrTb"/>
            <w:noWrap w:val="false"/>
          </w:tcPr>
          <w:p>
            <w:pPr>
              <w:pStyle w:val="2527"/>
              <w:jc w:val="center"/>
              <w:keepLines w:val="0"/>
              <w:keepNext w:val="0"/>
              <w:pageBreakBefore w:val="0"/>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1.4</w:t>
            </w:r>
            <w:r/>
          </w:p>
        </w:tc>
        <w:tc>
          <w:tcPr>
            <w:shd w:val="clear" w:color="auto" w:fill="auto"/>
            <w:tcMar>
              <w:top w:w="100" w:type="dxa"/>
              <w:bottom w:w="100" w:type="dxa"/>
            </w:tcMar>
            <w:tcW w:w="1752" w:type="dxa"/>
            <w:vAlign w:val="center"/>
            <w:textDirection w:val="lrTb"/>
            <w:noWrap w:val="false"/>
          </w:tcPr>
          <w:p>
            <w:pPr>
              <w:pStyle w:val="2527"/>
              <w:jc w:val="center"/>
              <w:keepLines w:val="0"/>
              <w:keepNext w:val="0"/>
              <w:pageBreakBefore w:val="0"/>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应急抢险、突击保障方案</w:t>
            </w:r>
            <w:r/>
          </w:p>
        </w:tc>
        <w:tc>
          <w:tcPr>
            <w:shd w:val="clear" w:color="auto" w:fill="auto"/>
            <w:tcMar>
              <w:top w:w="100" w:type="dxa"/>
              <w:bottom w:w="100" w:type="dxa"/>
            </w:tcMar>
            <w:tcW w:w="5236" w:type="dxa"/>
            <w:vAlign w:val="center"/>
            <w:textDirection w:val="lrTb"/>
            <w:noWrap w:val="false"/>
          </w:tcPr>
          <w:p>
            <w:pPr>
              <w:pStyle w:val="2527"/>
              <w:jc w:val="left"/>
              <w:keepLines w:val="0"/>
              <w:keepNext w:val="0"/>
              <w:pageBreakBefore w:val="0"/>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投标供应商提供的应急抢险、突击保障方案，方案内容需包含但不限于以下要点：重大活动保障应急预案、特殊季节性保洁应急预案、道路大面积污染应急预案、融雪除冰应急预案、台风暴雨等恶劣天气应急预案等内容。方案完全包含上述要点得5分；有缺项或未提供方案的不得分；方案针对性强的加2分，方案可操性强的加1分。</w:t>
            </w:r>
            <w:r/>
          </w:p>
        </w:tc>
        <w:tc>
          <w:tcPr>
            <w:tcMar>
              <w:top w:w="100" w:type="dxa"/>
              <w:bottom w:w="100" w:type="dxa"/>
            </w:tcMar>
            <w:tcW w:w="786" w:type="dxa"/>
            <w:vAlign w:val="center"/>
            <w:textDirection w:val="lrTb"/>
            <w:noWrap w:val="false"/>
          </w:tcPr>
          <w:p>
            <w:pPr>
              <w:pStyle w:val="2527"/>
              <w:jc w:val="center"/>
              <w:keepLines w:val="0"/>
              <w:keepNext w:val="0"/>
              <w:pageBreakBefore w:val="0"/>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8.0</w:t>
            </w:r>
            <w:r/>
          </w:p>
        </w:tc>
      </w:tr>
      <w:tr>
        <w:trPr>
          <w:jc w:val="center"/>
          <w:trHeight w:val="1546"/>
        </w:trPr>
        <w:tc>
          <w:tcPr>
            <w:tcMar>
              <w:top w:w="100" w:type="dxa"/>
              <w:bottom w:w="100" w:type="dxa"/>
            </w:tcMar>
            <w:tcW w:w="837" w:type="dxa"/>
            <w:vAlign w:val="center"/>
            <w:textDirection w:val="lrTb"/>
            <w:noWrap w:val="false"/>
          </w:tcPr>
          <w:p>
            <w:pPr>
              <w:pStyle w:val="2527"/>
              <w:jc w:val="center"/>
              <w:keepLines w:val="0"/>
              <w:keepNext w:val="0"/>
              <w:pageBreakBefore w:val="0"/>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1.5</w:t>
            </w:r>
            <w:r/>
          </w:p>
        </w:tc>
        <w:tc>
          <w:tcPr>
            <w:tcMar>
              <w:top w:w="100" w:type="dxa"/>
              <w:bottom w:w="100" w:type="dxa"/>
            </w:tcMar>
            <w:tcW w:w="1752" w:type="dxa"/>
            <w:vAlign w:val="center"/>
            <w:textDirection w:val="lrTb"/>
            <w:noWrap w:val="false"/>
          </w:tcPr>
          <w:p>
            <w:pPr>
              <w:pStyle w:val="2527"/>
              <w:jc w:val="center"/>
              <w:keepLines w:val="0"/>
              <w:keepNext w:val="0"/>
              <w:pageBreakBefore w:val="0"/>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安全、文明作业管理实施方案</w:t>
            </w:r>
            <w:r/>
          </w:p>
        </w:tc>
        <w:tc>
          <w:tcPr>
            <w:tcMar>
              <w:top w:w="100" w:type="dxa"/>
              <w:bottom w:w="100" w:type="dxa"/>
            </w:tcMar>
            <w:tcW w:w="5236" w:type="dxa"/>
            <w:vAlign w:val="center"/>
            <w:textDirection w:val="lrTb"/>
            <w:noWrap w:val="false"/>
          </w:tcPr>
          <w:p>
            <w:pPr>
              <w:pStyle w:val="2527"/>
              <w:jc w:val="left"/>
              <w:keepLines w:val="0"/>
              <w:keepNext w:val="0"/>
              <w:pageBreakBefore w:val="0"/>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根据投标供应商提供的安全制度、安全事故预防及处置措施、安全培训、安全检查及记录要求等内容。方案完全包含上述要点得5分；有缺项或未提供方案的不得分；方案针对性强的加2分，方案可操性强的加1分。</w:t>
            </w:r>
            <w:r/>
          </w:p>
        </w:tc>
        <w:tc>
          <w:tcPr>
            <w:tcMar>
              <w:top w:w="100" w:type="dxa"/>
              <w:bottom w:w="100" w:type="dxa"/>
            </w:tcMar>
            <w:tcW w:w="786" w:type="dxa"/>
            <w:vAlign w:val="center"/>
            <w:textDirection w:val="lrTb"/>
            <w:noWrap w:val="false"/>
          </w:tcPr>
          <w:p>
            <w:pPr>
              <w:pStyle w:val="2527"/>
              <w:jc w:val="center"/>
              <w:keepLines w:val="0"/>
              <w:keepNext w:val="0"/>
              <w:pageBreakBefore w:val="0"/>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8.0</w:t>
            </w:r>
            <w:r/>
          </w:p>
        </w:tc>
      </w:tr>
      <w:tr>
        <w:trPr>
          <w:jc w:val="center"/>
          <w:trHeight w:val="90"/>
        </w:trPr>
        <w:tc>
          <w:tcPr>
            <w:tcMar>
              <w:top w:w="100" w:type="dxa"/>
              <w:bottom w:w="100" w:type="dxa"/>
            </w:tcMar>
            <w:tcW w:w="837" w:type="dxa"/>
            <w:vAlign w:val="center"/>
            <w:textDirection w:val="lrTb"/>
            <w:noWrap w:val="false"/>
          </w:tcPr>
          <w:p>
            <w:pPr>
              <w:pStyle w:val="2527"/>
              <w:jc w:val="center"/>
              <w:keepLines w:val="0"/>
              <w:keepNext w:val="0"/>
              <w:pageBreakBefore w:val="0"/>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1.6</w:t>
            </w:r>
            <w:r/>
          </w:p>
        </w:tc>
        <w:tc>
          <w:tcPr>
            <w:tcMar>
              <w:top w:w="100" w:type="dxa"/>
              <w:bottom w:w="100" w:type="dxa"/>
            </w:tcMar>
            <w:tcW w:w="1752" w:type="dxa"/>
            <w:vAlign w:val="center"/>
            <w:textDirection w:val="lrTb"/>
            <w:noWrap w:val="false"/>
          </w:tcPr>
          <w:p>
            <w:pPr>
              <w:pStyle w:val="2527"/>
              <w:jc w:val="center"/>
              <w:keepLines w:val="0"/>
              <w:keepNext w:val="0"/>
              <w:pageBreakBefore w:val="0"/>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与项目原保洁单位对接方案</w:t>
            </w:r>
            <w:r/>
          </w:p>
        </w:tc>
        <w:tc>
          <w:tcPr>
            <w:tcMar>
              <w:top w:w="100" w:type="dxa"/>
              <w:bottom w:w="100" w:type="dxa"/>
            </w:tcMar>
            <w:tcW w:w="5236" w:type="dxa"/>
            <w:vAlign w:val="center"/>
            <w:textDirection w:val="lrTb"/>
            <w:noWrap w:val="false"/>
          </w:tcPr>
          <w:p>
            <w:pPr>
              <w:pStyle w:val="2527"/>
              <w:jc w:val="left"/>
              <w:keepLines w:val="0"/>
              <w:keepNext w:val="0"/>
              <w:pageBreakBefore w:val="0"/>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投标供应商提供的与项目原保洁单位衔接方案，方案内容需包含但不限于以下要点：项目信息交接方案、人员安置方案、设备设施交接方案。方案完全包含上述要点得4分；有缺项或未提供方案的不得分；方案针对性强的加2分，方案可操性强的加1分。</w:t>
            </w:r>
            <w:r/>
          </w:p>
        </w:tc>
        <w:tc>
          <w:tcPr>
            <w:tcMar>
              <w:top w:w="100" w:type="dxa"/>
              <w:bottom w:w="100" w:type="dxa"/>
            </w:tcMar>
            <w:tcW w:w="786" w:type="dxa"/>
            <w:vAlign w:val="center"/>
            <w:textDirection w:val="lrTb"/>
            <w:noWrap w:val="false"/>
          </w:tcPr>
          <w:p>
            <w:pPr>
              <w:pStyle w:val="2527"/>
              <w:jc w:val="center"/>
              <w:keepLines w:val="0"/>
              <w:keepNext w:val="0"/>
              <w:pageBreakBefore w:val="0"/>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7.0</w:t>
            </w:r>
            <w:r/>
          </w:p>
        </w:tc>
      </w:tr>
      <w:tr>
        <w:trPr>
          <w:jc w:val="center"/>
          <w:trHeight w:val="90"/>
        </w:trPr>
        <w:tc>
          <w:tcPr>
            <w:tcMar>
              <w:top w:w="100" w:type="dxa"/>
              <w:bottom w:w="100" w:type="dxa"/>
            </w:tcMar>
            <w:tcW w:w="837" w:type="dxa"/>
            <w:vAlign w:val="center"/>
            <w:textDirection w:val="lrTb"/>
            <w:noWrap w:val="false"/>
          </w:tcPr>
          <w:p>
            <w:pPr>
              <w:pStyle w:val="2527"/>
              <w:jc w:val="center"/>
              <w:keepLines w:val="0"/>
              <w:keepNext w:val="0"/>
              <w:pageBreakBefore w:val="0"/>
              <w:widowControl/>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1.7</w:t>
            </w:r>
            <w:r/>
          </w:p>
        </w:tc>
        <w:tc>
          <w:tcPr>
            <w:tcMar>
              <w:top w:w="100" w:type="dxa"/>
              <w:bottom w:w="100" w:type="dxa"/>
            </w:tcMar>
            <w:tcW w:w="1752" w:type="dxa"/>
            <w:vAlign w:val="center"/>
            <w:textDirection w:val="lrTb"/>
            <w:noWrap w:val="false"/>
          </w:tcPr>
          <w:p>
            <w:pPr>
              <w:pStyle w:val="2527"/>
              <w:jc w:val="center"/>
              <w:keepLines w:val="0"/>
              <w:keepNext w:val="0"/>
              <w:pageBreakBefore w:val="0"/>
              <w:widowControl/>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内部作业考核方案</w:t>
            </w:r>
            <w:r/>
          </w:p>
        </w:tc>
        <w:tc>
          <w:tcPr>
            <w:tcMar>
              <w:top w:w="100" w:type="dxa"/>
              <w:bottom w:w="100" w:type="dxa"/>
            </w:tcMar>
            <w:tcW w:w="5236" w:type="dxa"/>
            <w:vAlign w:val="center"/>
            <w:textDirection w:val="lrTb"/>
            <w:noWrap w:val="false"/>
          </w:tcPr>
          <w:p>
            <w:pPr>
              <w:pStyle w:val="2527"/>
              <w:jc w:val="left"/>
              <w:keepLines w:val="0"/>
              <w:keepNext w:val="0"/>
              <w:pageBreakBefore w:val="0"/>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投标供应商提供的内部作业考核方案，方案内容需包含但不限于以下要点：道路清扫考核方案、机械化作业考核方案。方案完全包含上述要点得4分；有缺项或未提供方案的不得分；方案针对性强的加2分，方案可操性强的加1分。</w:t>
            </w:r>
            <w:r/>
          </w:p>
        </w:tc>
        <w:tc>
          <w:tcPr>
            <w:tcMar>
              <w:top w:w="100" w:type="dxa"/>
              <w:bottom w:w="100" w:type="dxa"/>
            </w:tcMar>
            <w:tcW w:w="786" w:type="dxa"/>
            <w:vAlign w:val="center"/>
            <w:textDirection w:val="lrTb"/>
            <w:noWrap w:val="false"/>
          </w:tcPr>
          <w:p>
            <w:pPr>
              <w:pStyle w:val="2527"/>
              <w:jc w:val="center"/>
              <w:keepLines w:val="0"/>
              <w:keepNext w:val="0"/>
              <w:pageBreakBefore w:val="0"/>
              <w:widowControl/>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7.0</w:t>
            </w:r>
            <w:r/>
          </w:p>
        </w:tc>
      </w:tr>
    </w:tbl>
    <w:p>
      <w:pPr>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p>
      <w:pPr>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（二）商务评估</w:t>
      </w:r>
      <w:r/>
    </w:p>
    <w:tbl>
      <w:tblPr>
        <w:tblStyle w:val="959"/>
        <w:tblW w:w="510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968"/>
        <w:gridCol w:w="1468"/>
        <w:gridCol w:w="6437"/>
        <w:gridCol w:w="904"/>
      </w:tblGrid>
      <w:tr>
        <w:trPr>
          <w:jc w:val="center"/>
          <w:trHeight w:val="380"/>
        </w:trPr>
        <w:tc>
          <w:tcPr>
            <w:tcMar>
              <w:top w:w="100" w:type="dxa"/>
              <w:bottom w:w="100" w:type="dxa"/>
            </w:tcMar>
            <w:tcW w:w="861" w:type="dxa"/>
            <w:vAlign w:val="center"/>
            <w:textDirection w:val="lrTb"/>
            <w:noWrap w:val="false"/>
          </w:tcPr>
          <w:p>
            <w:pPr>
              <w:pStyle w:val="2527"/>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序号</w:t>
            </w:r>
            <w:r/>
          </w:p>
        </w:tc>
        <w:tc>
          <w:tcPr>
            <w:tcMar>
              <w:top w:w="100" w:type="dxa"/>
              <w:bottom w:w="100" w:type="dxa"/>
            </w:tcMar>
            <w:tcW w:w="1306" w:type="dxa"/>
            <w:vAlign w:val="center"/>
            <w:textDirection w:val="lrTb"/>
            <w:noWrap w:val="false"/>
          </w:tcPr>
          <w:p>
            <w:pPr>
              <w:pStyle w:val="2527"/>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评审因素</w:t>
            </w:r>
            <w:r/>
          </w:p>
        </w:tc>
        <w:tc>
          <w:tcPr>
            <w:tcMar>
              <w:top w:w="100" w:type="dxa"/>
              <w:bottom w:w="100" w:type="dxa"/>
            </w:tcMar>
            <w:tcW w:w="5725" w:type="dxa"/>
            <w:vAlign w:val="center"/>
            <w:textDirection w:val="lrTb"/>
            <w:noWrap w:val="false"/>
          </w:tcPr>
          <w:p>
            <w:pPr>
              <w:pStyle w:val="2527"/>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评审细则</w:t>
            </w:r>
            <w:r/>
          </w:p>
        </w:tc>
        <w:tc>
          <w:tcPr>
            <w:tcMar>
              <w:top w:w="100" w:type="dxa"/>
              <w:bottom w:w="100" w:type="dxa"/>
            </w:tcMar>
            <w:tcW w:w="804" w:type="dxa"/>
            <w:vAlign w:val="center"/>
            <w:textDirection w:val="lrTb"/>
            <w:noWrap w:val="false"/>
          </w:tcPr>
          <w:p>
            <w:pPr>
              <w:pStyle w:val="2527"/>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分值</w:t>
            </w:r>
            <w:r/>
          </w:p>
        </w:tc>
      </w:tr>
      <w:tr>
        <w:trPr>
          <w:jc w:val="center"/>
          <w:trHeight w:val="1196"/>
        </w:trPr>
        <w:tc>
          <w:tcPr>
            <w:tcMar>
              <w:top w:w="100" w:type="dxa"/>
              <w:bottom w:w="100" w:type="dxa"/>
            </w:tcMar>
            <w:tcW w:w="86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w:t>
            </w:r>
            <w:r/>
          </w:p>
        </w:tc>
        <w:tc>
          <w:tcPr>
            <w:tcMar>
              <w:top w:w="100" w:type="dxa"/>
              <w:bottom w:w="100" w:type="dxa"/>
            </w:tcMar>
            <w:tcW w:w="1306" w:type="dxa"/>
            <w:vAlign w:val="center"/>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企业体系认证</w:t>
            </w:r>
            <w:r/>
          </w:p>
        </w:tc>
        <w:tc>
          <w:tcPr>
            <w:tcMar>
              <w:top w:w="100" w:type="dxa"/>
              <w:bottom w:w="100" w:type="dxa"/>
            </w:tcMar>
            <w:tcW w:w="5725" w:type="dxa"/>
            <w:vAlign w:val="center"/>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投标</w:t>
            </w:r>
            <w:r>
              <w:rPr>
                <w:rFonts w:hint="eastAsia" w:ascii="宋体" w:hAnsi="宋体" w:eastAsia="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rPr>
              <w:t xml:space="preserve">提供有效的质量管理体系、环境管理体系、职业健康安全管理体系认证，每提供一种证书得</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分，最多</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提供相关证书原件扫描件。上述证书需在“全国认证认可信息公共服务平台”中查询状态为“有效”，否则不予给分。如涉及造假，直接取消中标资格。</w:t>
            </w:r>
            <w:r>
              <w:rPr>
                <w:rFonts w:hint="eastAsia" w:ascii="宋体" w:hAnsi="宋体" w:eastAsia="宋体" w:cs="宋体"/>
                <w:color w:val="auto"/>
                <w:sz w:val="22"/>
                <w:szCs w:val="22"/>
                <w:highlight w:val="none"/>
                <w:lang w:eastAsia="zh-CN"/>
              </w:rPr>
              <w:t xml:space="preserve">）</w:t>
            </w:r>
            <w:r/>
          </w:p>
        </w:tc>
        <w:tc>
          <w:tcPr>
            <w:tcMar>
              <w:top w:w="100" w:type="dxa"/>
              <w:bottom w:w="100" w:type="dxa"/>
            </w:tcMar>
            <w:tcW w:w="804"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.0</w:t>
            </w:r>
            <w:r/>
          </w:p>
        </w:tc>
      </w:tr>
      <w:tr>
        <w:trPr>
          <w:jc w:val="center"/>
          <w:trHeight w:val="859"/>
        </w:trPr>
        <w:tc>
          <w:tcPr>
            <w:tcMar>
              <w:top w:w="100" w:type="dxa"/>
              <w:bottom w:w="100" w:type="dxa"/>
            </w:tcMar>
            <w:tcW w:w="86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w:t>
            </w:r>
            <w:r/>
          </w:p>
        </w:tc>
        <w:tc>
          <w:tcPr>
            <w:tcMar>
              <w:top w:w="100" w:type="dxa"/>
              <w:bottom w:w="100" w:type="dxa"/>
            </w:tcMar>
            <w:tcW w:w="1306"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企业</w:t>
            </w:r>
            <w:r>
              <w:rPr>
                <w:rFonts w:hint="eastAsia" w:ascii="宋体" w:hAnsi="宋体" w:eastAsia="宋体" w:cs="宋体"/>
                <w:color w:val="auto"/>
                <w:sz w:val="22"/>
                <w:szCs w:val="22"/>
                <w:highlight w:val="none"/>
              </w:rPr>
              <w:t xml:space="preserve">类似业绩</w:t>
            </w:r>
            <w:r/>
          </w:p>
        </w:tc>
        <w:tc>
          <w:tcPr>
            <w:tcMar>
              <w:top w:w="100" w:type="dxa"/>
              <w:bottom w:w="100" w:type="dxa"/>
            </w:tcMar>
            <w:tcW w:w="5725" w:type="dxa"/>
            <w:vAlign w:val="center"/>
            <w:textDirection w:val="lrTb"/>
            <w:noWrap w:val="false"/>
          </w:tcPr>
          <w:p>
            <w:pP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投标</w:t>
            </w:r>
            <w:r>
              <w:rPr>
                <w:rFonts w:hint="eastAsia" w:ascii="宋体" w:hAnsi="宋体" w:eastAsia="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lang w:eastAsia="zh-CN"/>
              </w:rPr>
              <w:t xml:space="preserve">已完成或正在运营的类似项目业绩，每提供一个类似业绩得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分，最高得</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eastAsia="zh-CN"/>
              </w:rPr>
              <w:t xml:space="preserve">分。（</w:t>
            </w:r>
            <w:r>
              <w:rPr>
                <w:rFonts w:hint="eastAsia" w:ascii="宋体" w:hAnsi="宋体" w:eastAsia="宋体" w:cs="宋体"/>
                <w:color w:val="auto"/>
                <w:sz w:val="22"/>
                <w:szCs w:val="22"/>
                <w:highlight w:val="none"/>
                <w:lang w:val="en-US" w:eastAsia="zh-CN"/>
              </w:rPr>
              <w:t xml:space="preserve">需提供项目合同关键页原件扫描件，具体涵盖但不限于合同首页、体现评审因素的内容页、盖章页等。同一项目续签情形下不重复计分。</w:t>
            </w:r>
            <w:r>
              <w:rPr>
                <w:rFonts w:hint="eastAsia" w:ascii="宋体" w:hAnsi="宋体" w:eastAsia="宋体" w:cs="宋体"/>
                <w:color w:val="auto"/>
                <w:sz w:val="22"/>
                <w:szCs w:val="22"/>
                <w:highlight w:val="none"/>
                <w:lang w:eastAsia="zh-CN"/>
              </w:rPr>
              <w:t xml:space="preserve">）</w:t>
            </w:r>
            <w:r/>
          </w:p>
        </w:tc>
        <w:tc>
          <w:tcPr>
            <w:tcMar>
              <w:top w:w="100" w:type="dxa"/>
              <w:bottom w:w="100" w:type="dxa"/>
            </w:tcMar>
            <w:tcW w:w="804"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.0</w:t>
            </w:r>
            <w:r/>
          </w:p>
        </w:tc>
      </w:tr>
      <w:tr>
        <w:trPr>
          <w:jc w:val="center"/>
          <w:trHeight w:val="1747"/>
        </w:trPr>
        <w:tc>
          <w:tcPr>
            <w:tcMar>
              <w:top w:w="100" w:type="dxa"/>
              <w:bottom w:w="100" w:type="dxa"/>
            </w:tcMar>
            <w:tcW w:w="861" w:type="dxa"/>
            <w:vAlign w:val="center"/>
            <w:textDirection w:val="lrTb"/>
            <w:noWrap w:val="false"/>
          </w:tcPr>
          <w:p>
            <w:pPr>
              <w:jc w:val="center"/>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1.3</w:t>
            </w:r>
            <w:r/>
          </w:p>
        </w:tc>
        <w:tc>
          <w:tcPr>
            <w:shd w:val="clear" w:color="auto" w:fill="auto"/>
            <w:tcMar>
              <w:top w:w="100" w:type="dxa"/>
              <w:bottom w:w="100" w:type="dxa"/>
            </w:tcMar>
            <w:tcW w:w="1306" w:type="dxa"/>
            <w:vAlign w:val="center"/>
            <w:textDirection w:val="lrTb"/>
            <w:noWrap w:val="false"/>
          </w:tcPr>
          <w:p>
            <w:pPr>
              <w:jc w:val="center"/>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拟投入项目经理</w:t>
            </w:r>
            <w:r/>
          </w:p>
        </w:tc>
        <w:tc>
          <w:tcPr>
            <w:shd w:val="clear" w:color="auto" w:fill="auto"/>
            <w:tcMar>
              <w:top w:w="100" w:type="dxa"/>
              <w:bottom w:w="100" w:type="dxa"/>
            </w:tcMar>
            <w:tcW w:w="5725" w:type="dxa"/>
            <w:vAlign w:val="center"/>
            <w:textDirection w:val="lrTb"/>
            <w:noWrap w:val="false"/>
          </w:tcPr>
          <w:p>
            <w:pP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投标供应商拟投入项目经理：45周岁以下、具有本科及以上学历的，得3分。</w:t>
            </w:r>
            <w:r/>
          </w:p>
          <w:p>
            <w:pPr>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（应提供以上学历证书原件扫描件，同时提供学信网相关截图；提供投标单位近3个月内任意一个月为其缴纳的社保证明材料。）</w:t>
            </w:r>
            <w:r/>
          </w:p>
        </w:tc>
        <w:tc>
          <w:tcPr>
            <w:shd w:val="clear" w:color="auto" w:fill="auto"/>
            <w:tcMar>
              <w:top w:w="100" w:type="dxa"/>
              <w:bottom w:w="100" w:type="dxa"/>
            </w:tcMar>
            <w:tcW w:w="804" w:type="dxa"/>
            <w:vAlign w:val="center"/>
            <w:textDirection w:val="lrTb"/>
            <w:noWrap w:val="false"/>
          </w:tcPr>
          <w:p>
            <w:pPr>
              <w:jc w:val="center"/>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3.0</w:t>
            </w:r>
            <w:r/>
          </w:p>
        </w:tc>
      </w:tr>
      <w:tr>
        <w:trPr>
          <w:jc w:val="center"/>
          <w:trHeight w:val="1747"/>
        </w:trPr>
        <w:tc>
          <w:tcPr>
            <w:tcMar>
              <w:top w:w="100" w:type="dxa"/>
              <w:bottom w:w="100" w:type="dxa"/>
            </w:tcMar>
            <w:tcW w:w="861" w:type="dxa"/>
            <w:vAlign w:val="center"/>
            <w:textDirection w:val="lrTb"/>
            <w:noWrap w:val="false"/>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4</w:t>
            </w:r>
            <w:r/>
          </w:p>
        </w:tc>
        <w:tc>
          <w:tcPr>
            <w:shd w:val="clear" w:color="auto" w:fill="auto"/>
            <w:tcMar>
              <w:top w:w="100" w:type="dxa"/>
              <w:bottom w:w="100" w:type="dxa"/>
            </w:tcMar>
            <w:tcW w:w="1306" w:type="dxa"/>
            <w:vAlign w:val="center"/>
            <w:textDirection w:val="lrTb"/>
            <w:noWrap w:val="false"/>
          </w:tcPr>
          <w:p>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拟投入主要环卫作业车辆</w:t>
            </w:r>
            <w:r/>
          </w:p>
        </w:tc>
        <w:tc>
          <w:tcPr>
            <w:shd w:val="clear" w:color="auto" w:fill="auto"/>
            <w:tcMar>
              <w:top w:w="100" w:type="dxa"/>
              <w:bottom w:w="100" w:type="dxa"/>
            </w:tcMar>
            <w:tcW w:w="5725" w:type="dxa"/>
            <w:vAlign w:val="center"/>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投标供应商提供自有或租赁的环卫作业车辆：</w:t>
            </w:r>
            <w:r/>
          </w:p>
          <w:p>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1、每提供1辆总质量不低于7吨的洗扫车，计2分，累计最高得4分；</w:t>
            </w:r>
            <w:r/>
          </w:p>
          <w:p>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2、每提供1辆总质量不低于</w:t>
            </w:r>
            <w:r>
              <w:rPr>
                <w:rFonts w:hint="eastAsia" w:ascii="宋体" w:hAnsi="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lang w:val="en-US" w:eastAsia="zh-CN"/>
              </w:rPr>
              <w:t xml:space="preserve">吨的洒水车或清洗车，计2分，累计最高得2分；</w:t>
            </w:r>
            <w:r/>
          </w:p>
          <w:p>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3、每提供1辆总质量不低于1吨的路面养护车，计1分，累计最高得1分；</w:t>
            </w:r>
            <w:r/>
          </w:p>
          <w:p>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4、每提供1辆总质量不低于1.5吨的货车，计1分，累计最高得1分；</w:t>
            </w:r>
            <w:r/>
          </w:p>
          <w:p>
            <w:pPr>
              <w:rPr>
                <w:rFonts w:hint="eastAsia" w:ascii="宋体" w:hAnsi="宋体" w:eastAsia="宋体" w:cs="宋体"/>
                <w:color w:val="auto"/>
                <w:sz w:val="22"/>
                <w:szCs w:val="22"/>
                <w:highlight w:val="yellow"/>
                <w:lang w:val="en-US" w:eastAsia="zh-CN"/>
              </w:rPr>
            </w:pPr>
            <w:r>
              <w:rPr>
                <w:rFonts w:hint="eastAsia" w:ascii="宋体" w:hAnsi="宋体" w:eastAsia="宋体" w:cs="宋体"/>
                <w:color w:val="auto"/>
                <w:sz w:val="22"/>
                <w:szCs w:val="22"/>
                <w:highlight w:val="none"/>
                <w:lang w:val="en-US" w:eastAsia="zh-CN"/>
              </w:rPr>
              <w:t xml:space="preserve">（若上述车辆为自有，需提供与投标供应商单位名称一致的车辆行驶证、购车发票、有效保险单及包含牌照的车辆照片，若上述车辆为租赁，则需提供与租赁合同中出租单位名称一致的车辆行驶证、有效保险单、租赁时间覆盖本项目服务期的租赁合同及包含牌照的车辆照片，未提供相关材料的不得分。）</w:t>
            </w:r>
            <w:r/>
          </w:p>
        </w:tc>
        <w:tc>
          <w:tcPr>
            <w:shd w:val="clear" w:color="auto" w:fill="auto"/>
            <w:tcMar>
              <w:top w:w="100" w:type="dxa"/>
              <w:bottom w:w="100" w:type="dxa"/>
            </w:tcMar>
            <w:tcW w:w="804" w:type="dxa"/>
            <w:vAlign w:val="center"/>
            <w:textDirection w:val="lrTb"/>
            <w:noWrap w:val="false"/>
          </w:tcPr>
          <w:p>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.0</w:t>
            </w:r>
            <w:r/>
          </w:p>
        </w:tc>
      </w:tr>
      <w:tr>
        <w:trPr>
          <w:jc w:val="center"/>
          <w:trHeight w:val="1329"/>
        </w:trPr>
        <w:tc>
          <w:tcPr>
            <w:tcMar>
              <w:top w:w="100" w:type="dxa"/>
              <w:bottom w:w="100" w:type="dxa"/>
            </w:tcMar>
            <w:tcW w:w="861" w:type="dxa"/>
            <w:vAlign w:val="center"/>
            <w:textDirection w:val="lrTb"/>
            <w:noWrap w:val="false"/>
          </w:tcPr>
          <w:p>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rPr>
                <w:rFonts w:hint="eastAsia" w:ascii="宋体" w:hAnsi="宋体" w:cs="宋体"/>
                <w:color w:val="auto"/>
                <w:sz w:val="22"/>
                <w:szCs w:val="22"/>
                <w:highlight w:val="none"/>
                <w:lang w:val="en-US" w:eastAsia="zh-CN"/>
              </w:rPr>
              <w:t xml:space="preserve">5</w:t>
            </w:r>
            <w:r/>
          </w:p>
        </w:tc>
        <w:tc>
          <w:tcPr>
            <w:shd w:val="clear" w:color="auto" w:fill="auto"/>
            <w:tcMar>
              <w:top w:w="100" w:type="dxa"/>
              <w:bottom w:w="100" w:type="dxa"/>
            </w:tcMar>
            <w:tcW w:w="1306" w:type="dxa"/>
            <w:vAlign w:val="center"/>
            <w:textDirection w:val="lrTb"/>
            <w:noWrap w:val="false"/>
          </w:tcPr>
          <w:p>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服务响应承诺评价</w:t>
            </w:r>
            <w:r/>
          </w:p>
        </w:tc>
        <w:tc>
          <w:tcPr>
            <w:shd w:val="clear" w:color="auto" w:fill="auto"/>
            <w:tcMar>
              <w:top w:w="100" w:type="dxa"/>
              <w:bottom w:w="100" w:type="dxa"/>
            </w:tcMar>
            <w:tcW w:w="5725" w:type="dxa"/>
            <w:vAlign w:val="center"/>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投标供应商根据本项目服务内容及采购需求提供服务响应承诺函，至少包含以下6项内容：（1）承诺严格遵守并执行《中华人民共和国劳动法》及镇江市劳动（劳务）用工、社会保险管理规定的相关要求，规范录用人员并与其签订劳动（劳务）合同；（2）承诺按季度为保洁作业人员配备统一制式、带有安全反光条的工作服装，对破旧或影</w:t>
            </w:r>
            <w:r>
              <w:rPr>
                <w:rFonts w:hint="eastAsia" w:ascii="宋体" w:hAnsi="宋体" w:eastAsia="宋体" w:cs="宋体"/>
                <w:color w:val="auto"/>
                <w:sz w:val="22"/>
                <w:szCs w:val="22"/>
                <w:highlight w:val="none"/>
                <w:lang w:val="en-US" w:eastAsia="zh-CN"/>
              </w:rPr>
              <w:t xml:space="preserve">响作业人员形象的工作服装及时更换，并同步为作业人员提供必要的劳动防护用品；（3）承诺确保拟派本项目人员社会保险应保尽保；（4）承诺为所有保洁人员（含劳务用工人员）提供劳动保障，其中劳动保护费用全年240元，防暑降温费用按每年四个月共计1200元计算，服装配备费用每人每年不低于100元；（5）承诺中标（成交）后为相关人员购买商业保险；（6）承诺就安全生产和职业道德，加强对所有工作人员的教育。投标供应商提供的服务响应承诺函中，每涵盖上述1项内容的承诺，得1分，累计最高得6分。（须提供服务响应承诺函，格式自拟。）</w:t>
            </w:r>
            <w:r/>
          </w:p>
        </w:tc>
        <w:tc>
          <w:tcPr>
            <w:shd w:val="clear" w:color="auto" w:fill="auto"/>
            <w:tcMar>
              <w:top w:w="100" w:type="dxa"/>
              <w:bottom w:w="100" w:type="dxa"/>
            </w:tcMar>
            <w:tcW w:w="804" w:type="dxa"/>
            <w:vAlign w:val="center"/>
            <w:textDirection w:val="lrTb"/>
            <w:noWrap w:val="false"/>
          </w:tcPr>
          <w:p>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6.0</w:t>
            </w:r>
            <w:r/>
          </w:p>
        </w:tc>
      </w:tr>
    </w:tbl>
    <w:p>
      <w:pPr>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p>
      <w:pPr>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（三）价格评估</w:t>
      </w:r>
      <w:r/>
    </w:p>
    <w:tbl>
      <w:tblPr>
        <w:tblStyle w:val="959"/>
        <w:tblpPr w:horzAnchor="text" w:tblpXSpec="left" w:vertAnchor="text" w:tblpY="1" w:leftFromText="180" w:topFromText="0" w:rightFromText="180" w:bottomFromText="0"/>
        <w:tblW w:w="514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9"/>
        <w:gridCol w:w="1518"/>
        <w:gridCol w:w="6510"/>
        <w:gridCol w:w="791"/>
      </w:tblGrid>
      <w:tr>
        <w:trPr>
          <w:trHeight w:val="20"/>
        </w:trPr>
        <w:tc>
          <w:tcPr>
            <w:tcBorders>
              <w:top w:val="single" w:color="000000" w:sz="4" w:space="0"/>
              <w:left w:val="single" w:color="000000" w:sz="4" w:space="0"/>
              <w:bottom w:val="single" w:color="000000" w:sz="4" w:space="0"/>
              <w:right w:val="single" w:color="000000" w:sz="4" w:space="0"/>
            </w:tcBorders>
            <w:tcW w:w="527" w:type="pct"/>
            <w:textDirection w:val="lrTb"/>
            <w:noWrap w:val="false"/>
          </w:tcPr>
          <w:p>
            <w:pPr>
              <w:jc w:val="center"/>
              <w:rPr>
                <w:rFonts w:hint="eastAsia" w:ascii="楷体" w:hAnsi="楷体" w:eastAsia="楷体" w:cs="楷体"/>
                <w:b/>
                <w:bCs/>
                <w:color w:val="auto"/>
                <w:highlight w:val="none"/>
              </w:rPr>
            </w:pPr>
            <w:r>
              <w:rPr>
                <w:rFonts w:hint="eastAsia" w:ascii="楷体" w:hAnsi="楷体" w:eastAsia="楷体" w:cs="楷体"/>
                <w:b/>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70" w:type="pct"/>
            <w:textDirection w:val="lrTb"/>
            <w:noWrap w:val="false"/>
          </w:tcPr>
          <w:p>
            <w:pPr>
              <w:jc w:val="center"/>
              <w:rPr>
                <w:rFonts w:hint="eastAsia" w:ascii="楷体" w:hAnsi="楷体" w:eastAsia="楷体" w:cs="楷体"/>
                <w:b/>
                <w:bCs/>
                <w:color w:val="auto"/>
                <w:highlight w:val="none"/>
              </w:rPr>
            </w:pPr>
            <w:r>
              <w:rPr>
                <w:rFonts w:hint="eastAsia" w:ascii="楷体" w:hAnsi="楷体" w:eastAsia="楷体" w:cs="楷体"/>
                <w:b/>
                <w:bCs/>
                <w:color w:val="auto"/>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99" w:type="pct"/>
            <w:textDirection w:val="lrTb"/>
            <w:noWrap w:val="false"/>
          </w:tcPr>
          <w:p>
            <w:pPr>
              <w:jc w:val="center"/>
              <w:rPr>
                <w:rFonts w:hint="eastAsia" w:ascii="楷体" w:hAnsi="楷体" w:eastAsia="楷体" w:cs="楷体"/>
                <w:b/>
                <w:bCs/>
                <w:color w:val="auto"/>
                <w:highlight w:val="none"/>
              </w:rPr>
            </w:pPr>
            <w:r>
              <w:rPr>
                <w:rFonts w:hint="eastAsia" w:ascii="楷体" w:hAnsi="楷体" w:eastAsia="楷体" w:cs="楷体"/>
                <w:b/>
                <w:bCs/>
                <w:color w:val="auto"/>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01" w:type="pct"/>
            <w:textDirection w:val="lrTb"/>
            <w:noWrap w:val="false"/>
          </w:tcPr>
          <w:p>
            <w:pPr>
              <w:jc w:val="center"/>
              <w:rPr>
                <w:rFonts w:hint="eastAsia" w:ascii="楷体" w:hAnsi="楷体" w:eastAsia="楷体" w:cs="楷体"/>
                <w:b/>
                <w:bCs/>
                <w:color w:val="auto"/>
                <w:highlight w:val="none"/>
              </w:rPr>
            </w:pPr>
            <w:r>
              <w:rPr>
                <w:rFonts w:hint="eastAsia" w:ascii="楷体" w:hAnsi="楷体" w:eastAsia="楷体" w:cs="楷体"/>
                <w:b/>
                <w:bCs/>
                <w:color w:val="auto"/>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98" w:type="pct"/>
            <w:textDirection w:val="lrTb"/>
            <w:noWrap w:val="false"/>
          </w:tcPr>
          <w:p>
            <w:pPr>
              <w:jc w:val="center"/>
              <w:rPr>
                <w:rFonts w:hint="eastAsia" w:ascii="楷体" w:hAnsi="楷体" w:eastAsia="楷体" w:cs="楷体"/>
                <w:b/>
                <w:bCs/>
                <w:color w:val="auto"/>
                <w:highlight w:val="none"/>
              </w:rPr>
            </w:pPr>
            <w:r>
              <w:rPr>
                <w:rFonts w:hint="eastAsia" w:ascii="楷体" w:hAnsi="楷体" w:eastAsia="楷体" w:cs="楷体"/>
                <w:b/>
                <w:bCs/>
                <w:color w:val="auto"/>
                <w:highlight w:val="none"/>
              </w:rPr>
              <w:t xml:space="preserve">投标报价</w:t>
            </w:r>
            <w:r/>
          </w:p>
        </w:tc>
        <w:tc>
          <w:tcPr>
            <w:tcBorders>
              <w:top w:val="single" w:color="000000" w:sz="4" w:space="0"/>
              <w:left w:val="single" w:color="auto" w:sz="4" w:space="0"/>
              <w:bottom w:val="single" w:color="000000" w:sz="4" w:space="0"/>
              <w:right w:val="single" w:color="000000" w:sz="4" w:space="0"/>
            </w:tcBorders>
            <w:tcW w:w="401" w:type="pct"/>
            <w:textDirection w:val="lrTb"/>
            <w:noWrap w:val="false"/>
          </w:tcPr>
          <w:p>
            <w:pPr>
              <w:rPr>
                <w:rFonts w:hint="eastAsia" w:ascii="楷体" w:hAnsi="楷体" w:eastAsia="楷体" w:cs="楷体"/>
                <w:b/>
                <w:bCs/>
                <w:color w:val="auto"/>
                <w:highlight w:val="none"/>
              </w:rPr>
            </w:pPr>
            <w:r>
              <w:rPr>
                <w:rFonts w:hint="eastAsia" w:ascii="楷体" w:hAnsi="楷体" w:eastAsia="楷体" w:cs="楷体"/>
                <w:b/>
                <w:bCs/>
                <w:color w:val="auto"/>
                <w:highlight w:val="none"/>
                <w:lang w:val="en-US" w:eastAsia="zh-CN"/>
              </w:rPr>
              <w:t xml:space="preserve">10</w:t>
            </w:r>
            <w:r>
              <w:rPr>
                <w:rFonts w:hint="eastAsia" w:ascii="楷体" w:hAnsi="楷体" w:eastAsia="楷体" w:cs="楷体"/>
                <w:b/>
                <w:bCs/>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299" w:type="pct"/>
            <w:textDirection w:val="lrTb"/>
            <w:noWrap w:val="false"/>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价格分采用低价优先法计算，即满足招标文件要求且投标价格最低的投标报价为评标基准价，其价格分为满分10分。其他投标人的价格分统一按照下列公式计算：投标报价得分=(评标基准价／投标报价)×10。(计算结果四舍五入保留两位小数）</w:t>
            </w:r>
            <w:r>
              <w:rPr>
                <w:rFonts w:hint="eastAsia" w:ascii="楷体" w:hAnsi="楷体" w:eastAsia="楷体" w:cs="楷体"/>
                <w:b/>
                <w:bCs/>
                <w:color w:val="000000"/>
                <w:sz w:val="24"/>
                <w:szCs w:val="24"/>
                <w:highlight w:val="none"/>
                <w:lang w:eastAsia="zh-CN"/>
              </w:rPr>
              <w:t xml:space="preserve">（</w:t>
            </w:r>
            <w:r>
              <w:rPr>
                <w:rFonts w:hint="eastAsia" w:ascii="楷体" w:hAnsi="楷体" w:eastAsia="楷体" w:cs="楷体"/>
                <w:b/>
                <w:bCs/>
                <w:color w:val="000000"/>
                <w:sz w:val="24"/>
                <w:szCs w:val="24"/>
                <w:highlight w:val="none"/>
                <w:lang w:val="en-US" w:eastAsia="zh-CN"/>
              </w:rPr>
              <w:t xml:space="preserve">报价评审时以2年总报价为准</w:t>
            </w:r>
            <w:r>
              <w:rPr>
                <w:rFonts w:hint="eastAsia" w:ascii="楷体" w:hAnsi="楷体" w:eastAsia="楷体" w:cs="楷体"/>
                <w:b/>
                <w:bCs/>
                <w:color w:val="000000"/>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bookmarkEnd w:id="196"/>
            <w:r/>
            <w:bookmarkEnd w:id="197"/>
            <w:r/>
            <w:bookmarkEnd w:id="198"/>
            <w:r/>
            <w:bookmarkEnd w:id="199"/>
            <w:r/>
            <w:bookmarkEnd w:id="200"/>
            <w:r>
              <w:rPr>
                <w:rFonts w:hint="eastAsia" w:ascii="楷体" w:hAnsi="楷体" w:eastAsia="楷体" w:cs="楷体"/>
                <w:color w:val="auto"/>
                <w:sz w:val="24"/>
                <w:szCs w:val="24"/>
                <w:highlight w:val="none"/>
                <w:lang w:val="en-US" w:eastAsia="zh-CN"/>
              </w:rPr>
              <w:t xml:space="preserve">0</w:t>
            </w:r>
            <w:r/>
          </w:p>
        </w:tc>
      </w:tr>
    </w:tbl>
    <w:p>
      <w:pPr>
        <w:pStyle w:val="950"/>
        <w:ind w:firstLine="444"/>
        <w:jc w:val="left"/>
        <w:keepLines w:val="0"/>
        <w:keepNext w:val="0"/>
        <w:spacing w:before="200" w:after="200" w:line="360" w:lineRule="auto"/>
        <w:rPr>
          <w:rFonts w:hint="eastAsia" w:ascii="楷体" w:hAnsi="楷体" w:eastAsia="楷体" w:cs="楷体"/>
          <w:color w:val="auto"/>
          <w:sz w:val="30"/>
          <w:szCs w:val="30"/>
          <w:highlight w:val="none"/>
          <w:lang w:eastAsia="zh-CN"/>
        </w:rPr>
        <w:outlineLvl w:val="1"/>
      </w:pPr>
      <w:r>
        <w:rPr>
          <w:rFonts w:hint="eastAsia" w:ascii="楷体" w:hAnsi="楷体" w:eastAsia="楷体" w:cs="楷体"/>
          <w:color w:val="auto"/>
          <w:sz w:val="30"/>
          <w:szCs w:val="30"/>
          <w:highlight w:val="none"/>
        </w:rPr>
        <w:t xml:space="preserve">9.相同品牌产品的处理原则</w:t>
      </w:r>
      <w:r>
        <w:rPr>
          <w:rFonts w:hint="eastAsia" w:ascii="楷体" w:hAnsi="楷体" w:eastAsia="楷体" w:cs="楷体"/>
          <w:color w:val="auto"/>
          <w:sz w:val="30"/>
          <w:szCs w:val="30"/>
          <w:highlight w:val="none"/>
          <w:lang w:eastAsia="zh-CN"/>
        </w:rPr>
        <w:t xml:space="preserve">（</w:t>
      </w:r>
      <w:r>
        <w:rPr>
          <w:rFonts w:hint="eastAsia" w:ascii="楷体" w:hAnsi="楷体" w:eastAsia="楷体" w:cs="楷体"/>
          <w:color w:val="auto"/>
          <w:sz w:val="30"/>
          <w:szCs w:val="30"/>
          <w:highlight w:val="none"/>
          <w:lang w:val="en-US" w:eastAsia="zh-CN"/>
        </w:rPr>
        <w:t xml:space="preserve">本项目不适用</w:t>
      </w:r>
      <w:r>
        <w:rPr>
          <w:rFonts w:hint="eastAsia" w:ascii="楷体" w:hAnsi="楷体" w:eastAsia="楷体" w:cs="楷体"/>
          <w:color w:val="auto"/>
          <w:sz w:val="30"/>
          <w:szCs w:val="30"/>
          <w:highlight w:val="none"/>
          <w:lang w:eastAsia="zh-CN"/>
        </w:rPr>
        <w:t xml:space="preserve">）</w:t>
      </w:r>
      <w:r/>
    </w:p>
    <w:p>
      <w:pPr>
        <w:ind w:firstLine="472"/>
        <w:keepLines w:val="0"/>
        <w:keepNext w:val="0"/>
        <w:spacing w:before="0" w:after="0" w:line="360" w:lineRule="auto"/>
        <w:rPr>
          <w:rFonts w:hint="eastAsia" w:ascii="楷体" w:hAnsi="楷体" w:eastAsia="楷体" w:cs="楷体"/>
          <w:b w:val="0"/>
          <w:color w:val="auto"/>
          <w:sz w:val="24"/>
          <w:szCs w:val="24"/>
          <w:highlight w:val="none"/>
        </w:rPr>
        <w:outlineLvl w:val="9"/>
      </w:pPr>
      <w:r>
        <w:rPr>
          <w:rFonts w:hint="eastAsia" w:ascii="楷体" w:hAnsi="楷体" w:eastAsia="楷体" w:cs="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s="楷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50"/>
        <w:ind w:firstLine="444"/>
        <w:jc w:val="left"/>
        <w:keepLines w:val="0"/>
        <w:keepNext w:val="0"/>
        <w:spacing w:before="200" w:after="200" w:line="360" w:lineRule="auto"/>
        <w:rPr>
          <w:rFonts w:hint="eastAsia" w:ascii="楷体" w:hAnsi="楷体" w:eastAsia="楷体" w:cs="楷体"/>
          <w:color w:val="auto"/>
          <w:sz w:val="30"/>
          <w:szCs w:val="30"/>
          <w:highlight w:val="none"/>
        </w:rPr>
        <w:outlineLvl w:val="1"/>
      </w:pPr>
      <w:r>
        <w:rPr>
          <w:rFonts w:hint="eastAsia" w:ascii="楷体" w:hAnsi="楷体" w:eastAsia="楷体" w:cs="楷体"/>
          <w:color w:val="auto"/>
          <w:sz w:val="30"/>
          <w:szCs w:val="30"/>
          <w:highlight w:val="none"/>
        </w:rPr>
        <w:t xml:space="preserve">10.允许修改评标结果的情形</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10.1评标结果汇总完成后，除下列情形外，任何人不得修改评标结果：</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（1）分值汇总计算错误的；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（2）分项评分超出评分标准范围的；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（3）评标委员会成员对客观评审因素评分不一致的；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（4）经评标委员会认定评分畸高、畸低的。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06" w:name="_Toc98669361"/>
      <w:r/>
      <w:bookmarkEnd w:id="206"/>
      <w:r/>
      <w:bookmarkStart w:id="207" w:name="_Toc100386064"/>
      <w:r/>
      <w:bookmarkEnd w:id="207"/>
      <w:r/>
      <w:bookmarkStart w:id="208" w:name="_Toc92168030"/>
      <w:r/>
      <w:bookmarkEnd w:id="208"/>
      <w:r/>
      <w:bookmarkStart w:id="209" w:name="_Toc98669719"/>
      <w:r/>
      <w:bookmarkEnd w:id="209"/>
      <w:r/>
      <w:bookmarkStart w:id="210" w:name="_Toc20732998"/>
      <w:r/>
      <w:bookmarkEnd w:id="210"/>
      <w:r/>
      <w:r/>
    </w:p>
    <w:p>
      <w:pPr>
        <w:pStyle w:val="950"/>
        <w:ind w:firstLine="444"/>
        <w:jc w:val="left"/>
        <w:keepLines w:val="0"/>
        <w:keepNext w:val="0"/>
        <w:spacing w:before="200" w:after="200" w:line="360" w:lineRule="auto"/>
        <w:rPr>
          <w:rFonts w:hint="eastAsia" w:ascii="楷体" w:hAnsi="楷体" w:eastAsia="楷体" w:cs="楷体"/>
          <w:color w:val="auto"/>
          <w:sz w:val="30"/>
          <w:szCs w:val="30"/>
          <w:highlight w:val="none"/>
        </w:rPr>
        <w:outlineLvl w:val="1"/>
      </w:pPr>
      <w:r>
        <w:rPr>
          <w:rFonts w:hint="eastAsia" w:ascii="楷体" w:hAnsi="楷体" w:eastAsia="楷体" w:cs="楷体"/>
          <w:color w:val="auto"/>
          <w:sz w:val="30"/>
          <w:szCs w:val="30"/>
          <w:highlight w:val="none"/>
        </w:rPr>
        <w:t xml:space="preserve">11.推荐中标候选人</w:t>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11.1采用综合评分法的，评标结果按评审后得分由高到低顺序排列。得分相同的，按投标报价由低到高顺序排列。得分且投标报价相同的</w:t>
      </w:r>
      <w:r>
        <w:rPr>
          <w:rFonts w:hint="eastAsia" w:ascii="楷体" w:hAnsi="楷体" w:eastAsia="楷体" w:cs="楷体"/>
          <w:color w:val="auto"/>
          <w:sz w:val="24"/>
          <w:highlight w:val="none"/>
          <w:lang w:val="en-US" w:eastAsia="zh-CN"/>
        </w:rPr>
        <w:t xml:space="preserve">按照技术方案优劣进行排序</w:t>
      </w:r>
      <w:r>
        <w:rPr>
          <w:rFonts w:hint="eastAsia" w:ascii="楷体" w:hAnsi="楷体" w:eastAsia="楷体" w:cs="楷体"/>
          <w:color w:val="auto"/>
          <w:sz w:val="24"/>
          <w:highlight w:val="none"/>
        </w:rPr>
        <w:t xml:space="preserve">。投标文件满足招标文件全部实质性要求，且按照评审因素的量化指标评审得分最高的投标人为排名第一的中标候选人。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排名第一的</w:t>
      </w:r>
      <w:r>
        <w:rPr>
          <w:rFonts w:hint="eastAsia" w:ascii="楷体" w:hAnsi="楷体" w:eastAsia="楷体" w:cs="楷体"/>
          <w:color w:val="auto"/>
          <w:sz w:val="24"/>
          <w:highlight w:val="none"/>
          <w:lang w:val="en-US" w:eastAsia="zh-CN"/>
        </w:rPr>
        <w:t xml:space="preserve">中标</w:t>
      </w:r>
      <w:r>
        <w:rPr>
          <w:rFonts w:hint="eastAsia" w:ascii="楷体" w:hAnsi="楷体" w:eastAsia="楷体" w:cs="楷体"/>
          <w:color w:val="auto"/>
          <w:sz w:val="24"/>
          <w:highlight w:val="none"/>
        </w:rPr>
        <w:t xml:space="preserve">候选人放弃中标、因不可抗力不能履行合同，不按照</w:t>
      </w:r>
      <w:r>
        <w:rPr>
          <w:rFonts w:hint="eastAsia" w:ascii="楷体" w:hAnsi="楷体" w:eastAsia="楷体" w:cs="楷体"/>
          <w:color w:val="auto"/>
          <w:sz w:val="24"/>
          <w:highlight w:val="none"/>
          <w:lang w:val="en-US" w:eastAsia="zh-CN"/>
        </w:rPr>
        <w:t xml:space="preserve">招标</w:t>
      </w:r>
      <w:r>
        <w:rPr>
          <w:rFonts w:hint="eastAsia" w:ascii="楷体" w:hAnsi="楷体" w:eastAsia="楷体" w:cs="楷体"/>
          <w:color w:val="auto"/>
          <w:sz w:val="24"/>
          <w:highlight w:val="none"/>
        </w:rPr>
        <w:t xml:space="preserve">文件要求提交履约保证金（如有），或者被查实存在影响中标结果的违法行为等情形，不符合中标条件的，采购人可以按照评标委员会提出的</w:t>
      </w:r>
      <w:r>
        <w:rPr>
          <w:rFonts w:hint="eastAsia" w:ascii="楷体" w:hAnsi="楷体" w:eastAsia="楷体" w:cs="楷体"/>
          <w:color w:val="auto"/>
          <w:sz w:val="24"/>
          <w:highlight w:val="none"/>
          <w:lang w:val="en-US" w:eastAsia="zh-CN"/>
        </w:rPr>
        <w:t xml:space="preserve">中标候选人</w:t>
      </w:r>
      <w:r>
        <w:rPr>
          <w:rFonts w:hint="eastAsia" w:ascii="楷体" w:hAnsi="楷体" w:eastAsia="楷体" w:cs="楷体"/>
          <w:color w:val="auto"/>
          <w:sz w:val="24"/>
          <w:highlight w:val="none"/>
        </w:rPr>
        <w:t xml:space="preserve">名单排序依次确定其他</w:t>
      </w:r>
      <w:r>
        <w:rPr>
          <w:rFonts w:hint="eastAsia" w:ascii="楷体" w:hAnsi="楷体" w:eastAsia="楷体" w:cs="楷体"/>
          <w:color w:val="auto"/>
          <w:sz w:val="24"/>
          <w:highlight w:val="none"/>
          <w:lang w:val="en-US" w:eastAsia="zh-CN"/>
        </w:rPr>
        <w:t xml:space="preserve">中标</w:t>
      </w:r>
      <w:r>
        <w:rPr>
          <w:rFonts w:hint="eastAsia" w:ascii="楷体" w:hAnsi="楷体" w:eastAsia="楷体" w:cs="楷体"/>
          <w:color w:val="auto"/>
          <w:sz w:val="24"/>
          <w:highlight w:val="none"/>
        </w:rPr>
        <w:t xml:space="preserve">候选人为中标人，也可以重新招标。</w:t>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br w:type="page" w:clear="all"/>
      </w:r>
      <w:r/>
    </w:p>
    <w:p>
      <w:pPr>
        <w:jc w:val="center"/>
        <w:spacing w:line="360" w:lineRule="auto"/>
        <w:rPr>
          <w:rFonts w:hint="eastAsia" w:ascii="楷体" w:hAnsi="楷体" w:eastAsia="楷体" w:cs="楷体"/>
          <w:b/>
          <w:color w:val="auto"/>
          <w:sz w:val="30"/>
          <w:highlight w:val="none"/>
        </w:rPr>
        <w:outlineLvl w:val="0"/>
      </w:pPr>
      <w:r>
        <w:rPr>
          <w:rFonts w:hint="eastAsia" w:ascii="楷体" w:hAnsi="楷体" w:eastAsia="楷体" w:cs="楷体"/>
          <w:b w:val="0"/>
          <w:bCs/>
          <w:color w:val="auto"/>
          <w:sz w:val="36"/>
          <w:szCs w:val="36"/>
          <w:highlight w:val="none"/>
        </w:rPr>
        <w:t xml:space="preserve">第六部分</w:t>
      </w:r>
      <w:r>
        <w:rPr>
          <w:rFonts w:hint="eastAsia" w:ascii="楷体" w:hAnsi="楷体" w:eastAsia="楷体" w:cs="楷体"/>
          <w:b w:val="0"/>
          <w:bCs/>
          <w:color w:val="auto"/>
          <w:sz w:val="36"/>
          <w:szCs w:val="36"/>
          <w:highlight w:val="none"/>
          <w:lang w:val="en-US" w:eastAsia="zh-CN"/>
        </w:rPr>
        <w:t xml:space="preserve"> </w:t>
      </w:r>
      <w:r>
        <w:rPr>
          <w:rFonts w:hint="eastAsia" w:ascii="楷体" w:hAnsi="楷体" w:eastAsia="楷体" w:cs="楷体"/>
          <w:b w:val="0"/>
          <w:bCs/>
          <w:color w:val="auto"/>
          <w:sz w:val="36"/>
          <w:szCs w:val="36"/>
          <w:highlight w:val="none"/>
        </w:rPr>
        <w:t xml:space="preserve">电子投标(响应)文件格式</w:t>
      </w:r>
      <w:r/>
    </w:p>
    <w:p>
      <w:pPr>
        <w:jc w:val="center"/>
        <w:spacing w:line="360" w:lineRule="auto"/>
        <w:rPr>
          <w:rFonts w:hint="eastAsia" w:ascii="楷体" w:hAnsi="楷体" w:eastAsia="楷体" w:cs="楷体"/>
          <w:b/>
          <w:color w:val="auto"/>
          <w:sz w:val="72"/>
          <w:highlight w:val="none"/>
        </w:rPr>
      </w:pPr>
      <w:r>
        <w:rPr>
          <w:rFonts w:hint="eastAsia" w:ascii="楷体" w:hAnsi="楷体" w:eastAsia="楷体" w:cs="楷体"/>
          <w:b/>
          <w:color w:val="auto"/>
          <w:sz w:val="72"/>
          <w:highlight w:val="none"/>
        </w:rPr>
      </w:r>
      <w:r/>
    </w:p>
    <w:p>
      <w:pPr>
        <w:rPr>
          <w:rFonts w:hint="eastAsia" w:ascii="楷体" w:hAnsi="楷体" w:eastAsia="楷体" w:cs="楷体"/>
          <w:b/>
          <w:color w:val="auto"/>
          <w:sz w:val="36"/>
          <w:highlight w:val="none"/>
        </w:rPr>
      </w:pPr>
      <w:r>
        <w:rPr>
          <w:rFonts w:hint="eastAsia" w:ascii="楷体" w:hAnsi="楷体" w:eastAsia="楷体" w:cs="楷体"/>
          <w:b/>
          <w:color w:val="auto"/>
          <w:sz w:val="36"/>
          <w:highlight w:val="none"/>
        </w:rPr>
        <w:br w:type="page" w:clear="all"/>
      </w:r>
      <w:r/>
    </w:p>
    <w:p>
      <w:pPr>
        <w:rPr>
          <w:rFonts w:hint="eastAsia" w:ascii="楷体" w:hAnsi="楷体" w:eastAsia="楷体" w:cs="楷体"/>
          <w:b/>
          <w:bCs/>
          <w:color w:val="auto"/>
          <w:sz w:val="44"/>
          <w:szCs w:val="44"/>
          <w:highlight w:val="none"/>
        </w:rPr>
        <w:outlineLvl w:val="1"/>
      </w:pPr>
      <w:r/>
      <w:bookmarkStart w:id="211" w:name="_Toc25046"/>
      <w:r>
        <w:rPr>
          <w:rFonts w:hint="eastAsia" w:ascii="楷体" w:hAnsi="楷体" w:eastAsia="楷体" w:cs="楷体"/>
          <w:b/>
          <w:bCs/>
          <w:color w:val="auto"/>
          <w:sz w:val="44"/>
          <w:szCs w:val="44"/>
          <w:highlight w:val="none"/>
          <w:lang w:val="en-US" w:eastAsia="zh-CN"/>
        </w:rPr>
        <w:t xml:space="preserve">一、</w:t>
      </w:r>
      <w:r>
        <w:rPr>
          <w:rFonts w:hint="eastAsia" w:ascii="楷体" w:hAnsi="楷体" w:eastAsia="楷体" w:cs="楷体"/>
          <w:b/>
          <w:bCs/>
          <w:color w:val="auto"/>
          <w:sz w:val="44"/>
          <w:szCs w:val="44"/>
          <w:highlight w:val="none"/>
        </w:rPr>
        <w:t xml:space="preserve">基本目录</w:t>
      </w:r>
      <w:bookmarkEnd w:id="211"/>
      <w:r/>
      <w:r/>
    </w:p>
    <w:p>
      <w:pPr>
        <w:ind w:firstLine="720"/>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rPr>
          <w:rFonts w:hint="eastAsia" w:ascii="楷体" w:hAnsi="楷体" w:eastAsia="楷体" w:cs="楷体"/>
          <w:b/>
          <w:color w:val="auto"/>
          <w:sz w:val="36"/>
          <w:highlight w:val="none"/>
        </w:rPr>
      </w:pPr>
      <w:r>
        <w:rPr>
          <w:rFonts w:hint="eastAsia" w:ascii="楷体" w:hAnsi="楷体" w:eastAsia="楷体" w:cs="楷体"/>
          <w:b/>
          <w:color w:val="auto"/>
          <w:sz w:val="36"/>
          <w:highlight w:val="none"/>
        </w:rPr>
        <w:br w:type="page" w:clear="all"/>
      </w:r>
      <w:r/>
    </w:p>
    <w:p>
      <w:pPr>
        <w:pStyle w:val="2500"/>
        <w:jc w:val="center"/>
        <w:rPr>
          <w:rFonts w:hint="eastAsia" w:ascii="楷体" w:hAnsi="楷体" w:eastAsia="楷体" w:cs="楷体"/>
          <w:color w:val="auto"/>
          <w:sz w:val="36"/>
          <w:szCs w:val="36"/>
          <w:highlight w:val="none"/>
          <w:lang w:eastAsia="zh-CN"/>
        </w:rPr>
        <w:outlineLvl w:val="2"/>
      </w:pPr>
      <w:r/>
      <w:bookmarkStart w:id="212" w:name="_Toc9036"/>
      <w:r>
        <w:rPr>
          <w:rFonts w:hint="eastAsia" w:ascii="楷体" w:hAnsi="楷体" w:eastAsia="楷体" w:cs="楷体"/>
          <w:color w:val="auto"/>
          <w:sz w:val="36"/>
          <w:szCs w:val="36"/>
          <w:highlight w:val="none"/>
          <w:lang w:val="en-US" w:eastAsia="zh-CN"/>
        </w:rPr>
        <w:t xml:space="preserve">（一）目录</w:t>
      </w:r>
      <w:bookmarkEnd w:id="212"/>
      <w:r/>
      <w:r/>
    </w:p>
    <w:p>
      <w:pPr>
        <w:pStyle w:val="977"/>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b/>
          <w:color w:val="auto"/>
          <w:sz w:val="36"/>
          <w:highlight w:val="none"/>
        </w:rPr>
      </w:pPr>
      <w:r>
        <w:rPr>
          <w:rFonts w:hint="eastAsia" w:ascii="楷体" w:hAnsi="楷体" w:eastAsia="楷体" w:cs="楷体"/>
          <w:b/>
          <w:color w:val="auto"/>
          <w:sz w:val="36"/>
          <w:highlight w:val="none"/>
        </w:rPr>
        <w:br w:type="page" w:clear="all"/>
      </w:r>
      <w:r/>
    </w:p>
    <w:p>
      <w:pPr>
        <w:pStyle w:val="977"/>
        <w:rPr>
          <w:rFonts w:hint="eastAsia" w:ascii="楷体" w:hAnsi="楷体" w:eastAsia="楷体" w:cs="楷体"/>
          <w:color w:val="auto"/>
          <w:highlight w:val="none"/>
        </w:rPr>
      </w:pPr>
      <w:r>
        <w:rPr>
          <w:rFonts w:hint="eastAsia" w:ascii="楷体" w:hAnsi="楷体" w:eastAsia="楷体" w:cs="楷体"/>
          <w:color w:val="auto"/>
          <w:highlight w:val="none"/>
        </w:rPr>
      </w:r>
      <w:r/>
    </w:p>
    <w:p>
      <w:pPr>
        <w:pStyle w:val="2491"/>
        <w:jc w:val="center"/>
        <w:rPr>
          <w:rFonts w:hint="eastAsia" w:ascii="楷体" w:hAnsi="楷体" w:eastAsia="楷体" w:cs="楷体"/>
          <w:color w:val="auto"/>
          <w:sz w:val="36"/>
          <w:szCs w:val="36"/>
          <w:highlight w:val="none"/>
        </w:rPr>
        <w:outlineLvl w:val="2"/>
      </w:pPr>
      <w:r/>
      <w:bookmarkStart w:id="213" w:name="_Toc18757"/>
      <w:r>
        <w:rPr>
          <w:rFonts w:hint="eastAsia" w:ascii="楷体" w:hAnsi="楷体" w:eastAsia="楷体" w:cs="楷体"/>
          <w:color w:val="auto"/>
          <w:sz w:val="36"/>
          <w:szCs w:val="36"/>
          <w:highlight w:val="none"/>
          <w:lang w:eastAsia="zh-CN"/>
        </w:rPr>
        <w:t xml:space="preserve">（</w:t>
      </w:r>
      <w:r>
        <w:rPr>
          <w:rFonts w:hint="eastAsia" w:ascii="楷体" w:hAnsi="楷体" w:eastAsia="楷体" w:cs="楷体"/>
          <w:color w:val="auto"/>
          <w:sz w:val="36"/>
          <w:szCs w:val="36"/>
          <w:highlight w:val="none"/>
          <w:lang w:val="en-US" w:eastAsia="zh-CN"/>
        </w:rPr>
        <w:t xml:space="preserve">二</w:t>
      </w:r>
      <w:r>
        <w:rPr>
          <w:rFonts w:hint="eastAsia" w:ascii="楷体" w:hAnsi="楷体" w:eastAsia="楷体" w:cs="楷体"/>
          <w:color w:val="auto"/>
          <w:sz w:val="36"/>
          <w:szCs w:val="36"/>
          <w:highlight w:val="none"/>
          <w:lang w:eastAsia="zh-CN"/>
        </w:rPr>
        <w:t xml:space="preserve">）</w:t>
      </w:r>
      <w:r>
        <w:rPr>
          <w:rFonts w:hint="eastAsia" w:ascii="楷体" w:hAnsi="楷体" w:eastAsia="楷体" w:cs="楷体"/>
          <w:color w:val="auto"/>
          <w:sz w:val="36"/>
          <w:szCs w:val="36"/>
          <w:highlight w:val="none"/>
        </w:rPr>
        <w:t xml:space="preserve">开标一览表</w:t>
      </w:r>
      <w:bookmarkEnd w:id="213"/>
      <w:r/>
      <w:r/>
    </w:p>
    <w:p>
      <w:pPr>
        <w:pStyle w:val="2501"/>
        <w:rPr>
          <w:rFonts w:hint="eastAsia" w:ascii="楷体" w:hAnsi="楷体" w:eastAsia="楷体" w:cs="楷体"/>
          <w:color w:val="auto"/>
          <w:highlight w:val="none"/>
        </w:rPr>
      </w:pPr>
      <w:r>
        <w:rPr>
          <w:rFonts w:hint="eastAsia" w:ascii="楷体" w:hAnsi="楷体" w:eastAsia="楷体" w:cs="楷体"/>
          <w:color w:val="auto"/>
          <w:highlight w:val="none"/>
        </w:rPr>
        <w:t xml:space="preserve">﻿</w:t>
      </w:r>
      <w:r/>
    </w:p>
    <w:p>
      <w:pPr>
        <w:pStyle w:val="1011"/>
        <w:ind w:left="0" w:firstLine="0"/>
        <w:keepLines w:val="0"/>
        <w:keepNext w:val="0"/>
        <w:widowControl/>
        <w:rPr>
          <w:rFonts w:hint="eastAsia" w:ascii="楷体" w:hAnsi="楷体" w:eastAsia="楷体" w:cs="楷体"/>
          <w:i w:val="0"/>
          <w:iCs w:val="0"/>
          <w:caps w:val="0"/>
          <w:color w:val="auto"/>
          <w:spacing w:val="0"/>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项目名称：</w:t>
      </w:r>
      <w:r/>
    </w:p>
    <w:p>
      <w:pPr>
        <w:pStyle w:val="1011"/>
        <w:ind w:left="0" w:firstLine="0"/>
        <w:keepLines w:val="0"/>
        <w:keepNext w:val="0"/>
        <w:widowControl/>
        <w:rPr>
          <w:rFonts w:hint="eastAsia" w:ascii="楷体" w:hAnsi="楷体" w:eastAsia="楷体" w:cs="楷体"/>
          <w:i w:val="0"/>
          <w:iCs w:val="0"/>
          <w:caps w:val="0"/>
          <w:color w:val="auto"/>
          <w:spacing w:val="0"/>
          <w:sz w:val="24"/>
          <w:szCs w:val="24"/>
          <w:highlight w:val="none"/>
          <w:lang w:val="en-US" w:eastAsia="zh-CN"/>
        </w:rPr>
        <w:suppressLineNumbers w:val="0"/>
      </w:pPr>
      <w:r>
        <w:rPr>
          <w:rFonts w:hint="eastAsia" w:ascii="楷体" w:hAnsi="楷体" w:eastAsia="楷体" w:cs="楷体"/>
          <w:i w:val="0"/>
          <w:iCs w:val="0"/>
          <w:caps w:val="0"/>
          <w:color w:val="auto"/>
          <w:spacing w:val="0"/>
          <w:sz w:val="24"/>
          <w:szCs w:val="24"/>
          <w:highlight w:val="none"/>
          <w:lang w:val="en-US" w:eastAsia="zh-CN"/>
        </w:rPr>
        <w:t xml:space="preserve">投标人名称（公章）：                               </w:t>
      </w:r>
      <w:r>
        <w:rPr>
          <w:rFonts w:hint="eastAsia" w:ascii="楷体" w:hAnsi="楷体" w:eastAsia="楷体" w:cs="楷体"/>
          <w:i w:val="0"/>
          <w:iCs w:val="0"/>
          <w:caps w:val="0"/>
          <w:color w:val="auto"/>
          <w:spacing w:val="0"/>
          <w:sz w:val="24"/>
          <w:szCs w:val="24"/>
          <w:highlight w:val="none"/>
        </w:rPr>
        <w:t xml:space="preserve">货币单位：人民币元</w:t>
      </w:r>
      <w:r/>
    </w:p>
    <w:p>
      <w:pPr>
        <w:pStyle w:val="1011"/>
        <w:ind w:left="0" w:firstLine="0"/>
        <w:keepLines w:val="0"/>
        <w:keepNext w:val="0"/>
        <w:widowControl/>
        <w:rPr>
          <w:rFonts w:hint="eastAsia" w:ascii="楷体" w:hAnsi="楷体" w:eastAsia="楷体" w:cs="楷体"/>
          <w:i w:val="0"/>
          <w:iCs w:val="0"/>
          <w:caps w:val="0"/>
          <w:color w:val="auto"/>
          <w:spacing w:val="0"/>
          <w:sz w:val="24"/>
          <w:szCs w:val="24"/>
          <w:highlight w:val="none"/>
        </w:rPr>
        <w:suppressLineNumbers w:val="0"/>
      </w:pPr>
      <w:r>
        <w:rPr>
          <w:rFonts w:hint="eastAsia" w:ascii="楷体" w:hAnsi="楷体" w:eastAsia="楷体" w:cs="楷体"/>
          <w:i w:val="0"/>
          <w:iCs w:val="0"/>
          <w:caps w:val="0"/>
          <w:color w:val="auto"/>
          <w:spacing w:val="0"/>
          <w:sz w:val="24"/>
          <w:szCs w:val="24"/>
          <w:highlight w:val="none"/>
          <w:lang w:val="en-US" w:eastAsia="zh-CN"/>
        </w:rPr>
        <w:t xml:space="preserve">  </w:t>
      </w:r>
      <w:r/>
    </w:p>
    <w:tbl>
      <w:tblPr>
        <w:tblStyle w:val="959"/>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3008"/>
        <w:gridCol w:w="2718"/>
        <w:gridCol w:w="3670"/>
      </w:tblGrid>
      <w:tr>
        <w:trPr>
          <w:trHeight w:val="1141"/>
        </w:trPr>
        <w:tc>
          <w:tcPr>
            <w:tcW w:w="3615" w:type="dxa"/>
            <w:vAlign w:val="center"/>
            <w:textDirection w:val="lrTb"/>
            <w:noWrap w:val="false"/>
          </w:tcPr>
          <w:p>
            <w:pPr>
              <w:pStyle w:val="1011"/>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项目名称</w:t>
            </w:r>
            <w:r/>
          </w:p>
        </w:tc>
        <w:tc>
          <w:tcPr>
            <w:tcW w:w="3375" w:type="dxa"/>
            <w:vAlign w:val="center"/>
            <w:textDirection w:val="lrTb"/>
            <w:noWrap w:val="false"/>
          </w:tcPr>
          <w:p>
            <w:pPr>
              <w:pStyle w:val="1011"/>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项目内容</w:t>
            </w:r>
            <w:r/>
          </w:p>
        </w:tc>
        <w:tc>
          <w:tcPr>
            <w:tcW w:w="4260" w:type="dxa"/>
            <w:vAlign w:val="center"/>
            <w:textDirection w:val="lrTb"/>
            <w:noWrap w:val="false"/>
          </w:tcPr>
          <w:p>
            <w:pPr>
              <w:pStyle w:val="1011"/>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lang w:val="en-US" w:eastAsia="zh-CN"/>
              </w:rPr>
              <w:t xml:space="preserve">总价</w:t>
            </w:r>
            <w:r>
              <w:rPr>
                <w:rFonts w:hint="eastAsia" w:ascii="楷体" w:hAnsi="楷体" w:eastAsia="楷体" w:cs="楷体"/>
                <w:i w:val="0"/>
                <w:iCs w:val="0"/>
                <w:caps w:val="0"/>
                <w:color w:val="auto"/>
                <w:spacing w:val="0"/>
                <w:sz w:val="24"/>
                <w:szCs w:val="24"/>
                <w:highlight w:val="none"/>
              </w:rPr>
              <w:t xml:space="preserve">（小写）</w:t>
            </w:r>
            <w:r/>
          </w:p>
        </w:tc>
      </w:tr>
      <w:tr>
        <w:trPr>
          <w:trHeight w:val="1031"/>
        </w:trPr>
        <w:tc>
          <w:tcPr>
            <w:tcW w:w="3615" w:type="dxa"/>
            <w:vAlign w:val="center"/>
            <w:textDirection w:val="lrTb"/>
            <w:noWrap w:val="false"/>
          </w:tcPr>
          <w:p>
            <w:pPr>
              <w:pStyle w:val="1011"/>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color w:val="auto"/>
                <w:sz w:val="24"/>
                <w:szCs w:val="24"/>
                <w:highlight w:val="none"/>
              </w:rPr>
            </w:r>
            <w:r/>
          </w:p>
        </w:tc>
        <w:tc>
          <w:tcPr>
            <w:tcW w:w="3375" w:type="dxa"/>
            <w:vAlign w:val="center"/>
            <w:textDirection w:val="lrTb"/>
            <w:noWrap w:val="false"/>
          </w:tcPr>
          <w:p>
            <w:pPr>
              <w:pStyle w:val="1011"/>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详见投标文件</w:t>
            </w:r>
            <w:r/>
          </w:p>
        </w:tc>
        <w:tc>
          <w:tcPr>
            <w:tcW w:w="4260" w:type="dxa"/>
            <w:vAlign w:val="center"/>
            <w:textDirection w:val="lrTb"/>
            <w:noWrap w:val="false"/>
          </w:tcPr>
          <w:p>
            <w:pPr>
              <w:pStyle w:val="1011"/>
              <w:ind w:firstLine="1200"/>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元</w:t>
            </w:r>
            <w:r/>
          </w:p>
        </w:tc>
      </w:tr>
      <w:tr>
        <w:trPr>
          <w:trHeight w:val="1106"/>
        </w:trPr>
        <w:tc>
          <w:tcPr>
            <w:tcW w:w="3615" w:type="dxa"/>
            <w:vAlign w:val="center"/>
            <w:textDirection w:val="lrTb"/>
            <w:noWrap w:val="false"/>
          </w:tcPr>
          <w:p>
            <w:pPr>
              <w:pStyle w:val="1011"/>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lang w:val="en-US" w:eastAsia="zh-CN"/>
              </w:rPr>
              <w:t xml:space="preserve">总价</w:t>
            </w:r>
            <w:r>
              <w:rPr>
                <w:rFonts w:hint="eastAsia" w:ascii="楷体" w:hAnsi="楷体" w:eastAsia="楷体" w:cs="楷体"/>
                <w:i w:val="0"/>
                <w:iCs w:val="0"/>
                <w:caps w:val="0"/>
                <w:color w:val="auto"/>
                <w:spacing w:val="0"/>
                <w:sz w:val="24"/>
                <w:szCs w:val="24"/>
                <w:highlight w:val="none"/>
              </w:rPr>
              <w:t xml:space="preserve">（大写）：</w:t>
            </w:r>
            <w:r/>
          </w:p>
        </w:tc>
        <w:tc>
          <w:tcPr>
            <w:gridSpan w:val="2"/>
            <w:tcW w:w="7620" w:type="dxa"/>
            <w:vAlign w:val="center"/>
            <w:textDirection w:val="lrTb"/>
            <w:noWrap w:val="false"/>
          </w:tcPr>
          <w:p>
            <w:pPr>
              <w:pStyle w:val="1011"/>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color w:val="auto"/>
                <w:sz w:val="24"/>
                <w:szCs w:val="24"/>
                <w:highlight w:val="none"/>
              </w:rPr>
            </w:r>
            <w:r/>
          </w:p>
        </w:tc>
      </w:tr>
    </w:tbl>
    <w:p>
      <w:pPr>
        <w:pStyle w:val="1011"/>
        <w:ind w:left="0" w:firstLine="0"/>
        <w:keepLines w:val="0"/>
        <w:keepNext w:val="0"/>
        <w:widowControl/>
        <w:rPr>
          <w:rFonts w:hint="eastAsia" w:ascii="楷体" w:hAnsi="楷体" w:eastAsia="楷体" w:cs="楷体"/>
          <w:i w:val="0"/>
          <w:iCs w:val="0"/>
          <w:caps w:val="0"/>
          <w:color w:val="auto"/>
          <w:spacing w:val="0"/>
          <w:sz w:val="24"/>
          <w:szCs w:val="24"/>
          <w:highlight w:val="none"/>
        </w:rPr>
        <w:suppressLineNumbers w:val="0"/>
      </w:pPr>
      <w:r>
        <w:rPr>
          <w:rFonts w:hint="eastAsia" w:ascii="楷体" w:hAnsi="楷体" w:eastAsia="楷体" w:cs="楷体"/>
          <w:i w:val="0"/>
          <w:iCs w:val="0"/>
          <w:caps w:val="0"/>
          <w:color w:val="auto"/>
          <w:spacing w:val="0"/>
          <w:sz w:val="24"/>
          <w:szCs w:val="24"/>
          <w:highlight w:val="none"/>
        </w:rPr>
      </w:r>
      <w:r/>
    </w:p>
    <w:p>
      <w:pP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投标人公章： </w:t>
      </w:r>
      <w:r>
        <w:rPr>
          <w:rFonts w:hint="eastAsia" w:ascii="楷体" w:hAnsi="楷体" w:eastAsia="楷体" w:cs="楷体"/>
          <w:sz w:val="24"/>
          <w:szCs w:val="24"/>
          <w:highlight w:val="none"/>
          <w:lang w:val="en-US" w:eastAsia="zh-CN"/>
        </w:rPr>
        <w:t xml:space="preserve">           </w:t>
      </w:r>
      <w:r>
        <w:rPr>
          <w:rFonts w:hint="eastAsia" w:ascii="楷体" w:hAnsi="楷体" w:eastAsia="楷体" w:cs="楷体"/>
          <w:sz w:val="24"/>
          <w:szCs w:val="24"/>
          <w:highlight w:val="none"/>
        </w:rPr>
        <w:t xml:space="preserve">（电子签章）</w:t>
      </w:r>
      <w:r/>
    </w:p>
    <w:p>
      <w:pPr>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i w:val="0"/>
          <w:iCs w:val="0"/>
          <w:caps w:val="0"/>
          <w:color w:val="auto"/>
          <w:spacing w:val="0"/>
          <w:sz w:val="24"/>
          <w:szCs w:val="24"/>
          <w:highlight w:val="none"/>
        </w:rPr>
      </w:pPr>
      <w:r>
        <w:rPr>
          <w:rFonts w:hint="eastAsia" w:ascii="楷体" w:hAnsi="楷体" w:eastAsia="楷体" w:cs="楷体"/>
          <w:sz w:val="24"/>
          <w:szCs w:val="24"/>
          <w:highlight w:val="none"/>
        </w:rPr>
        <w:t xml:space="preserve">  日期： 年 月 日</w:t>
      </w:r>
      <w:r>
        <w:rPr>
          <w:rFonts w:hint="eastAsia" w:ascii="楷体" w:hAnsi="楷体" w:eastAsia="楷体" w:cs="楷体"/>
          <w:i w:val="0"/>
          <w:iCs w:val="0"/>
          <w:caps w:val="0"/>
          <w:color w:val="auto"/>
          <w:spacing w:val="0"/>
          <w:sz w:val="24"/>
          <w:szCs w:val="24"/>
          <w:highlight w:val="none"/>
        </w:rPr>
        <w:br w:type="page" w:clear="all"/>
      </w:r>
      <w:r/>
    </w:p>
    <w:p>
      <w:pPr>
        <w:jc w:val="center"/>
        <w:spacing w:line="440" w:lineRule="exact"/>
        <w:rPr>
          <w:rFonts w:hint="eastAsia" w:ascii="楷体" w:hAnsi="楷体" w:eastAsia="楷体" w:cs="楷体"/>
          <w:b/>
          <w:color w:val="000000"/>
          <w:sz w:val="36"/>
          <w:szCs w:val="36"/>
          <w:highlight w:val="none"/>
          <w:lang w:eastAsia="zh-CN"/>
        </w:rPr>
        <w:outlineLvl w:val="2"/>
      </w:pPr>
      <w:r/>
      <w:bookmarkStart w:id="214" w:name="_Toc7535"/>
      <w:r>
        <w:rPr>
          <w:rStyle w:val="2518"/>
          <w:rFonts w:hint="eastAsia" w:ascii="楷体" w:hAnsi="楷体" w:eastAsia="楷体" w:cs="楷体"/>
          <w:sz w:val="36"/>
          <w:szCs w:val="36"/>
          <w:highlight w:val="none"/>
          <w:lang w:eastAsia="zh-CN"/>
        </w:rPr>
        <w:t xml:space="preserve">（</w:t>
      </w:r>
      <w:r>
        <w:rPr>
          <w:rStyle w:val="2518"/>
          <w:rFonts w:hint="eastAsia" w:ascii="楷体" w:hAnsi="楷体" w:eastAsia="楷体" w:cs="楷体"/>
          <w:sz w:val="36"/>
          <w:szCs w:val="36"/>
          <w:highlight w:val="none"/>
          <w:lang w:val="en-US" w:eastAsia="zh-CN"/>
        </w:rPr>
        <w:t xml:space="preserve">三</w:t>
      </w:r>
      <w:r>
        <w:rPr>
          <w:rStyle w:val="2518"/>
          <w:rFonts w:hint="eastAsia" w:ascii="楷体" w:hAnsi="楷体" w:eastAsia="楷体" w:cs="楷体"/>
          <w:sz w:val="36"/>
          <w:szCs w:val="36"/>
          <w:highlight w:val="none"/>
          <w:lang w:eastAsia="zh-CN"/>
        </w:rPr>
        <w:t xml:space="preserve">）</w:t>
      </w:r>
      <w:r>
        <w:rPr>
          <w:rStyle w:val="2518"/>
          <w:rFonts w:hint="eastAsia" w:ascii="楷体" w:hAnsi="楷体" w:eastAsia="楷体" w:cs="楷体"/>
          <w:sz w:val="36"/>
          <w:szCs w:val="36"/>
          <w:highlight w:val="none"/>
        </w:rPr>
        <w:t xml:space="preserve">项目报价明细</w:t>
      </w:r>
      <w:r>
        <w:rPr>
          <w:rStyle w:val="2518"/>
          <w:rFonts w:hint="eastAsia" w:ascii="楷体" w:hAnsi="楷体" w:eastAsia="楷体" w:cs="楷体"/>
          <w:sz w:val="36"/>
          <w:szCs w:val="36"/>
          <w:highlight w:val="none"/>
          <w:lang w:eastAsia="zh-CN"/>
        </w:rPr>
        <w:t xml:space="preserve">表</w:t>
      </w:r>
      <w:r/>
    </w:p>
    <w:tbl>
      <w:tblPr>
        <w:tblStyle w:val="10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2383"/>
        <w:gridCol w:w="1232"/>
        <w:gridCol w:w="1151"/>
        <w:gridCol w:w="1402"/>
        <w:gridCol w:w="1297"/>
        <w:gridCol w:w="1202"/>
      </w:tblGrid>
      <w:tr>
        <w:trPr>
          <w:trHeight w:val="1451"/>
        </w:trPr>
        <w:tc>
          <w:tcPr>
            <w:tcBorders>
              <w:top w:val="single" w:color="000000" w:sz="8" w:space="0"/>
              <w:left w:val="single" w:color="000000" w:sz="8" w:space="0"/>
              <w:bottom w:val="single" w:color="auto" w:sz="4" w:space="0"/>
              <w:right w:val="single" w:color="000000" w:sz="8" w:space="0"/>
            </w:tcBorders>
            <w:tcMar>
              <w:left w:w="0" w:type="dxa"/>
              <w:top w:w="0" w:type="dxa"/>
              <w:right w:w="0" w:type="dxa"/>
              <w:bottom w:w="0" w:type="dxa"/>
            </w:tcMar>
            <w:tcW w:w="64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single" w:color="000000" w:sz="8" w:space="0"/>
              <w:bottom w:val="single" w:color="auto" w:sz="4" w:space="0"/>
              <w:right w:val="single" w:color="000000" w:sz="8" w:space="0"/>
            </w:tcBorders>
            <w:tcMar>
              <w:left w:w="0" w:type="dxa"/>
              <w:top w:w="0" w:type="dxa"/>
              <w:right w:w="0" w:type="dxa"/>
              <w:bottom w:w="0" w:type="dxa"/>
            </w:tcMar>
            <w:tcW w:w="2383"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名称</w:t>
            </w:r>
            <w:r/>
          </w:p>
        </w:tc>
        <w:tc>
          <w:tcPr>
            <w:tcBorders>
              <w:top w:val="single" w:color="000000" w:sz="8" w:space="0"/>
              <w:left w:val="single" w:color="000000" w:sz="8" w:space="0"/>
              <w:bottom w:val="single" w:color="auto" w:sz="4" w:space="0"/>
              <w:right w:val="single" w:color="000000" w:sz="8" w:space="0"/>
            </w:tcBorders>
            <w:tcMar>
              <w:left w:w="0" w:type="dxa"/>
              <w:top w:w="0" w:type="dxa"/>
              <w:right w:w="0" w:type="dxa"/>
              <w:bottom w:w="0" w:type="dxa"/>
            </w:tcMar>
            <w:tcW w:w="123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岗位名称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51"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人数配置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每月人均费用</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97"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年度合计费用</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备注</w:t>
            </w:r>
            <w:r/>
          </w:p>
        </w:tc>
      </w:tr>
      <w:tr>
        <w:trPr>
          <w:trHeight w:val="1062"/>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49" w:type="dxa"/>
            <w:vAlign w:val="center"/>
            <w:vMerge w:val="restart"/>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83" w:type="dxa"/>
            <w:vAlign w:val="center"/>
            <w:vMerge w:val="restart"/>
            <w:textDirection w:val="lrTb"/>
            <w:noWrap w:val="false"/>
          </w:tcPr>
          <w:p>
            <w:pPr>
              <w:ind w:left="0" w:right="0" w:firstLine="0"/>
              <w:jc w:val="both"/>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人员费用 </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包括工资、保险、奖金、服装、各种加班费、高温费等和所需支付的所有人员相关费用</w:t>
            </w:r>
            <w:r>
              <w:rPr>
                <w:rFonts w:ascii="Times New Roman" w:hAnsi="Times New Roman" w:eastAsia="Times New Roman" w:cs="Times New Roman"/>
                <w:color w:val="000000"/>
                <w:sz w:val="24"/>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32" w:type="dxa"/>
            <w:vAlign w:val="center"/>
            <w:textDirection w:val="lrTb"/>
            <w:noWrap w:val="false"/>
          </w:tcPr>
          <w:p>
            <w:pPr>
              <w:ind w:left="0" w:right="0" w:firstLine="0"/>
              <w:jc w:val="both"/>
              <w:spacing w:before="200" w:after="200" w:line="240" w:lineRule="auto"/>
              <w:pBdr>
                <w:top w:val="none" w:color="000000" w:sz="0" w:space="0"/>
                <w:left w:val="none" w:color="000000" w:sz="0" w:space="0"/>
                <w:bottom w:val="none" w:color="000000" w:sz="0" w:space="0"/>
                <w:right w:val="none" w:color="000000" w:sz="0" w:space="0"/>
              </w:pBdr>
            </w:pPr>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51" w:type="dxa"/>
            <w:vAlign w:val="center"/>
            <w:textDirection w:val="lrTb"/>
            <w:noWrap w:val="false"/>
          </w:tcPr>
          <w:p>
            <w:pPr>
              <w:ind w:left="0" w:right="0" w:firstLine="0"/>
              <w:jc w:val="both"/>
              <w:spacing w:before="200" w:after="200" w:line="240" w:lineRule="auto"/>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2" w:type="dxa"/>
            <w:vAlign w:val="center"/>
            <w:textDirection w:val="lrTb"/>
            <w:noWrap w:val="false"/>
          </w:tcPr>
          <w:p>
            <w:pPr>
              <w:ind w:left="0" w:right="0" w:firstLine="0"/>
              <w:jc w:val="both"/>
              <w:spacing w:before="200" w:after="200" w:line="240" w:lineRule="auto"/>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7" w:type="dxa"/>
            <w:vAlign w:val="center"/>
            <w:textDirection w:val="lrTb"/>
            <w:noWrap w:val="false"/>
          </w:tcPr>
          <w:p>
            <w:pPr>
              <w:ind w:left="0" w:right="0" w:firstLine="0"/>
              <w:jc w:val="both"/>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ind w:left="0" w:right="0" w:firstLine="0"/>
              <w:jc w:val="both"/>
              <w:spacing w:before="200" w:after="200" w:line="240" w:lineRule="auto"/>
              <w:pBdr>
                <w:top w:val="none" w:color="000000" w:sz="0" w:space="0"/>
                <w:left w:val="none" w:color="000000" w:sz="0" w:space="0"/>
                <w:bottom w:val="none" w:color="000000" w:sz="0" w:space="0"/>
                <w:right w:val="none" w:color="000000" w:sz="0" w:space="0"/>
              </w:pBdr>
            </w:pPr>
            <w:r/>
            <w:r/>
          </w:p>
        </w:tc>
      </w:tr>
      <w:tr>
        <w:trPr>
          <w:trHeight w:val="650"/>
        </w:trPr>
        <w:tc>
          <w:tcPr>
            <w:tcBorders>
              <w:top w:val="single" w:color="auto" w:sz="4" w:space="0"/>
              <w:left w:val="single" w:color="auto" w:sz="4" w:space="0"/>
              <w:bottom w:val="single" w:color="auto" w:sz="4" w:space="0"/>
              <w:right w:val="single" w:color="auto" w:sz="4" w:space="0"/>
            </w:tcBorders>
            <w:tcW w:w="649" w:type="dxa"/>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tcW w:w="2383" w:type="dxa"/>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3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51"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7"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50"/>
        </w:trPr>
        <w:tc>
          <w:tcPr>
            <w:tcBorders>
              <w:top w:val="single" w:color="auto" w:sz="4" w:space="0"/>
              <w:left w:val="single" w:color="auto" w:sz="4" w:space="0"/>
              <w:bottom w:val="single" w:color="auto" w:sz="4" w:space="0"/>
              <w:right w:val="single" w:color="auto" w:sz="4" w:space="0"/>
            </w:tcBorders>
            <w:tcW w:w="649" w:type="dxa"/>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tcW w:w="2383" w:type="dxa"/>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3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51"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7"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83"/>
        </w:trPr>
        <w:tc>
          <w:tcPr>
            <w:tcBorders>
              <w:top w:val="single" w:color="auto" w:sz="4" w:space="0"/>
              <w:left w:val="single" w:color="000000" w:sz="8" w:space="0"/>
              <w:bottom w:val="single" w:color="000000" w:sz="8" w:space="0"/>
              <w:right w:val="single" w:color="000000" w:sz="8" w:space="0"/>
            </w:tcBorders>
            <w:tcMar>
              <w:left w:w="0" w:type="dxa"/>
              <w:top w:w="0" w:type="dxa"/>
              <w:right w:w="0" w:type="dxa"/>
              <w:bottom w:w="0" w:type="dxa"/>
            </w:tcMar>
            <w:tcW w:w="64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p>
        </w:tc>
        <w:tc>
          <w:tcPr>
            <w:gridSpan w:val="2"/>
            <w:tcBorders>
              <w:top w:val="single" w:color="auto" w:sz="4" w:space="0"/>
              <w:left w:val="single" w:color="000000" w:sz="8" w:space="0"/>
              <w:bottom w:val="single" w:color="000000" w:sz="8" w:space="0"/>
              <w:right w:val="single" w:color="000000" w:sz="8" w:space="0"/>
            </w:tcBorders>
            <w:tcMar>
              <w:left w:w="0" w:type="dxa"/>
              <w:top w:w="0" w:type="dxa"/>
              <w:right w:w="0" w:type="dxa"/>
              <w:bottom w:w="0" w:type="dxa"/>
            </w:tcMar>
            <w:tcW w:w="361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办公费用</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消耗品费用</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9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投标人认为与此次招标有关的必须的费用</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税金</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注明税率</w:t>
            </w:r>
            <w:r/>
          </w:p>
        </w:tc>
      </w:tr>
      <w:tr>
        <w:trPr>
          <w:trHeight w:val="6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利润</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11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合计（一年）</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元</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元整）</w:t>
            </w:r>
            <w:r/>
          </w:p>
        </w:tc>
      </w:tr>
      <w:tr>
        <w:trPr>
          <w:trHeight w:val="11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总计（两年）</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元</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元整）</w:t>
            </w:r>
            <w:r/>
          </w:p>
        </w:tc>
      </w:tr>
    </w:tbl>
    <w:p>
      <w:pPr>
        <w:pStyle w:val="2519"/>
        <w:rPr>
          <w:rStyle w:val="1523"/>
          <w:rFonts w:hint="eastAsia" w:ascii="楷体" w:hAnsi="楷体" w:eastAsia="楷体" w:cs="楷体"/>
          <w:highlight w:val="none"/>
        </w:rPr>
      </w:pPr>
      <w:r>
        <w:rPr>
          <w:rStyle w:val="1523"/>
          <w:rFonts w:hint="eastAsia" w:ascii="楷体" w:hAnsi="楷体" w:eastAsia="楷体" w:cs="楷体"/>
          <w:highlight w:val="none"/>
        </w:rPr>
        <w:t xml:space="preserve">注：</w:t>
      </w:r>
      <w:r/>
    </w:p>
    <w:p>
      <w:pPr>
        <w:pStyle w:val="2519"/>
        <w:rPr>
          <w:rStyle w:val="1523"/>
          <w:rFonts w:hint="eastAsia" w:ascii="楷体" w:hAnsi="楷体" w:eastAsia="楷体" w:cs="楷体"/>
          <w:highlight w:val="none"/>
        </w:rPr>
      </w:pPr>
      <w:r>
        <w:rPr>
          <w:rStyle w:val="1523"/>
          <w:rFonts w:hint="eastAsia" w:ascii="楷体" w:hAnsi="楷体" w:eastAsia="楷体" w:cs="楷体"/>
          <w:highlight w:val="none"/>
        </w:rPr>
        <w:t xml:space="preserve">1、投标人应当按照招标文件采购需求及相关报价要求填写。</w:t>
      </w:r>
      <w:r/>
    </w:p>
    <w:p>
      <w:pPr>
        <w:pStyle w:val="2519"/>
        <w:rPr>
          <w:rStyle w:val="1523"/>
          <w:rFonts w:hint="eastAsia" w:ascii="楷体" w:hAnsi="楷体" w:eastAsia="楷体" w:cs="楷体"/>
          <w:highlight w:val="none"/>
        </w:rPr>
      </w:pPr>
      <w:r>
        <w:rPr>
          <w:rStyle w:val="1523"/>
          <w:rFonts w:hint="eastAsia" w:ascii="楷体" w:hAnsi="楷体" w:eastAsia="楷体" w:cs="楷体"/>
          <w:highlight w:val="none"/>
        </w:rPr>
        <w:t xml:space="preserve">2、项目实施时，除采购人明确提出需要变更增加外，不再增加任何费用，投标人应确保本项目能安全、正常运行并达到采购要求。</w:t>
      </w:r>
      <w:r/>
    </w:p>
    <w:p>
      <w:pPr>
        <w:pStyle w:val="2519"/>
        <w:rPr>
          <w:rStyle w:val="1523"/>
          <w:rFonts w:hint="eastAsia" w:ascii="楷体" w:hAnsi="楷体" w:eastAsia="楷体" w:cs="楷体"/>
          <w:highlight w:val="none"/>
        </w:rPr>
      </w:pPr>
      <w:r>
        <w:rPr>
          <w:rStyle w:val="1523"/>
          <w:rFonts w:hint="eastAsia" w:ascii="楷体" w:hAnsi="楷体" w:eastAsia="楷体" w:cs="楷体"/>
          <w:highlight w:val="none"/>
        </w:rPr>
        <w:t xml:space="preserve">3、本表中项目总报价应与</w:t>
      </w:r>
      <w:r>
        <w:rPr>
          <w:rStyle w:val="1523"/>
          <w:rFonts w:hint="eastAsia" w:ascii="楷体" w:hAnsi="楷体" w:eastAsia="楷体" w:cs="楷体"/>
          <w:highlight w:val="none"/>
          <w:lang w:val="en-US"/>
        </w:rPr>
        <w:t xml:space="preserve">开标一览表</w:t>
      </w:r>
      <w:r>
        <w:rPr>
          <w:rStyle w:val="1523"/>
          <w:rFonts w:hint="eastAsia" w:ascii="楷体" w:hAnsi="楷体" w:eastAsia="楷体" w:cs="楷体"/>
          <w:highlight w:val="none"/>
        </w:rPr>
        <w:t xml:space="preserve">中项目总报价保持一致。</w:t>
      </w:r>
      <w:r/>
    </w:p>
    <w:p>
      <w:pPr>
        <w:pStyle w:val="2520"/>
        <w:rPr>
          <w:rStyle w:val="1523"/>
          <w:rFonts w:hint="eastAsia" w:ascii="楷体" w:hAnsi="楷体" w:eastAsia="楷体" w:cs="楷体"/>
          <w:highlight w:val="none"/>
        </w:rPr>
      </w:pPr>
      <w:r>
        <w:rPr>
          <w:rStyle w:val="1523"/>
          <w:rFonts w:hint="eastAsia" w:ascii="楷体" w:hAnsi="楷体" w:eastAsia="楷体" w:cs="楷体"/>
          <w:highlight w:val="none"/>
        </w:rPr>
        <w:t xml:space="preserve">4、报价保留至小数点后两位，四舍五入。行数不够自行添加。</w:t>
      </w:r>
      <w:r/>
    </w:p>
    <w:p>
      <w:pPr>
        <w:jc w:val="right"/>
        <w:keepLines w:val="0"/>
        <w:keepNext w:val="0"/>
        <w:pageBreakBefore w:val="0"/>
        <w:spacing w:line="360" w:lineRule="auto"/>
        <w:widowControl w:val="off"/>
        <w:rPr>
          <w:rStyle w:val="2499"/>
          <w:rFonts w:hint="eastAsia" w:ascii="楷体" w:hAnsi="楷体" w:eastAsia="楷体" w:cs="楷体"/>
          <w:sz w:val="24"/>
          <w:szCs w:val="24"/>
          <w:highlight w:val="none"/>
        </w:rPr>
      </w:pPr>
      <w:r>
        <w:rPr>
          <w:rStyle w:val="2499"/>
          <w:rFonts w:hint="eastAsia" w:ascii="楷体" w:hAnsi="楷体" w:eastAsia="楷体" w:cs="楷体"/>
          <w:sz w:val="24"/>
          <w:szCs w:val="24"/>
          <w:highlight w:val="none"/>
        </w:rPr>
        <w:t xml:space="preserve">投标人名称（公章）：</w:t>
      </w:r>
      <w:r/>
    </w:p>
    <w:p>
      <w:pPr>
        <w:jc w:val="right"/>
        <w:keepLines w:val="0"/>
        <w:keepNext w:val="0"/>
        <w:pageBreakBefore w:val="0"/>
        <w:spacing w:line="360" w:lineRule="auto"/>
        <w:widowControl w:val="off"/>
        <w:rPr>
          <w:rStyle w:val="2499"/>
          <w:rFonts w:hint="eastAsia" w:ascii="楷体" w:hAnsi="楷体" w:eastAsia="楷体" w:cs="楷体"/>
          <w:sz w:val="24"/>
          <w:szCs w:val="24"/>
          <w:highlight w:val="none"/>
        </w:rPr>
      </w:pPr>
      <w:r>
        <w:rPr>
          <w:rStyle w:val="2499"/>
          <w:rFonts w:hint="eastAsia" w:ascii="楷体" w:hAnsi="楷体" w:eastAsia="楷体" w:cs="楷体"/>
          <w:sz w:val="24"/>
          <w:szCs w:val="24"/>
          <w:highlight w:val="none"/>
        </w:rPr>
        <w:t xml:space="preserve">法定代表人或代理人（签字或盖章）：</w:t>
      </w:r>
      <w:r/>
    </w:p>
    <w:p>
      <w:pPr>
        <w:jc w:val="right"/>
        <w:rPr>
          <w:rStyle w:val="2499"/>
          <w:rFonts w:hint="eastAsia" w:ascii="楷体" w:hAnsi="楷体" w:eastAsia="楷体" w:cs="楷体"/>
          <w:sz w:val="24"/>
          <w:szCs w:val="24"/>
          <w:highlight w:val="none"/>
        </w:rPr>
      </w:pPr>
      <w:r>
        <w:rPr>
          <w:rStyle w:val="2499"/>
          <w:rFonts w:hint="eastAsia" w:ascii="楷体" w:hAnsi="楷体" w:eastAsia="楷体" w:cs="楷体"/>
          <w:sz w:val="24"/>
          <w:szCs w:val="24"/>
          <w:highlight w:val="none"/>
        </w:rPr>
        <w:t xml:space="preserve">日期：</w:t>
      </w:r>
      <w:r>
        <w:rPr>
          <w:rStyle w:val="2499"/>
          <w:rFonts w:hint="eastAsia" w:ascii="楷体" w:hAnsi="楷体" w:eastAsia="楷体" w:cs="楷体"/>
          <w:sz w:val="24"/>
          <w:szCs w:val="24"/>
          <w:highlight w:val="none"/>
          <w:lang w:val="en-US" w:eastAsia="zh-CN"/>
        </w:rPr>
        <w:t xml:space="preserve">  </w:t>
      </w:r>
      <w:r>
        <w:rPr>
          <w:rStyle w:val="2499"/>
          <w:rFonts w:hint="eastAsia" w:ascii="楷体" w:hAnsi="楷体" w:eastAsia="楷体" w:cs="楷体"/>
          <w:sz w:val="24"/>
          <w:szCs w:val="24"/>
          <w:highlight w:val="none"/>
        </w:rPr>
        <w:t xml:space="preserve"> 年</w:t>
      </w:r>
      <w:r>
        <w:rPr>
          <w:rStyle w:val="2499"/>
          <w:rFonts w:hint="eastAsia" w:ascii="楷体" w:hAnsi="楷体" w:eastAsia="楷体" w:cs="楷体"/>
          <w:sz w:val="24"/>
          <w:szCs w:val="24"/>
          <w:highlight w:val="none"/>
          <w:lang w:val="en-US" w:eastAsia="zh-CN"/>
        </w:rPr>
        <w:t xml:space="preserve">  </w:t>
      </w:r>
      <w:r>
        <w:rPr>
          <w:rStyle w:val="2499"/>
          <w:rFonts w:hint="eastAsia" w:ascii="楷体" w:hAnsi="楷体" w:eastAsia="楷体" w:cs="楷体"/>
          <w:sz w:val="24"/>
          <w:szCs w:val="24"/>
          <w:highlight w:val="none"/>
        </w:rPr>
        <w:t xml:space="preserve"> 月 </w:t>
      </w:r>
      <w:r>
        <w:rPr>
          <w:rStyle w:val="2499"/>
          <w:rFonts w:hint="eastAsia" w:ascii="楷体" w:hAnsi="楷体" w:eastAsia="楷体" w:cs="楷体"/>
          <w:sz w:val="24"/>
          <w:szCs w:val="24"/>
          <w:highlight w:val="none"/>
          <w:lang w:val="en-US" w:eastAsia="zh-CN"/>
        </w:rPr>
        <w:t xml:space="preserve">  </w:t>
      </w:r>
      <w:r>
        <w:rPr>
          <w:rStyle w:val="2499"/>
          <w:rFonts w:hint="eastAsia" w:ascii="楷体" w:hAnsi="楷体" w:eastAsia="楷体" w:cs="楷体"/>
          <w:sz w:val="24"/>
          <w:szCs w:val="24"/>
          <w:highlight w:val="none"/>
        </w:rPr>
        <w:t xml:space="preserve">日</w:t>
      </w:r>
      <w:r/>
    </w:p>
    <w:p>
      <w:pPr>
        <w:pStyle w:val="2491"/>
        <w:jc w:val="center"/>
        <w:rPr>
          <w:rFonts w:hint="eastAsia" w:ascii="楷体" w:hAnsi="楷体" w:eastAsia="楷体" w:cs="楷体"/>
          <w:color w:val="auto"/>
          <w:sz w:val="36"/>
          <w:szCs w:val="36"/>
          <w:highlight w:val="none"/>
          <w:lang w:eastAsia="zh-CN"/>
        </w:rPr>
        <w:outlineLvl w:val="2"/>
      </w:pPr>
      <w:r>
        <w:rPr>
          <w:rFonts w:hint="eastAsia" w:ascii="楷体" w:hAnsi="楷体" w:eastAsia="楷体" w:cs="楷体"/>
          <w:color w:val="auto"/>
          <w:sz w:val="36"/>
          <w:szCs w:val="36"/>
          <w:highlight w:val="none"/>
          <w:lang w:eastAsia="zh-CN"/>
        </w:rPr>
        <w:t xml:space="preserve">（</w:t>
      </w:r>
      <w:r>
        <w:rPr>
          <w:rFonts w:hint="eastAsia" w:ascii="楷体" w:hAnsi="楷体" w:eastAsia="楷体" w:cs="楷体"/>
          <w:color w:val="auto"/>
          <w:sz w:val="36"/>
          <w:szCs w:val="36"/>
          <w:highlight w:val="none"/>
          <w:lang w:val="en-US" w:eastAsia="zh-CN"/>
        </w:rPr>
        <w:t xml:space="preserve">四</w:t>
      </w:r>
      <w:r>
        <w:rPr>
          <w:rFonts w:hint="eastAsia" w:ascii="楷体" w:hAnsi="楷体" w:eastAsia="楷体" w:cs="楷体"/>
          <w:color w:val="auto"/>
          <w:sz w:val="36"/>
          <w:szCs w:val="36"/>
          <w:highlight w:val="none"/>
          <w:lang w:eastAsia="zh-CN"/>
        </w:rPr>
        <w:t xml:space="preserve">）投标函</w:t>
      </w:r>
      <w:r/>
    </w:p>
    <w:p>
      <w:pPr>
        <w:spacing w:line="360" w:lineRule="auto"/>
        <w:rPr>
          <w:rFonts w:hint="eastAsia" w:ascii="楷体" w:hAnsi="楷体" w:eastAsia="楷体" w:cs="楷体"/>
          <w:b/>
          <w:bCs/>
          <w:color w:val="auto"/>
          <w:sz w:val="24"/>
          <w:szCs w:val="24"/>
          <w:highlight w:val="none"/>
        </w:rPr>
      </w:pPr>
      <w:r>
        <w:rPr>
          <w:rFonts w:hint="eastAsia" w:ascii="楷体" w:hAnsi="楷体" w:eastAsia="楷体" w:cs="楷体"/>
          <w:b/>
          <w:color w:val="auto"/>
          <w:sz w:val="24"/>
          <w:szCs w:val="24"/>
          <w:highlight w:val="none"/>
          <w:u w:val="single"/>
        </w:rPr>
        <w:t xml:space="preserve">致（采购代理机构）</w:t>
      </w:r>
      <w:r>
        <w:rPr>
          <w:rFonts w:hint="eastAsia" w:ascii="楷体" w:hAnsi="楷体" w:eastAsia="楷体" w:cs="楷体"/>
          <w:b/>
          <w:bCs/>
          <w:color w:val="auto"/>
          <w:sz w:val="24"/>
          <w:szCs w:val="24"/>
          <w:highlight w:val="none"/>
        </w:rPr>
        <w:t xml:space="preserve">：</w:t>
      </w:r>
      <w:r/>
    </w:p>
    <w:p>
      <w:pPr>
        <w:pStyle w:val="1003"/>
        <w:ind w:left="0" w:firstLine="480"/>
        <w:jc w:val="both"/>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根据贵方关于</w:t>
      </w:r>
      <w:r>
        <w:rPr>
          <w:rFonts w:hint="eastAsia" w:ascii="楷体" w:hAnsi="楷体" w:eastAsia="楷体" w:cs="楷体"/>
          <w:b/>
          <w:color w:val="auto"/>
          <w:sz w:val="24"/>
          <w:szCs w:val="24"/>
          <w:highlight w:val="none"/>
          <w:u w:val="single"/>
        </w:rPr>
        <w:t xml:space="preserve">（项目名称）（项目编号：）</w:t>
      </w:r>
      <w:r>
        <w:rPr>
          <w:rFonts w:hint="eastAsia" w:ascii="楷体" w:hAnsi="楷体" w:eastAsia="楷体" w:cs="楷体"/>
          <w:color w:val="auto"/>
          <w:sz w:val="24"/>
          <w:szCs w:val="24"/>
          <w:highlight w:val="none"/>
        </w:rPr>
        <w:t xml:space="preserve">的投标邀请，我方已完全理解招标文件的所有内容。</w:t>
      </w:r>
      <w:r/>
    </w:p>
    <w:p>
      <w:pPr>
        <w:pStyle w:val="977"/>
        <w:ind w:left="1"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据此函，我方兹宣布同意如下：</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1．按招标文件规定提供货物（服务）的唯一投标报价见开标一览表。</w:t>
      </w:r>
      <w:r>
        <w:rPr>
          <w:rFonts w:hint="eastAsia" w:ascii="楷体" w:hAnsi="楷体" w:eastAsia="楷体" w:cs="楷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6"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540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楷体" w:hAnsi="楷体" w:eastAsia="楷体" w:cs="楷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7"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楷体" w:hAnsi="楷体" w:eastAsia="楷体" w:cs="楷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8"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楷体" w:hAnsi="楷体" w:eastAsia="楷体" w:cs="楷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9"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楷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0" o:spid="_x0000_s10"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楷体"/>
          <w:color w:val="auto"/>
          <w:sz w:val="24"/>
          <w:szCs w:val="24"/>
          <w:highlight w:val="none"/>
        </w:rPr>
        <w:t xml:space="preserve">2．我方承诺根据招标文件的规定，完成合同义务，并承担责任（如有偏离，在投标文件中另作说明）。</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3．我方已详读全部招标文件，包括招标文件书面修改通知（如果有的话），我方完全理解并同意放弃对这方面不明及误解的权利。</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5．我方同意从规定的招标日期起遵循本招标文件，并在规定的投标有效期期满之前均具有约束力。</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6．我方同意向贵方提供贵方可能要求的与</w:t>
      </w:r>
      <w:r>
        <w:rPr>
          <w:rFonts w:hint="eastAsia" w:ascii="楷体" w:hAnsi="楷体" w:eastAsia="楷体" w:cs="楷体"/>
          <w:color w:val="auto"/>
          <w:sz w:val="24"/>
          <w:szCs w:val="24"/>
          <w:highlight w:val="none"/>
          <w:lang w:eastAsia="zh-CN"/>
        </w:rPr>
        <w:t xml:space="preserve">本次</w:t>
      </w:r>
      <w:r>
        <w:rPr>
          <w:rFonts w:hint="eastAsia" w:ascii="楷体" w:hAnsi="楷体" w:eastAsia="楷体" w:cs="楷体"/>
          <w:color w:val="auto"/>
          <w:sz w:val="24"/>
          <w:szCs w:val="24"/>
          <w:highlight w:val="none"/>
        </w:rPr>
        <w:t xml:space="preserve">投标有关的任何证据或资料。</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8．我方承诺：参加政府采购活动前三年内，在经营活动中没有重大违法记录。</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9．本次投标文件内容与招标文件内容偏离情况见偏离说明（如果有）。</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10．遵守招标文件中要求的收费项目和标准。</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11．与</w:t>
      </w:r>
      <w:r>
        <w:rPr>
          <w:rFonts w:hint="eastAsia" w:ascii="楷体" w:hAnsi="楷体" w:eastAsia="楷体" w:cs="楷体"/>
          <w:color w:val="auto"/>
          <w:sz w:val="24"/>
          <w:szCs w:val="24"/>
          <w:highlight w:val="none"/>
          <w:lang w:eastAsia="zh-CN"/>
        </w:rPr>
        <w:t xml:space="preserve">本次</w:t>
      </w:r>
      <w:r>
        <w:rPr>
          <w:rFonts w:hint="eastAsia" w:ascii="楷体" w:hAnsi="楷体" w:eastAsia="楷体" w:cs="楷体"/>
          <w:color w:val="auto"/>
          <w:sz w:val="24"/>
          <w:szCs w:val="24"/>
          <w:highlight w:val="none"/>
        </w:rPr>
        <w:t xml:space="preserve">投标有关的一切正式往来通讯请寄：</w:t>
      </w:r>
      <w:r/>
    </w:p>
    <w:p>
      <w:pPr>
        <w:pStyle w:val="977"/>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地址：                  </w:t>
      </w:r>
      <w:r/>
    </w:p>
    <w:p>
      <w:pPr>
        <w:pStyle w:val="977"/>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电话： </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rPr>
        <w:t xml:space="preserve">邮政编码：</w:t>
      </w:r>
      <w:r/>
    </w:p>
    <w:p>
      <w:pPr>
        <w:pStyle w:val="977"/>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投标人（公章）：</w:t>
      </w:r>
      <w:r/>
    </w:p>
    <w:p>
      <w:pPr>
        <w:pStyle w:val="977"/>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法定代表人签字或盖章：</w:t>
      </w:r>
      <w:r/>
    </w:p>
    <w:p>
      <w:pPr>
        <w:jc w:val="righ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日期：</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rPr>
        <w:t xml:space="preserve">年</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rPr>
        <w:t xml:space="preserve">月</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rPr>
        <w:t xml:space="preserve">日</w:t>
      </w:r>
      <w:r/>
    </w:p>
    <w:p>
      <w:pPr>
        <w:jc w:val="righ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jc w:val="righ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jc w:val="righ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jc w:val="righ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pStyle w:val="2522"/>
        <w:jc w:val="center"/>
        <w:rPr>
          <w:rStyle w:val="2499"/>
          <w:rFonts w:hint="eastAsia" w:ascii="楷体" w:hAnsi="楷体" w:eastAsia="楷体" w:cs="楷体"/>
          <w:sz w:val="36"/>
          <w:szCs w:val="36"/>
          <w:highlight w:val="none"/>
        </w:rPr>
        <w:outlineLvl w:val="2"/>
      </w:pPr>
      <w:r>
        <w:rPr>
          <w:rStyle w:val="2499"/>
          <w:rFonts w:hint="eastAsia" w:ascii="楷体" w:hAnsi="楷体" w:eastAsia="楷体" w:cs="楷体"/>
          <w:b w:val="0"/>
          <w:sz w:val="36"/>
          <w:szCs w:val="36"/>
          <w:highlight w:val="none"/>
        </w:rPr>
        <w:t xml:space="preserve">（</w:t>
      </w:r>
      <w:r>
        <w:rPr>
          <w:rStyle w:val="2499"/>
          <w:rFonts w:hint="eastAsia" w:ascii="楷体" w:hAnsi="楷体" w:eastAsia="楷体" w:cs="楷体"/>
          <w:b w:val="0"/>
          <w:sz w:val="36"/>
          <w:szCs w:val="36"/>
          <w:highlight w:val="none"/>
          <w:lang w:val="en-US"/>
        </w:rPr>
        <w:t xml:space="preserve">五</w:t>
      </w:r>
      <w:r>
        <w:rPr>
          <w:rStyle w:val="2499"/>
          <w:rFonts w:hint="eastAsia" w:ascii="楷体" w:hAnsi="楷体" w:eastAsia="楷体" w:cs="楷体"/>
          <w:b w:val="0"/>
          <w:sz w:val="36"/>
          <w:szCs w:val="36"/>
          <w:highlight w:val="none"/>
        </w:rPr>
        <w:t xml:space="preserve">）法定代表人（负责人）身份证明书</w:t>
      </w:r>
      <w:r/>
    </w:p>
    <w:p>
      <w:pPr>
        <w:pStyle w:val="2523"/>
        <w:ind w:firstLine="560"/>
        <w:spacing w:line="360" w:lineRule="auto"/>
        <w:rPr>
          <w:rStyle w:val="2499"/>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r>
      <w:r/>
    </w:p>
    <w:p>
      <w:pPr>
        <w:pStyle w:val="2523"/>
        <w:ind w:firstLine="560"/>
        <w:spacing w:line="360" w:lineRule="auto"/>
        <w:rPr>
          <w:rStyle w:val="2499"/>
          <w:rFonts w:hint="eastAsia" w:ascii="楷体" w:hAnsi="楷体" w:eastAsia="楷体" w:cs="楷体"/>
          <w:color w:val="000000"/>
          <w:sz w:val="28"/>
          <w:szCs w:val="28"/>
          <w:highlight w:val="none"/>
        </w:rPr>
      </w:pPr>
      <w:r>
        <w:rPr>
          <w:rStyle w:val="2499"/>
          <w:rFonts w:hint="eastAsia" w:ascii="楷体" w:hAnsi="楷体" w:eastAsia="楷体" w:cs="楷体"/>
          <w:color w:val="000000"/>
          <w:sz w:val="28"/>
          <w:szCs w:val="28"/>
          <w:highlight w:val="none"/>
        </w:rPr>
        <w:t xml:space="preserve">兹证明</w:t>
      </w:r>
      <w:r>
        <w:rPr>
          <w:rStyle w:val="2499"/>
          <w:rFonts w:hint="eastAsia" w:ascii="楷体" w:hAnsi="楷体" w:eastAsia="楷体" w:cs="楷体"/>
          <w:b/>
          <w:color w:val="000000"/>
          <w:sz w:val="24"/>
          <w:szCs w:val="24"/>
          <w:highlight w:val="none"/>
          <w:u w:val="single"/>
        </w:rPr>
        <w:t xml:space="preserve">×××（）姓名</w:t>
      </w:r>
      <w:r>
        <w:rPr>
          <w:rStyle w:val="2499"/>
          <w:rFonts w:hint="eastAsia" w:ascii="楷体" w:hAnsi="楷体" w:eastAsia="楷体" w:cs="楷体"/>
          <w:color w:val="000000"/>
          <w:sz w:val="28"/>
          <w:szCs w:val="28"/>
          <w:highlight w:val="none"/>
        </w:rPr>
        <w:t xml:space="preserve">同志，性别</w:t>
      </w:r>
      <w:r>
        <w:rPr>
          <w:rStyle w:val="2499"/>
          <w:rFonts w:hint="eastAsia" w:ascii="楷体" w:hAnsi="楷体" w:eastAsia="楷体" w:cs="楷体"/>
          <w:b/>
          <w:color w:val="000000"/>
          <w:sz w:val="24"/>
          <w:szCs w:val="24"/>
          <w:highlight w:val="none"/>
          <w:u w:val="single"/>
        </w:rPr>
        <w:t xml:space="preserve">×××</w:t>
      </w:r>
      <w:r>
        <w:rPr>
          <w:rStyle w:val="2499"/>
          <w:rFonts w:hint="eastAsia" w:ascii="楷体" w:hAnsi="楷体" w:eastAsia="楷体" w:cs="楷体"/>
          <w:color w:val="000000"/>
          <w:sz w:val="28"/>
          <w:szCs w:val="28"/>
          <w:highlight w:val="none"/>
        </w:rPr>
        <w:t xml:space="preserve">，</w:t>
      </w:r>
      <w:r>
        <w:rPr>
          <w:rStyle w:val="2499"/>
          <w:rFonts w:hint="eastAsia" w:ascii="楷体" w:hAnsi="楷体" w:eastAsia="楷体" w:cs="楷体"/>
          <w:color w:val="000000"/>
          <w:sz w:val="28"/>
          <w:szCs w:val="24"/>
          <w:highlight w:val="none"/>
        </w:rPr>
        <w:t xml:space="preserve">居民身份证号</w:t>
      </w:r>
      <w:r>
        <w:rPr>
          <w:rStyle w:val="2499"/>
          <w:rFonts w:hint="eastAsia" w:ascii="楷体" w:hAnsi="楷体" w:eastAsia="楷体" w:cs="楷体"/>
          <w:b/>
          <w:color w:val="000000"/>
          <w:sz w:val="24"/>
          <w:szCs w:val="24"/>
          <w:highlight w:val="none"/>
          <w:u w:val="single"/>
        </w:rPr>
        <w:t xml:space="preserve">×××</w:t>
      </w:r>
      <w:r>
        <w:rPr>
          <w:rStyle w:val="2499"/>
          <w:rFonts w:hint="eastAsia" w:ascii="楷体" w:hAnsi="楷体" w:eastAsia="楷体" w:cs="楷体"/>
          <w:color w:val="000000"/>
          <w:sz w:val="28"/>
          <w:szCs w:val="28"/>
          <w:highlight w:val="none"/>
        </w:rPr>
        <w:t xml:space="preserve">，在我单位任</w:t>
      </w:r>
      <w:r>
        <w:rPr>
          <w:rStyle w:val="2499"/>
          <w:rFonts w:hint="eastAsia" w:ascii="楷体" w:hAnsi="楷体" w:eastAsia="楷体" w:cs="楷体"/>
          <w:color w:val="000000"/>
          <w:sz w:val="28"/>
          <w:szCs w:val="28"/>
          <w:highlight w:val="none"/>
          <w:u w:val="single"/>
        </w:rPr>
        <w:t xml:space="preserve">               </w:t>
      </w:r>
      <w:r>
        <w:rPr>
          <w:rStyle w:val="2499"/>
          <w:rFonts w:hint="eastAsia" w:ascii="楷体" w:hAnsi="楷体" w:eastAsia="楷体" w:cs="楷体"/>
          <w:color w:val="000000"/>
          <w:sz w:val="28"/>
          <w:szCs w:val="28"/>
          <w:highlight w:val="none"/>
        </w:rPr>
        <w:t xml:space="preserve">职务，系我单位主要负责人即法定代表人。</w:t>
      </w:r>
      <w:r/>
    </w:p>
    <w:p>
      <w:pPr>
        <w:pStyle w:val="2523"/>
        <w:ind w:firstLine="560"/>
        <w:spacing w:line="360" w:lineRule="auto"/>
        <w:rPr>
          <w:rStyle w:val="2499"/>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r>
      <w:r/>
    </w:p>
    <w:p>
      <w:pPr>
        <w:pStyle w:val="2523"/>
        <w:ind w:firstLine="560"/>
        <w:spacing w:line="360" w:lineRule="auto"/>
        <w:rPr>
          <w:rStyle w:val="2499"/>
          <w:rFonts w:hint="eastAsia" w:ascii="楷体" w:hAnsi="楷体" w:eastAsia="楷体" w:cs="楷体"/>
          <w:color w:val="000000"/>
          <w:sz w:val="28"/>
          <w:szCs w:val="28"/>
          <w:highlight w:val="none"/>
          <w:u w:val="single"/>
          <w:lang w:val="en-US" w:eastAsia="zh-CN"/>
        </w:rPr>
      </w:pPr>
      <w:r>
        <w:rPr>
          <w:rStyle w:val="2499"/>
          <w:rFonts w:hint="eastAsia" w:ascii="楷体" w:hAnsi="楷体" w:eastAsia="楷体" w:cs="楷体"/>
          <w:color w:val="000000"/>
          <w:sz w:val="28"/>
          <w:szCs w:val="28"/>
          <w:highlight w:val="none"/>
        </w:rPr>
        <w:t xml:space="preserve">单位地址：</w:t>
      </w:r>
      <w:r>
        <w:rPr>
          <w:rStyle w:val="2499"/>
          <w:rFonts w:hint="eastAsia" w:ascii="楷体" w:hAnsi="楷体" w:eastAsia="楷体" w:cs="楷体"/>
          <w:color w:val="000000"/>
          <w:sz w:val="28"/>
          <w:szCs w:val="28"/>
          <w:highlight w:val="none"/>
          <w:u w:val="single"/>
          <w:lang w:val="en-US" w:eastAsia="zh-CN"/>
        </w:rPr>
        <w:t xml:space="preserve">               </w:t>
      </w:r>
      <w:r/>
    </w:p>
    <w:p>
      <w:pPr>
        <w:pStyle w:val="2523"/>
        <w:ind w:firstLine="560"/>
        <w:spacing w:line="360" w:lineRule="auto"/>
        <w:rPr>
          <w:rStyle w:val="2499"/>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r>
      <w:r/>
    </w:p>
    <w:p>
      <w:pPr>
        <w:pStyle w:val="2523"/>
        <w:ind w:firstLine="560"/>
        <w:spacing w:line="360" w:lineRule="auto"/>
        <w:rPr>
          <w:rStyle w:val="2499"/>
          <w:rFonts w:hint="eastAsia" w:ascii="楷体" w:hAnsi="楷体" w:eastAsia="楷体" w:cs="楷体"/>
          <w:color w:val="000000"/>
          <w:sz w:val="28"/>
          <w:szCs w:val="28"/>
          <w:highlight w:val="none"/>
          <w:u w:val="single"/>
          <w:lang w:val="en-US" w:eastAsia="zh-CN"/>
        </w:rPr>
      </w:pPr>
      <w:r>
        <w:rPr>
          <w:rStyle w:val="2499"/>
          <w:rFonts w:hint="eastAsia" w:ascii="楷体" w:hAnsi="楷体" w:eastAsia="楷体" w:cs="楷体"/>
          <w:color w:val="000000"/>
          <w:sz w:val="28"/>
          <w:szCs w:val="28"/>
          <w:highlight w:val="none"/>
        </w:rPr>
        <w:t xml:space="preserve">电    话：</w:t>
      </w:r>
      <w:r>
        <w:rPr>
          <w:rStyle w:val="2499"/>
          <w:rFonts w:hint="eastAsia" w:ascii="楷体" w:hAnsi="楷体" w:eastAsia="楷体" w:cs="楷体"/>
          <w:color w:val="000000"/>
          <w:sz w:val="28"/>
          <w:szCs w:val="28"/>
          <w:highlight w:val="none"/>
          <w:u w:val="single"/>
          <w:lang w:val="en-US" w:eastAsia="zh-CN"/>
        </w:rPr>
        <w:t xml:space="preserve">               </w:t>
      </w:r>
      <w:r/>
    </w:p>
    <w:p>
      <w:pPr>
        <w:pStyle w:val="2523"/>
        <w:ind w:firstLine="560"/>
        <w:spacing w:line="360" w:lineRule="auto"/>
        <w:rPr>
          <w:rStyle w:val="2499"/>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r>
      <w:r/>
    </w:p>
    <w:p>
      <w:pPr>
        <w:pStyle w:val="2523"/>
        <w:ind w:firstLine="560"/>
        <w:spacing w:line="360" w:lineRule="auto"/>
        <w:rPr>
          <w:rStyle w:val="2499"/>
          <w:rFonts w:hint="eastAsia" w:ascii="楷体" w:hAnsi="楷体" w:eastAsia="楷体" w:cs="楷体"/>
          <w:color w:val="000000"/>
          <w:sz w:val="28"/>
          <w:szCs w:val="28"/>
          <w:highlight w:val="none"/>
        </w:rPr>
      </w:pPr>
      <w:r>
        <w:rPr>
          <w:rStyle w:val="2499"/>
          <w:rFonts w:hint="eastAsia" w:ascii="楷体" w:hAnsi="楷体" w:eastAsia="楷体" w:cs="楷体"/>
          <w:color w:val="000000"/>
          <w:sz w:val="28"/>
          <w:szCs w:val="28"/>
          <w:highlight w:val="none"/>
        </w:rPr>
        <w:t xml:space="preserve">单位全称：</w:t>
      </w:r>
      <w:r>
        <w:rPr>
          <w:rStyle w:val="2499"/>
          <w:rFonts w:hint="eastAsia" w:ascii="楷体" w:hAnsi="楷体" w:eastAsia="楷体" w:cs="楷体"/>
          <w:color w:val="000000"/>
          <w:sz w:val="28"/>
          <w:szCs w:val="28"/>
          <w:highlight w:val="none"/>
          <w:u w:val="single"/>
          <w:lang w:val="en-US" w:eastAsia="zh-CN"/>
        </w:rPr>
        <w:t xml:space="preserve">                </w:t>
      </w:r>
      <w:r>
        <w:rPr>
          <w:rStyle w:val="2499"/>
          <w:rFonts w:hint="eastAsia" w:ascii="楷体" w:hAnsi="楷体" w:eastAsia="楷体" w:cs="楷体"/>
          <w:color w:val="000000"/>
          <w:sz w:val="28"/>
          <w:szCs w:val="28"/>
          <w:highlight w:val="none"/>
        </w:rPr>
        <w:t xml:space="preserve"> </w:t>
      </w:r>
      <w:r/>
    </w:p>
    <w:p>
      <w:pPr>
        <w:pStyle w:val="2523"/>
        <w:ind w:firstLine="560"/>
        <w:spacing w:line="360" w:lineRule="auto"/>
        <w:rPr>
          <w:rStyle w:val="2499"/>
          <w:rFonts w:hint="eastAsia" w:ascii="楷体" w:hAnsi="楷体" w:eastAsia="楷体" w:cs="楷体"/>
          <w:color w:val="000000"/>
          <w:sz w:val="28"/>
          <w:szCs w:val="28"/>
          <w:highlight w:val="none"/>
        </w:rPr>
      </w:pPr>
      <w:r>
        <w:rPr>
          <w:rStyle w:val="2499"/>
          <w:rFonts w:hint="eastAsia" w:ascii="楷体" w:hAnsi="楷体" w:eastAsia="楷体" w:cs="楷体"/>
          <w:color w:val="000000"/>
          <w:sz w:val="28"/>
          <w:szCs w:val="28"/>
          <w:highlight w:val="none"/>
        </w:rPr>
        <w:t xml:space="preserve">  </w:t>
      </w:r>
      <w:r/>
    </w:p>
    <w:p>
      <w:pPr>
        <w:pStyle w:val="2523"/>
        <w:ind w:firstLine="560"/>
        <w:spacing w:line="360" w:lineRule="auto"/>
        <w:rPr>
          <w:rStyle w:val="2499"/>
          <w:rFonts w:hint="eastAsia" w:ascii="楷体" w:hAnsi="楷体" w:eastAsia="楷体" w:cs="楷体"/>
          <w:color w:val="000000"/>
          <w:sz w:val="28"/>
          <w:szCs w:val="28"/>
          <w:highlight w:val="none"/>
          <w:u w:val="single"/>
          <w:lang w:val="en-US" w:eastAsia="zh-CN"/>
        </w:rPr>
      </w:pPr>
      <w:r>
        <w:rPr>
          <w:rStyle w:val="2499"/>
          <w:rFonts w:hint="eastAsia" w:ascii="楷体" w:hAnsi="楷体" w:eastAsia="楷体" w:cs="楷体"/>
          <w:color w:val="000000"/>
          <w:sz w:val="28"/>
          <w:szCs w:val="24"/>
          <w:highlight w:val="none"/>
        </w:rPr>
        <w:t xml:space="preserve">公   章</w:t>
      </w:r>
      <w:r>
        <w:rPr>
          <w:rStyle w:val="2499"/>
          <w:rFonts w:hint="eastAsia" w:ascii="楷体" w:hAnsi="楷体" w:eastAsia="楷体" w:cs="楷体"/>
          <w:color w:val="000000"/>
          <w:sz w:val="28"/>
          <w:szCs w:val="28"/>
          <w:highlight w:val="none"/>
        </w:rPr>
        <w:t xml:space="preserve"> ：</w:t>
      </w:r>
      <w:r>
        <w:rPr>
          <w:rStyle w:val="2499"/>
          <w:rFonts w:hint="eastAsia" w:ascii="楷体" w:hAnsi="楷体" w:eastAsia="楷体" w:cs="楷体"/>
          <w:color w:val="000000"/>
          <w:sz w:val="28"/>
          <w:szCs w:val="28"/>
          <w:highlight w:val="none"/>
          <w:u w:val="single"/>
          <w:lang w:val="en-US" w:eastAsia="zh-CN"/>
        </w:rPr>
        <w:t xml:space="preserve">                 </w:t>
      </w:r>
      <w:r/>
    </w:p>
    <w:p>
      <w:pPr>
        <w:pStyle w:val="2523"/>
        <w:ind w:firstLine="560"/>
        <w:spacing w:line="360" w:lineRule="auto"/>
        <w:tabs>
          <w:tab w:val="left" w:pos="7290" w:leader="none"/>
        </w:tabs>
        <w:rPr>
          <w:rStyle w:val="2499"/>
          <w:rFonts w:hint="eastAsia" w:ascii="楷体" w:hAnsi="楷体" w:eastAsia="楷体" w:cs="楷体"/>
          <w:color w:val="000000"/>
          <w:sz w:val="28"/>
          <w:szCs w:val="28"/>
          <w:highlight w:val="none"/>
        </w:rPr>
      </w:pPr>
      <w:r>
        <w:rPr>
          <w:rStyle w:val="2499"/>
          <w:rFonts w:hint="eastAsia" w:ascii="楷体" w:hAnsi="楷体" w:eastAsia="楷体" w:cs="楷体"/>
          <w:color w:val="000000"/>
          <w:sz w:val="28"/>
          <w:szCs w:val="28"/>
          <w:highlight w:val="none"/>
        </w:rPr>
        <w:t xml:space="preserve">                               </w:t>
      </w:r>
      <w:r/>
    </w:p>
    <w:p>
      <w:pPr>
        <w:pStyle w:val="2523"/>
        <w:ind w:firstLine="560"/>
        <w:jc w:val="right"/>
        <w:spacing w:line="360" w:lineRule="auto"/>
        <w:tabs>
          <w:tab w:val="left" w:pos="7290" w:leader="none"/>
        </w:tabs>
        <w:rPr>
          <w:rStyle w:val="2499"/>
          <w:rFonts w:hint="eastAsia" w:ascii="楷体" w:hAnsi="楷体" w:eastAsia="楷体" w:cs="楷体"/>
          <w:color w:val="000000"/>
          <w:sz w:val="28"/>
          <w:szCs w:val="28"/>
          <w:highlight w:val="none"/>
        </w:rPr>
      </w:pPr>
      <w:r>
        <w:rPr>
          <w:rStyle w:val="2499"/>
          <w:rFonts w:hint="eastAsia" w:ascii="楷体" w:hAnsi="楷体" w:eastAsia="楷体" w:cs="楷体"/>
          <w:color w:val="000000"/>
          <w:sz w:val="28"/>
          <w:szCs w:val="28"/>
          <w:highlight w:val="none"/>
        </w:rPr>
        <w:t xml:space="preserve">  年     月    日</w:t>
      </w:r>
      <w:r/>
    </w:p>
    <w:p>
      <w:pPr>
        <w:pStyle w:val="2523"/>
        <w:ind w:firstLine="643"/>
        <w:jc w:val="left"/>
        <w:spacing w:line="360" w:lineRule="auto"/>
        <w:rPr>
          <w:rStyle w:val="2499"/>
          <w:rFonts w:hint="eastAsia" w:ascii="楷体" w:hAnsi="楷体" w:eastAsia="楷体" w:cs="楷体"/>
          <w:b/>
          <w:color w:val="000000"/>
          <w:sz w:val="32"/>
          <w:szCs w:val="32"/>
          <w:highlight w:val="none"/>
        </w:rPr>
      </w:pPr>
      <w:r>
        <w:rPr>
          <w:rFonts w:hint="eastAsia" w:ascii="楷体" w:hAnsi="楷体" w:eastAsia="楷体" w:cs="楷体"/>
          <w:b/>
          <w:color w:val="000000"/>
          <w:sz w:val="32"/>
          <w:szCs w:val="32"/>
          <w:highlight w:val="none"/>
        </w:rPr>
      </w:r>
      <w:r/>
    </w:p>
    <w:p>
      <w:pPr>
        <w:pStyle w:val="2523"/>
        <w:ind w:firstLine="643"/>
        <w:jc w:val="left"/>
        <w:spacing w:line="360" w:lineRule="auto"/>
        <w:rPr>
          <w:rStyle w:val="2499"/>
          <w:rFonts w:hint="eastAsia" w:ascii="楷体" w:hAnsi="楷体" w:eastAsia="楷体" w:cs="楷体"/>
          <w:b/>
          <w:color w:val="000000"/>
          <w:sz w:val="32"/>
          <w:szCs w:val="32"/>
          <w:highlight w:val="none"/>
        </w:rPr>
      </w:pPr>
      <w:r>
        <w:rPr>
          <w:rFonts w:hint="eastAsia" w:ascii="楷体" w:hAnsi="楷体" w:eastAsia="楷体" w:cs="楷体"/>
          <w:b/>
          <w:color w:val="000000"/>
          <w:sz w:val="32"/>
          <w:szCs w:val="32"/>
          <w:highlight w:val="none"/>
        </w:rPr>
      </w:r>
      <w:r/>
    </w:p>
    <w:p>
      <w:pPr>
        <w:pStyle w:val="2523"/>
        <w:jc w:val="left"/>
        <w:spacing w:line="360" w:lineRule="auto"/>
        <w:rPr>
          <w:rStyle w:val="2499"/>
          <w:rFonts w:hint="eastAsia" w:ascii="楷体" w:hAnsi="楷体" w:eastAsia="楷体" w:cs="楷体"/>
          <w:b/>
          <w:color w:val="000000"/>
          <w:sz w:val="24"/>
          <w:szCs w:val="24"/>
          <w:highlight w:val="none"/>
        </w:rPr>
      </w:pPr>
      <w:r>
        <w:rPr>
          <w:rStyle w:val="2499"/>
          <w:rFonts w:hint="eastAsia" w:ascii="楷体" w:hAnsi="楷体" w:eastAsia="楷体" w:cs="楷体"/>
          <w:b/>
          <w:color w:val="000000"/>
          <w:sz w:val="24"/>
          <w:szCs w:val="24"/>
          <w:highlight w:val="none"/>
        </w:rPr>
        <w:t xml:space="preserve">附：法定代表人居民身份证扫描件</w:t>
      </w:r>
      <w:r/>
    </w:p>
    <w:p>
      <w:pPr>
        <w:pStyle w:val="2523"/>
        <w:jc w:val="left"/>
        <w:spacing w:line="360" w:lineRule="auto"/>
        <w:tabs>
          <w:tab w:val="left" w:pos="7290" w:leader="none"/>
        </w:tabs>
        <w:rPr>
          <w:rStyle w:val="2499"/>
          <w:rFonts w:hint="eastAsia" w:ascii="楷体" w:hAnsi="楷体" w:eastAsia="楷体" w:cs="楷体"/>
          <w:color w:val="000000"/>
          <w:sz w:val="24"/>
          <w:szCs w:val="22"/>
          <w:highlight w:val="none"/>
          <w:u w:val="none"/>
        </w:rPr>
      </w:pPr>
      <w:r>
        <w:rPr>
          <w:rStyle w:val="2499"/>
          <w:rFonts w:hint="eastAsia" w:ascii="楷体" w:hAnsi="楷体" w:eastAsia="楷体" w:cs="楷体"/>
          <w:color w:val="000000"/>
          <w:sz w:val="24"/>
          <w:szCs w:val="22"/>
          <w:highlight w:val="none"/>
          <w:u w:val="none"/>
        </w:rPr>
        <w:t xml:space="preserve">注：1.“法定代表人”直接参加投标响应活动的仅需填写身份证明。</w:t>
      </w:r>
      <w:r/>
    </w:p>
    <w:p>
      <w:pPr>
        <w:numPr>
          <w:ilvl w:val="0"/>
          <w:numId w:val="0"/>
        </w:numPr>
        <w:ind w:left="0" w:firstLine="480"/>
        <w:rPr>
          <w:rStyle w:val="2499"/>
          <w:rFonts w:hint="eastAsia" w:ascii="楷体" w:hAnsi="楷体" w:eastAsia="楷体" w:cs="楷体"/>
          <w:b w:val="0"/>
          <w:bCs/>
          <w:color w:val="000000"/>
          <w:sz w:val="24"/>
          <w:szCs w:val="24"/>
          <w:highlight w:val="none"/>
          <w:u w:val="none"/>
        </w:rPr>
      </w:pPr>
      <w:r>
        <w:rPr>
          <w:rFonts w:hint="eastAsia" w:ascii="楷体" w:hAnsi="楷体" w:eastAsia="楷体" w:cs="楷体"/>
          <w:b w:val="0"/>
          <w:bCs/>
          <w:color w:val="000000"/>
          <w:sz w:val="24"/>
          <w:szCs w:val="24"/>
          <w:highlight w:val="none"/>
          <w:lang w:val="en-US" w:eastAsia="zh-CN" w:bidi="ar-SA"/>
        </w:rPr>
        <w:t xml:space="preserve">2.</w:t>
      </w:r>
      <w:r>
        <w:rPr>
          <w:rStyle w:val="2499"/>
          <w:rFonts w:hint="eastAsia" w:ascii="楷体" w:hAnsi="楷体" w:eastAsia="楷体" w:cs="楷体"/>
          <w:b w:val="0"/>
          <w:bCs/>
          <w:color w:val="000000"/>
          <w:sz w:val="24"/>
          <w:szCs w:val="24"/>
          <w:highlight w:val="none"/>
          <w:u w:val="none"/>
        </w:rPr>
        <w:t xml:space="preserve">投标人属于非法人组织的，按照法律、行政法规规定能够对外代表其从事民事活动的主要负责人，视同法定代表人。</w:t>
      </w:r>
      <w:r/>
    </w:p>
    <w:p>
      <w:pPr>
        <w:numPr>
          <w:ilvl w:val="0"/>
          <w:numId w:val="0"/>
        </w:numPr>
        <w:ind w:left="0" w:firstLine="480"/>
        <w:rPr>
          <w:rFonts w:hint="eastAsia" w:ascii="楷体" w:hAnsi="楷体" w:eastAsia="楷体" w:cs="楷体"/>
          <w:b/>
          <w:bCs/>
          <w:color w:val="auto"/>
          <w:sz w:val="44"/>
          <w:szCs w:val="44"/>
          <w:highlight w:val="none"/>
          <w:lang w:val="en-US" w:eastAsia="zh-CN"/>
        </w:rPr>
      </w:pPr>
      <w:r>
        <w:rPr>
          <w:rFonts w:hint="eastAsia" w:ascii="楷体" w:hAnsi="楷体" w:eastAsia="楷体" w:cs="楷体"/>
          <w:b/>
          <w:bCs/>
          <w:color w:val="auto"/>
          <w:sz w:val="44"/>
          <w:szCs w:val="44"/>
          <w:highlight w:val="none"/>
          <w:lang w:val="en-US" w:eastAsia="zh-CN"/>
        </w:rPr>
      </w:r>
      <w:r/>
    </w:p>
    <w:p>
      <w:pPr>
        <w:numPr>
          <w:ilvl w:val="0"/>
          <w:numId w:val="0"/>
        </w:numPr>
        <w:ind w:left="0" w:firstLine="480"/>
        <w:rPr>
          <w:rFonts w:hint="eastAsia" w:ascii="楷体" w:hAnsi="楷体" w:eastAsia="楷体" w:cs="楷体"/>
          <w:b/>
          <w:bCs/>
          <w:color w:val="auto"/>
          <w:sz w:val="44"/>
          <w:szCs w:val="44"/>
          <w:highlight w:val="none"/>
          <w:lang w:val="en-US" w:eastAsia="zh-CN"/>
        </w:rPr>
      </w:pPr>
      <w:r>
        <w:rPr>
          <w:rFonts w:hint="eastAsia" w:ascii="楷体" w:hAnsi="楷体" w:eastAsia="楷体" w:cs="楷体"/>
          <w:b/>
          <w:bCs/>
          <w:color w:val="auto"/>
          <w:sz w:val="44"/>
          <w:szCs w:val="44"/>
          <w:highlight w:val="none"/>
          <w:lang w:val="en-US" w:eastAsia="zh-CN"/>
        </w:rPr>
      </w:r>
      <w:r/>
    </w:p>
    <w:p>
      <w:pPr>
        <w:numPr>
          <w:ilvl w:val="0"/>
          <w:numId w:val="0"/>
        </w:numPr>
        <w:ind w:left="0" w:firstLine="480"/>
        <w:rPr>
          <w:rFonts w:hint="eastAsia" w:ascii="楷体" w:hAnsi="楷体" w:eastAsia="楷体" w:cs="楷体"/>
          <w:b/>
          <w:bCs/>
          <w:color w:val="auto"/>
          <w:sz w:val="44"/>
          <w:szCs w:val="44"/>
          <w:highlight w:val="none"/>
          <w:lang w:val="en-US" w:eastAsia="zh-CN"/>
        </w:rPr>
      </w:pPr>
      <w:r>
        <w:rPr>
          <w:rFonts w:hint="eastAsia" w:ascii="楷体" w:hAnsi="楷体" w:eastAsia="楷体" w:cs="楷体"/>
          <w:b/>
          <w:bCs/>
          <w:color w:val="auto"/>
          <w:sz w:val="44"/>
          <w:szCs w:val="44"/>
          <w:highlight w:val="none"/>
          <w:lang w:val="en-US" w:eastAsia="zh-CN"/>
        </w:rPr>
      </w:r>
      <w:r/>
    </w:p>
    <w:p>
      <w:pPr>
        <w:numPr>
          <w:ilvl w:val="0"/>
          <w:numId w:val="0"/>
        </w:numPr>
        <w:rPr>
          <w:rFonts w:hint="eastAsia" w:ascii="楷体" w:hAnsi="楷体" w:eastAsia="楷体" w:cs="楷体"/>
          <w:b/>
          <w:bCs/>
          <w:color w:val="auto"/>
          <w:sz w:val="44"/>
          <w:szCs w:val="44"/>
          <w:highlight w:val="none"/>
          <w:lang w:val="en-US" w:eastAsia="zh-CN"/>
        </w:rPr>
      </w:pPr>
      <w:r>
        <w:rPr>
          <w:rFonts w:hint="eastAsia" w:ascii="楷体" w:hAnsi="楷体" w:eastAsia="楷体" w:cs="楷体"/>
          <w:b/>
          <w:bCs/>
          <w:color w:val="auto"/>
          <w:sz w:val="44"/>
          <w:szCs w:val="44"/>
          <w:highlight w:val="none"/>
          <w:lang w:val="en-US" w:eastAsia="zh-CN"/>
        </w:rPr>
      </w:r>
      <w:r/>
    </w:p>
    <w:p>
      <w:pPr>
        <w:numPr>
          <w:ilvl w:val="0"/>
          <w:numId w:val="0"/>
        </w:numPr>
        <w:rPr>
          <w:rFonts w:hint="eastAsia" w:ascii="楷体" w:hAnsi="楷体" w:eastAsia="楷体" w:cs="楷体"/>
          <w:b/>
          <w:bCs/>
          <w:color w:val="auto"/>
          <w:sz w:val="44"/>
          <w:szCs w:val="44"/>
          <w:highlight w:val="none"/>
          <w:lang w:val="en-US" w:eastAsia="zh-CN"/>
        </w:rPr>
      </w:pPr>
      <w:r>
        <w:rPr>
          <w:rFonts w:hint="eastAsia" w:ascii="楷体" w:hAnsi="楷体" w:eastAsia="楷体" w:cs="楷体"/>
          <w:b/>
          <w:bCs/>
          <w:color w:val="auto"/>
          <w:sz w:val="44"/>
          <w:szCs w:val="44"/>
          <w:highlight w:val="none"/>
          <w:lang w:val="en-US" w:eastAsia="zh-CN"/>
        </w:rPr>
      </w:r>
      <w:r/>
    </w:p>
    <w:p>
      <w:pPr>
        <w:numPr>
          <w:ilvl w:val="0"/>
          <w:numId w:val="0"/>
        </w:numPr>
        <w:rPr>
          <w:rFonts w:hint="eastAsia" w:ascii="楷体" w:hAnsi="楷体" w:eastAsia="楷体" w:cs="楷体"/>
          <w:b/>
          <w:bCs/>
          <w:color w:val="auto"/>
          <w:sz w:val="44"/>
          <w:szCs w:val="44"/>
          <w:highlight w:val="none"/>
          <w:lang w:val="en-US" w:eastAsia="zh-CN"/>
        </w:rPr>
      </w:pPr>
      <w:r>
        <w:rPr>
          <w:rFonts w:hint="eastAsia" w:ascii="楷体" w:hAnsi="楷体" w:eastAsia="楷体" w:cs="楷体"/>
          <w:b/>
          <w:bCs/>
          <w:color w:val="auto"/>
          <w:sz w:val="44"/>
          <w:szCs w:val="44"/>
          <w:highlight w:val="none"/>
          <w:lang w:val="en-US" w:eastAsia="zh-CN"/>
        </w:rPr>
      </w:r>
      <w:r/>
    </w:p>
    <w:p>
      <w:pPr>
        <w:numPr>
          <w:ilvl w:val="0"/>
          <w:numId w:val="0"/>
        </w:numPr>
        <w:rPr>
          <w:rFonts w:hint="eastAsia" w:ascii="楷体" w:hAnsi="楷体" w:eastAsia="楷体" w:cs="楷体"/>
          <w:color w:val="auto"/>
          <w:sz w:val="44"/>
          <w:szCs w:val="44"/>
          <w:highlight w:val="none"/>
        </w:rPr>
        <w:outlineLvl w:val="1"/>
      </w:pPr>
      <w:r>
        <w:rPr>
          <w:rFonts w:hint="eastAsia" w:ascii="楷体" w:hAnsi="楷体" w:eastAsia="楷体" w:cs="楷体"/>
          <w:b/>
          <w:bCs/>
          <w:color w:val="auto"/>
          <w:sz w:val="44"/>
          <w:szCs w:val="44"/>
          <w:highlight w:val="none"/>
          <w:lang w:val="en-US" w:eastAsia="zh-CN"/>
        </w:rPr>
        <w:t xml:space="preserve">二、资格条件</w:t>
      </w:r>
      <w:bookmarkEnd w:id="214"/>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br w:type="page" w:clear="all"/>
      </w:r>
      <w:r/>
    </w:p>
    <w:p>
      <w:pPr>
        <w:pStyle w:val="2491"/>
        <w:jc w:val="center"/>
        <w:rPr>
          <w:rFonts w:hint="eastAsia" w:ascii="楷体" w:hAnsi="楷体" w:eastAsia="楷体" w:cs="楷体"/>
          <w:color w:val="auto"/>
          <w:sz w:val="36"/>
          <w:szCs w:val="36"/>
          <w:highlight w:val="none"/>
          <w:lang w:eastAsia="zh-CN"/>
        </w:rPr>
        <w:outlineLvl w:val="2"/>
      </w:pPr>
      <w:r>
        <w:rPr>
          <w:rFonts w:hint="eastAsia" w:ascii="楷体" w:hAnsi="楷体" w:eastAsia="楷体" w:cs="楷体"/>
          <w:color w:val="auto"/>
          <w:sz w:val="36"/>
          <w:szCs w:val="36"/>
          <w:highlight w:val="none"/>
          <w:lang w:eastAsia="zh-CN"/>
        </w:rPr>
        <w:t xml:space="preserve">（</w:t>
      </w:r>
      <w:r>
        <w:rPr>
          <w:rFonts w:hint="eastAsia" w:ascii="楷体" w:hAnsi="楷体" w:eastAsia="楷体" w:cs="楷体"/>
          <w:color w:val="auto"/>
          <w:sz w:val="36"/>
          <w:szCs w:val="36"/>
          <w:highlight w:val="none"/>
          <w:lang w:val="en-US" w:eastAsia="zh-CN"/>
        </w:rPr>
        <w:t xml:space="preserve">一</w:t>
      </w:r>
      <w:r>
        <w:rPr>
          <w:rFonts w:hint="eastAsia" w:ascii="楷体" w:hAnsi="楷体" w:eastAsia="楷体" w:cs="楷体"/>
          <w:color w:val="auto"/>
          <w:sz w:val="36"/>
          <w:szCs w:val="36"/>
          <w:highlight w:val="none"/>
          <w:lang w:eastAsia="zh-CN"/>
        </w:rPr>
        <w:t xml:space="preserve">）</w:t>
      </w:r>
      <w:r>
        <w:rPr>
          <w:rFonts w:hint="eastAsia" w:ascii="楷体" w:hAnsi="楷体" w:eastAsia="楷体" w:cs="楷体"/>
          <w:color w:val="auto"/>
          <w:sz w:val="36"/>
          <w:szCs w:val="36"/>
          <w:highlight w:val="none"/>
          <w:lang w:val="en-US" w:eastAsia="zh-CN"/>
        </w:rPr>
        <w:t xml:space="preserve">具有</w:t>
      </w:r>
      <w:r>
        <w:rPr>
          <w:rFonts w:hint="eastAsia" w:ascii="楷体" w:hAnsi="楷体" w:eastAsia="楷体" w:cs="楷体"/>
          <w:color w:val="auto"/>
          <w:sz w:val="36"/>
          <w:szCs w:val="36"/>
          <w:highlight w:val="none"/>
          <w:lang w:eastAsia="zh-CN"/>
        </w:rPr>
        <w:t xml:space="preserve">独立承担民事责任的能力</w:t>
      </w:r>
      <w:r/>
    </w:p>
    <w:p>
      <w:pPr>
        <w:ind w:firstLine="480"/>
        <w:spacing w:line="360" w:lineRule="auto"/>
        <w:rPr>
          <w:rFonts w:hint="eastAsia" w:ascii="楷体" w:hAnsi="楷体" w:eastAsia="楷体"/>
          <w:sz w:val="24"/>
          <w:szCs w:val="28"/>
          <w:highlight w:val="none"/>
        </w:rPr>
      </w:pPr>
      <w:r>
        <w:rPr>
          <w:rFonts w:hint="eastAsia" w:ascii="楷体" w:hAnsi="楷体" w:eastAsia="楷体"/>
          <w:sz w:val="24"/>
          <w:szCs w:val="28"/>
          <w:highlight w:val="none"/>
        </w:rPr>
        <w:t xml:space="preserve">法人或者其他组织的营业执照等证明文件(原件扫描件)；供应商为自然人的，提供其身份证(原件扫描件) 。</w:t>
      </w:r>
      <w:r/>
    </w:p>
    <w:p>
      <w:pPr>
        <w:pStyle w:val="976"/>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numPr>
          <w:ilvl w:val="0"/>
          <w:numId w:val="0"/>
        </w:numPr>
        <w:rPr>
          <w:rFonts w:hint="eastAsia" w:ascii="楷体" w:hAnsi="楷体" w:eastAsia="楷体" w:cs="楷体"/>
          <w:color w:val="auto"/>
          <w:sz w:val="36"/>
          <w:szCs w:val="36"/>
          <w:highlight w:val="none"/>
          <w:lang w:eastAsia="zh-CN"/>
        </w:rPr>
        <w:outlineLvl w:val="2"/>
      </w:pPr>
      <w:r>
        <w:rPr>
          <w:rFonts w:hint="eastAsia" w:ascii="楷体" w:hAnsi="楷体" w:eastAsia="楷体" w:cs="楷体"/>
          <w:color w:val="auto"/>
          <w:sz w:val="36"/>
          <w:szCs w:val="36"/>
          <w:highlight w:val="none"/>
          <w:lang w:val="en-US" w:eastAsia="zh-CN" w:bidi="ar-SA"/>
        </w:rPr>
        <w:t xml:space="preserve">（二）</w:t>
      </w:r>
      <w:r>
        <w:rPr>
          <w:rFonts w:hint="eastAsia" w:ascii="楷体" w:hAnsi="楷体" w:eastAsia="楷体" w:cs="楷体"/>
          <w:color w:val="auto"/>
          <w:sz w:val="36"/>
          <w:szCs w:val="36"/>
          <w:highlight w:val="none"/>
          <w:lang w:eastAsia="zh-CN"/>
        </w:rPr>
        <w:t xml:space="preserve">具有良好的商业信誉和健全的财务会计制度</w:t>
      </w:r>
      <w:r/>
    </w:p>
    <w:p>
      <w:pPr>
        <w:pStyle w:val="976"/>
        <w:numPr>
          <w:ilvl w:val="0"/>
          <w:numId w:val="0"/>
        </w:numPr>
        <w:rPr>
          <w:rFonts w:hint="eastAsia" w:ascii="楷体" w:hAnsi="楷体" w:eastAsia="楷体"/>
          <w:sz w:val="24"/>
          <w:highlight w:val="none"/>
        </w:rPr>
      </w:pPr>
      <w:r>
        <w:rPr>
          <w:rFonts w:hint="eastAsia" w:ascii="楷体" w:hAnsi="楷体" w:eastAsia="楷体"/>
          <w:sz w:val="24"/>
          <w:highlight w:val="none"/>
          <w:lang w:val="en-US" w:eastAsia="zh-CN"/>
        </w:rPr>
        <w:t xml:space="preserve">提供上一</w:t>
      </w:r>
      <w:r>
        <w:rPr>
          <w:rFonts w:hint="eastAsia" w:ascii="楷体" w:hAnsi="楷体" w:eastAsia="楷体"/>
          <w:sz w:val="24"/>
          <w:highlight w:val="none"/>
        </w:rPr>
        <w:t xml:space="preserve">年度财务报告(成立不满一年的提供至少一个月），或银行出具的资信证明，或财政部门认可的政府采购专业担保机构出具的投标担保函等原件扫描件或资格承诺函。</w:t>
      </w:r>
      <w:r/>
    </w:p>
    <w:p>
      <w:pPr>
        <w:pStyle w:val="1015"/>
        <w:rPr>
          <w:rFonts w:hint="eastAsia" w:ascii="楷体" w:hAnsi="楷体" w:eastAsia="楷体"/>
          <w:sz w:val="24"/>
          <w:highlight w:val="none"/>
        </w:rPr>
      </w:pPr>
      <w:r>
        <w:rPr>
          <w:rFonts w:hint="eastAsia" w:ascii="楷体" w:hAnsi="楷体" w:eastAsia="楷体"/>
          <w:sz w:val="24"/>
          <w:highlight w:val="none"/>
        </w:rPr>
      </w:r>
      <w:r/>
    </w:p>
    <w:p>
      <w:pPr>
        <w:pStyle w:val="1015"/>
        <w:rPr>
          <w:rFonts w:hint="eastAsia" w:ascii="楷体" w:hAnsi="楷体" w:eastAsia="楷体"/>
          <w:sz w:val="24"/>
          <w:highlight w:val="none"/>
        </w:rPr>
      </w:pPr>
      <w:r>
        <w:rPr>
          <w:rFonts w:hint="eastAsia" w:ascii="楷体" w:hAnsi="楷体" w:eastAsia="楷体"/>
          <w:sz w:val="24"/>
          <w:highlight w:val="none"/>
        </w:rPr>
      </w:r>
      <w:r/>
    </w:p>
    <w:p>
      <w:pPr>
        <w:pStyle w:val="1015"/>
        <w:rPr>
          <w:rFonts w:hint="eastAsia" w:ascii="楷体" w:hAnsi="楷体" w:eastAsia="楷体"/>
          <w:sz w:val="24"/>
          <w:highlight w:val="none"/>
        </w:rPr>
      </w:pPr>
      <w:r>
        <w:rPr>
          <w:rFonts w:hint="eastAsia" w:ascii="楷体" w:hAnsi="楷体" w:eastAsia="楷体"/>
          <w:sz w:val="24"/>
          <w:highlight w:val="none"/>
        </w:rPr>
      </w:r>
      <w:r/>
    </w:p>
    <w:p>
      <w:pPr>
        <w:pStyle w:val="1015"/>
        <w:rPr>
          <w:rFonts w:hint="eastAsia" w:ascii="楷体" w:hAnsi="楷体" w:eastAsia="楷体"/>
          <w:sz w:val="24"/>
          <w:highlight w:val="none"/>
        </w:rPr>
      </w:pPr>
      <w:r>
        <w:rPr>
          <w:rFonts w:hint="eastAsia" w:ascii="楷体" w:hAnsi="楷体" w:eastAsia="楷体"/>
          <w:sz w:val="24"/>
          <w:highlight w:val="none"/>
        </w:rPr>
      </w:r>
      <w:r/>
    </w:p>
    <w:p>
      <w:pPr>
        <w:pStyle w:val="1015"/>
        <w:rPr>
          <w:rFonts w:hint="eastAsia" w:ascii="楷体" w:hAnsi="楷体" w:eastAsia="楷体"/>
          <w:sz w:val="24"/>
          <w:highlight w:val="none"/>
        </w:rPr>
      </w:pPr>
      <w:r>
        <w:rPr>
          <w:rFonts w:hint="eastAsia" w:ascii="楷体" w:hAnsi="楷体" w:eastAsia="楷体"/>
          <w:sz w:val="24"/>
          <w:highlight w:val="none"/>
        </w:rPr>
      </w:r>
      <w:r/>
    </w:p>
    <w:p>
      <w:pPr>
        <w:pStyle w:val="1015"/>
        <w:rPr>
          <w:rFonts w:hint="eastAsia" w:ascii="楷体" w:hAnsi="楷体" w:eastAsia="楷体"/>
          <w:sz w:val="24"/>
          <w:highlight w:val="none"/>
        </w:rPr>
      </w:pPr>
      <w:r>
        <w:rPr>
          <w:rFonts w:hint="eastAsia" w:ascii="楷体" w:hAnsi="楷体" w:eastAsia="楷体"/>
          <w:sz w:val="24"/>
          <w:highlight w:val="none"/>
        </w:rPr>
      </w:r>
      <w:r/>
    </w:p>
    <w:p>
      <w:pPr>
        <w:pStyle w:val="1015"/>
        <w:rPr>
          <w:rFonts w:hint="eastAsia" w:ascii="楷体" w:hAnsi="楷体" w:eastAsia="楷体"/>
          <w:sz w:val="24"/>
          <w:highlight w:val="none"/>
        </w:rPr>
      </w:pPr>
      <w:r>
        <w:rPr>
          <w:rFonts w:hint="eastAsia" w:ascii="楷体" w:hAnsi="楷体" w:eastAsia="楷体"/>
          <w:sz w:val="24"/>
          <w:highlight w:val="none"/>
        </w:rPr>
      </w:r>
      <w:r/>
    </w:p>
    <w:p>
      <w:pPr>
        <w:pStyle w:val="1015"/>
        <w:rPr>
          <w:rFonts w:hint="eastAsia" w:ascii="楷体" w:hAnsi="楷体" w:eastAsia="楷体"/>
          <w:sz w:val="24"/>
          <w:highlight w:val="none"/>
        </w:rPr>
      </w:pPr>
      <w:r>
        <w:rPr>
          <w:rFonts w:hint="eastAsia" w:ascii="楷体" w:hAnsi="楷体" w:eastAsia="楷体"/>
          <w:sz w:val="24"/>
          <w:highlight w:val="none"/>
        </w:rPr>
      </w:r>
      <w:r/>
    </w:p>
    <w:p>
      <w:pPr>
        <w:pStyle w:val="1015"/>
        <w:rPr>
          <w:rFonts w:hint="eastAsia" w:ascii="楷体" w:hAnsi="楷体" w:eastAsia="楷体"/>
          <w:sz w:val="24"/>
          <w:highlight w:val="none"/>
        </w:rPr>
      </w:pPr>
      <w:r>
        <w:rPr>
          <w:rFonts w:hint="eastAsia" w:ascii="楷体" w:hAnsi="楷体" w:eastAsia="楷体"/>
          <w:sz w:val="24"/>
          <w:highlight w:val="none"/>
        </w:rPr>
      </w:r>
      <w:r/>
    </w:p>
    <w:p>
      <w:pPr>
        <w:pStyle w:val="1015"/>
        <w:rPr>
          <w:rFonts w:hint="eastAsia" w:ascii="楷体" w:hAnsi="楷体" w:eastAsia="楷体"/>
          <w:sz w:val="24"/>
          <w:highlight w:val="none"/>
        </w:rPr>
      </w:pPr>
      <w:r>
        <w:rPr>
          <w:rFonts w:hint="eastAsia" w:ascii="楷体" w:hAnsi="楷体" w:eastAsia="楷体"/>
          <w:sz w:val="24"/>
          <w:highlight w:val="none"/>
        </w:rPr>
      </w:r>
      <w:r/>
    </w:p>
    <w:p>
      <w:pPr>
        <w:pStyle w:val="1015"/>
        <w:rPr>
          <w:rFonts w:hint="eastAsia" w:ascii="楷体" w:hAnsi="楷体" w:eastAsia="楷体"/>
          <w:sz w:val="24"/>
          <w:highlight w:val="none"/>
        </w:rPr>
      </w:pPr>
      <w:r>
        <w:rPr>
          <w:rFonts w:hint="eastAsia" w:ascii="楷体" w:hAnsi="楷体" w:eastAsia="楷体"/>
          <w:sz w:val="24"/>
          <w:highlight w:val="none"/>
        </w:rPr>
      </w:r>
      <w:r/>
    </w:p>
    <w:p>
      <w:pPr>
        <w:pStyle w:val="1015"/>
        <w:rPr>
          <w:rFonts w:hint="eastAsia" w:ascii="楷体" w:hAnsi="楷体" w:eastAsia="楷体"/>
          <w:sz w:val="24"/>
          <w:highlight w:val="none"/>
        </w:rPr>
      </w:pPr>
      <w:r>
        <w:rPr>
          <w:rFonts w:hint="eastAsia" w:ascii="楷体" w:hAnsi="楷体" w:eastAsia="楷体"/>
          <w:sz w:val="24"/>
          <w:highlight w:val="none"/>
        </w:rPr>
      </w:r>
      <w:r/>
    </w:p>
    <w:p>
      <w:pPr>
        <w:pStyle w:val="1015"/>
        <w:rPr>
          <w:rFonts w:hint="eastAsia" w:ascii="楷体" w:hAnsi="楷体" w:eastAsia="楷体"/>
          <w:sz w:val="24"/>
          <w:highlight w:val="none"/>
        </w:rPr>
      </w:pPr>
      <w:r>
        <w:rPr>
          <w:rFonts w:hint="eastAsia" w:ascii="楷体" w:hAnsi="楷体" w:eastAsia="楷体"/>
          <w:sz w:val="24"/>
          <w:highlight w:val="none"/>
        </w:rPr>
      </w:r>
      <w:r/>
    </w:p>
    <w:p>
      <w:pPr>
        <w:pStyle w:val="1015"/>
        <w:rPr>
          <w:rFonts w:hint="eastAsia" w:ascii="楷体" w:hAnsi="楷体" w:eastAsia="楷体"/>
          <w:sz w:val="24"/>
          <w:highlight w:val="none"/>
        </w:rPr>
      </w:pPr>
      <w:r>
        <w:rPr>
          <w:rFonts w:hint="eastAsia" w:ascii="楷体" w:hAnsi="楷体" w:eastAsia="楷体"/>
          <w:sz w:val="24"/>
          <w:highlight w:val="none"/>
        </w:rPr>
      </w:r>
      <w:r/>
    </w:p>
    <w:p>
      <w:pPr>
        <w:pStyle w:val="1015"/>
        <w:rPr>
          <w:rFonts w:hint="eastAsia" w:ascii="楷体" w:hAnsi="楷体" w:eastAsia="楷体"/>
          <w:sz w:val="24"/>
          <w:highlight w:val="none"/>
        </w:rPr>
      </w:pPr>
      <w:r>
        <w:rPr>
          <w:rFonts w:hint="eastAsia" w:ascii="楷体" w:hAnsi="楷体" w:eastAsia="楷体"/>
          <w:sz w:val="24"/>
          <w:highlight w:val="none"/>
        </w:rPr>
      </w:r>
      <w:r/>
    </w:p>
    <w:p>
      <w:pPr>
        <w:pStyle w:val="1015"/>
        <w:rPr>
          <w:rFonts w:hint="eastAsia" w:ascii="楷体" w:hAnsi="楷体" w:eastAsia="楷体"/>
          <w:sz w:val="24"/>
          <w:highlight w:val="none"/>
        </w:rPr>
      </w:pPr>
      <w:r>
        <w:rPr>
          <w:rFonts w:hint="eastAsia" w:ascii="楷体" w:hAnsi="楷体" w:eastAsia="楷体"/>
          <w:sz w:val="24"/>
          <w:highlight w:val="none"/>
        </w:rPr>
      </w:r>
      <w:r/>
    </w:p>
    <w:p>
      <w:pPr>
        <w:pStyle w:val="1015"/>
        <w:rPr>
          <w:rFonts w:hint="eastAsia" w:ascii="楷体" w:hAnsi="楷体" w:eastAsia="楷体"/>
          <w:sz w:val="24"/>
          <w:highlight w:val="none"/>
        </w:rPr>
      </w:pPr>
      <w:r>
        <w:rPr>
          <w:rFonts w:hint="eastAsia" w:ascii="楷体" w:hAnsi="楷体" w:eastAsia="楷体"/>
          <w:sz w:val="24"/>
          <w:highlight w:val="none"/>
        </w:rPr>
      </w:r>
      <w:r/>
    </w:p>
    <w:p>
      <w:pPr>
        <w:pStyle w:val="1015"/>
        <w:rPr>
          <w:rFonts w:hint="eastAsia" w:ascii="楷体" w:hAnsi="楷体" w:eastAsia="楷体"/>
          <w:sz w:val="24"/>
          <w:highlight w:val="none"/>
        </w:rPr>
      </w:pPr>
      <w:r>
        <w:rPr>
          <w:rFonts w:hint="eastAsia" w:ascii="楷体" w:hAnsi="楷体" w:eastAsia="楷体"/>
          <w:sz w:val="24"/>
          <w:highlight w:val="none"/>
        </w:rPr>
      </w:r>
      <w:r/>
    </w:p>
    <w:p>
      <w:pPr>
        <w:pStyle w:val="1015"/>
        <w:rPr>
          <w:rFonts w:hint="eastAsia" w:ascii="楷体" w:hAnsi="楷体" w:eastAsia="楷体"/>
          <w:sz w:val="24"/>
          <w:highlight w:val="none"/>
        </w:rPr>
      </w:pPr>
      <w:r>
        <w:rPr>
          <w:rFonts w:hint="eastAsia" w:ascii="楷体" w:hAnsi="楷体" w:eastAsia="楷体"/>
          <w:sz w:val="24"/>
          <w:highlight w:val="none"/>
        </w:rPr>
      </w:r>
      <w:r/>
    </w:p>
    <w:p>
      <w:pPr>
        <w:pStyle w:val="1015"/>
        <w:rPr>
          <w:rFonts w:hint="eastAsia" w:ascii="楷体" w:hAnsi="楷体" w:eastAsia="楷体"/>
          <w:sz w:val="24"/>
          <w:highlight w:val="none"/>
        </w:rPr>
      </w:pPr>
      <w:r>
        <w:rPr>
          <w:rFonts w:hint="eastAsia" w:ascii="楷体" w:hAnsi="楷体" w:eastAsia="楷体"/>
          <w:sz w:val="24"/>
          <w:highlight w:val="none"/>
        </w:rPr>
      </w:r>
      <w:r/>
    </w:p>
    <w:p>
      <w:pPr>
        <w:pStyle w:val="1015"/>
        <w:rPr>
          <w:rFonts w:hint="eastAsia" w:ascii="楷体" w:hAnsi="楷体" w:eastAsia="楷体"/>
          <w:sz w:val="24"/>
          <w:highlight w:val="none"/>
        </w:rPr>
      </w:pPr>
      <w:r>
        <w:rPr>
          <w:rFonts w:hint="eastAsia" w:ascii="楷体" w:hAnsi="楷体" w:eastAsia="楷体"/>
          <w:sz w:val="24"/>
          <w:highlight w:val="none"/>
        </w:rPr>
      </w:r>
      <w:r/>
    </w:p>
    <w:p>
      <w:pPr>
        <w:pStyle w:val="1015"/>
        <w:rPr>
          <w:rFonts w:hint="eastAsia" w:ascii="楷体" w:hAnsi="楷体" w:eastAsia="楷体"/>
          <w:sz w:val="24"/>
          <w:highlight w:val="none"/>
        </w:rPr>
      </w:pPr>
      <w:r>
        <w:rPr>
          <w:rFonts w:hint="eastAsia" w:ascii="楷体" w:hAnsi="楷体" w:eastAsia="楷体"/>
          <w:sz w:val="24"/>
          <w:highlight w:val="none"/>
        </w:rPr>
      </w:r>
      <w:r/>
    </w:p>
    <w:p>
      <w:pPr>
        <w:pStyle w:val="1015"/>
        <w:rPr>
          <w:rFonts w:hint="eastAsia" w:ascii="楷体" w:hAnsi="楷体" w:eastAsia="楷体"/>
          <w:sz w:val="24"/>
          <w:highlight w:val="none"/>
        </w:rPr>
      </w:pPr>
      <w:r>
        <w:rPr>
          <w:rFonts w:hint="eastAsia" w:ascii="楷体" w:hAnsi="楷体" w:eastAsia="楷体"/>
          <w:sz w:val="24"/>
          <w:highlight w:val="none"/>
        </w:rPr>
      </w:r>
      <w:r/>
    </w:p>
    <w:p>
      <w:pPr>
        <w:pStyle w:val="1015"/>
        <w:rPr>
          <w:rFonts w:hint="eastAsia" w:ascii="楷体" w:hAnsi="楷体" w:eastAsia="楷体"/>
          <w:sz w:val="24"/>
          <w:highlight w:val="none"/>
        </w:rPr>
      </w:pPr>
      <w:r>
        <w:rPr>
          <w:rFonts w:hint="eastAsia" w:ascii="楷体" w:hAnsi="楷体" w:eastAsia="楷体"/>
          <w:sz w:val="24"/>
          <w:highlight w:val="none"/>
        </w:rPr>
      </w:r>
      <w:r/>
    </w:p>
    <w:p>
      <w:pPr>
        <w:pStyle w:val="1015"/>
        <w:rPr>
          <w:rFonts w:hint="eastAsia" w:ascii="楷体" w:hAnsi="楷体" w:eastAsia="楷体"/>
          <w:sz w:val="24"/>
          <w:highlight w:val="none"/>
        </w:rPr>
      </w:pPr>
      <w:r>
        <w:rPr>
          <w:rFonts w:hint="eastAsia" w:ascii="楷体" w:hAnsi="楷体" w:eastAsia="楷体"/>
          <w:sz w:val="24"/>
          <w:highlight w:val="none"/>
        </w:rPr>
      </w:r>
      <w:r/>
    </w:p>
    <w:p>
      <w:pPr>
        <w:pStyle w:val="1015"/>
        <w:rPr>
          <w:rFonts w:hint="eastAsia" w:ascii="楷体" w:hAnsi="楷体" w:eastAsia="楷体"/>
          <w:sz w:val="24"/>
          <w:highlight w:val="none"/>
        </w:rPr>
      </w:pPr>
      <w:r>
        <w:rPr>
          <w:rFonts w:hint="eastAsia" w:ascii="楷体" w:hAnsi="楷体" w:eastAsia="楷体"/>
          <w:sz w:val="24"/>
          <w:highlight w:val="none"/>
        </w:rPr>
      </w:r>
      <w:r/>
    </w:p>
    <w:p>
      <w:pPr>
        <w:pStyle w:val="1015"/>
        <w:rPr>
          <w:rFonts w:hint="eastAsia" w:ascii="楷体" w:hAnsi="楷体" w:eastAsia="楷体"/>
          <w:sz w:val="24"/>
          <w:highlight w:val="none"/>
        </w:rPr>
      </w:pPr>
      <w:r>
        <w:rPr>
          <w:rFonts w:hint="eastAsia" w:ascii="楷体" w:hAnsi="楷体" w:eastAsia="楷体"/>
          <w:sz w:val="24"/>
          <w:highlight w:val="none"/>
        </w:rPr>
      </w:r>
      <w:r/>
    </w:p>
    <w:p>
      <w:pPr>
        <w:pStyle w:val="1015"/>
        <w:rPr>
          <w:rFonts w:hint="eastAsia" w:ascii="楷体" w:hAnsi="楷体" w:eastAsia="楷体"/>
          <w:sz w:val="24"/>
          <w:highlight w:val="none"/>
        </w:rPr>
      </w:pPr>
      <w:r>
        <w:rPr>
          <w:rFonts w:hint="eastAsia" w:ascii="楷体" w:hAnsi="楷体" w:eastAsia="楷体"/>
          <w:sz w:val="24"/>
          <w:highlight w:val="none"/>
        </w:rPr>
      </w:r>
      <w:r/>
    </w:p>
    <w:p>
      <w:pPr>
        <w:pStyle w:val="1015"/>
        <w:rPr>
          <w:rFonts w:hint="eastAsia" w:ascii="楷体" w:hAnsi="楷体" w:eastAsia="楷体"/>
          <w:sz w:val="24"/>
          <w:highlight w:val="none"/>
        </w:rPr>
      </w:pPr>
      <w:r>
        <w:rPr>
          <w:rFonts w:hint="eastAsia" w:ascii="楷体" w:hAnsi="楷体" w:eastAsia="楷体"/>
          <w:sz w:val="24"/>
          <w:highlight w:val="none"/>
        </w:rPr>
      </w:r>
      <w:r/>
    </w:p>
    <w:p>
      <w:pPr>
        <w:pStyle w:val="951"/>
        <w:numPr>
          <w:ilvl w:val="0"/>
          <w:numId w:val="0"/>
        </w:numPr>
        <w:jc w:val="center"/>
        <w:spacing w:line="360" w:lineRule="auto"/>
        <w:rPr>
          <w:rFonts w:ascii="楷体" w:hAnsi="楷体" w:eastAsia="楷体"/>
          <w:sz w:val="36"/>
          <w:szCs w:val="36"/>
          <w:highlight w:val="none"/>
        </w:rPr>
        <w:outlineLvl w:val="2"/>
      </w:pPr>
      <w:r>
        <w:rPr>
          <w:rFonts w:hint="eastAsia" w:ascii="楷体" w:hAnsi="楷体" w:eastAsia="楷体" w:cs="楷体"/>
          <w:b w:val="0"/>
          <w:bCs w:val="0"/>
          <w:color w:val="auto"/>
          <w:sz w:val="36"/>
          <w:szCs w:val="36"/>
          <w:highlight w:val="none"/>
          <w:lang w:eastAsia="zh-CN"/>
        </w:rPr>
        <w:t xml:space="preserve">（</w:t>
      </w:r>
      <w:r>
        <w:rPr>
          <w:rFonts w:hint="eastAsia" w:ascii="楷体" w:hAnsi="楷体" w:eastAsia="楷体" w:cs="楷体"/>
          <w:b w:val="0"/>
          <w:bCs w:val="0"/>
          <w:color w:val="auto"/>
          <w:sz w:val="36"/>
          <w:szCs w:val="36"/>
          <w:highlight w:val="none"/>
          <w:lang w:val="en-US" w:eastAsia="zh-CN"/>
        </w:rPr>
        <w:t xml:space="preserve">三</w:t>
      </w:r>
      <w:r>
        <w:rPr>
          <w:rFonts w:hint="eastAsia" w:ascii="楷体" w:hAnsi="楷体" w:eastAsia="楷体" w:cs="楷体"/>
          <w:b w:val="0"/>
          <w:bCs w:val="0"/>
          <w:color w:val="auto"/>
          <w:sz w:val="36"/>
          <w:szCs w:val="36"/>
          <w:highlight w:val="none"/>
          <w:lang w:eastAsia="zh-CN"/>
        </w:rPr>
        <w:t xml:space="preserve">）</w:t>
      </w:r>
      <w:r>
        <w:rPr>
          <w:rFonts w:hint="eastAsia" w:ascii="楷体" w:hAnsi="楷体" w:eastAsia="楷体"/>
          <w:b w:val="0"/>
          <w:bCs w:val="0"/>
          <w:sz w:val="36"/>
          <w:szCs w:val="36"/>
          <w:highlight w:val="none"/>
        </w:rPr>
        <w:t xml:space="preserve">履行合同所必需的设备和专业技术能力</w:t>
      </w:r>
      <w:r/>
    </w:p>
    <w:p>
      <w:pPr>
        <w:jc w:val="center"/>
        <w:spacing w:line="360" w:lineRule="auto"/>
        <w:rPr>
          <w:rFonts w:ascii="楷体" w:hAnsi="楷体" w:eastAsia="楷体"/>
          <w:sz w:val="24"/>
          <w:highlight w:val="none"/>
        </w:rPr>
      </w:pPr>
      <w:r/>
      <w:bookmarkStart w:id="215" w:name="OLE_LINK6"/>
      <w:r/>
      <w:bookmarkStart w:id="216" w:name="OLE_LINK7"/>
      <w:r>
        <w:rPr>
          <w:rFonts w:hint="eastAsia" w:ascii="楷体" w:hAnsi="楷体" w:eastAsia="楷体"/>
          <w:sz w:val="24"/>
          <w:highlight w:val="none"/>
        </w:rPr>
        <w:t xml:space="preserve">填写下述表格或提供资格承诺函（见本部分（六）资格承诺函）</w:t>
      </w:r>
      <w:r/>
    </w:p>
    <w:tbl>
      <w:tblPr>
        <w:tblStyle w:val="959"/>
        <w:tblW w:w="53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3"/>
        <w:gridCol w:w="1332"/>
        <w:gridCol w:w="1490"/>
        <w:gridCol w:w="438"/>
        <w:gridCol w:w="409"/>
        <w:gridCol w:w="920"/>
        <w:gridCol w:w="985"/>
        <w:gridCol w:w="226"/>
        <w:gridCol w:w="888"/>
        <w:gridCol w:w="1969"/>
      </w:tblGrid>
      <w:tr>
        <w:trPr>
          <w:jc w:val="center"/>
          <w:trHeight w:val="506"/>
        </w:trPr>
        <w:tc>
          <w:tcPr>
            <w:shd w:val="clear" w:color="auto" w:fill="d9d9d9"/>
            <w:tcW w:w="748" w:type="pct"/>
            <w:vAlign w:val="center"/>
            <w:textDirection w:val="lrTb"/>
            <w:noWrap w:val="false"/>
          </w:tcPr>
          <w:p>
            <w:pPr>
              <w:pStyle w:val="960"/>
              <w:ind w:left="0" w:firstLine="0"/>
              <w:jc w:val="center"/>
              <w:spacing w:line="360" w:lineRule="auto"/>
              <w:rPr>
                <w:rFonts w:ascii="楷体" w:hAnsi="楷体" w:eastAsia="楷体"/>
                <w:b/>
                <w:sz w:val="24"/>
                <w:highlight w:val="none"/>
              </w:rPr>
            </w:pPr>
            <w:r>
              <w:rPr>
                <w:rFonts w:ascii="楷体" w:hAnsi="楷体" w:eastAsia="楷体"/>
                <w:sz w:val="32"/>
                <w:highlight w:val="none"/>
              </w:rPr>
              <w:br w:type="page" w:clear="all"/>
            </w:r>
            <w:r>
              <w:rPr>
                <w:rFonts w:hint="eastAsia" w:ascii="楷体" w:hAnsi="楷体" w:eastAsia="楷体"/>
                <w:b/>
                <w:sz w:val="24"/>
                <w:highlight w:val="none"/>
              </w:rPr>
              <w:t xml:space="preserve">一</w:t>
            </w:r>
            <w:r/>
          </w:p>
        </w:tc>
        <w:tc>
          <w:tcPr>
            <w:gridSpan w:val="9"/>
            <w:shd w:val="clear" w:color="auto" w:fill="d9d9d9"/>
            <w:tcW w:w="4251" w:type="pct"/>
            <w:vAlign w:val="center"/>
            <w:textDirection w:val="lrTb"/>
            <w:noWrap w:val="false"/>
          </w:tcPr>
          <w:p>
            <w:pPr>
              <w:pStyle w:val="960"/>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公司基本信息</w:t>
            </w:r>
            <w:r/>
          </w:p>
        </w:tc>
      </w:tr>
      <w:tr>
        <w:trPr>
          <w:jc w:val="center"/>
          <w:trHeight w:val="506"/>
        </w:trPr>
        <w:tc>
          <w:tcPr>
            <w:tcW w:w="748"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1</w:t>
            </w:r>
            <w:r/>
          </w:p>
        </w:tc>
        <w:tc>
          <w:tcPr>
            <w:tcW w:w="654"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公司名称</w:t>
            </w:r>
            <w:r/>
          </w:p>
        </w:tc>
        <w:tc>
          <w:tcPr>
            <w:gridSpan w:val="8"/>
            <w:tcW w:w="3596" w:type="pct"/>
            <w:vAlign w:val="center"/>
            <w:textDirection w:val="lrTb"/>
            <w:noWrap w:val="false"/>
          </w:tcPr>
          <w:p>
            <w:pPr>
              <w:pStyle w:val="960"/>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455"/>
        </w:trPr>
        <w:tc>
          <w:tcPr>
            <w:tcW w:w="748"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2</w:t>
            </w:r>
            <w:r/>
          </w:p>
        </w:tc>
        <w:tc>
          <w:tcPr>
            <w:tcW w:w="654"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注册资金</w:t>
            </w:r>
            <w:r/>
          </w:p>
        </w:tc>
        <w:tc>
          <w:tcPr>
            <w:tcW w:w="732" w:type="pct"/>
            <w:vAlign w:val="center"/>
            <w:textDirection w:val="lrTb"/>
            <w:noWrap w:val="false"/>
          </w:tcPr>
          <w:p>
            <w:pPr>
              <w:pStyle w:val="960"/>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W w:w="416"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3</w:t>
            </w:r>
            <w:r/>
          </w:p>
        </w:tc>
        <w:tc>
          <w:tcPr>
            <w:gridSpan w:val="3"/>
            <w:tcW w:w="1047"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公司地址</w:t>
            </w:r>
            <w:r/>
          </w:p>
        </w:tc>
        <w:tc>
          <w:tcPr>
            <w:gridSpan w:val="2"/>
            <w:tcW w:w="1400" w:type="pct"/>
            <w:vAlign w:val="center"/>
            <w:textDirection w:val="lrTb"/>
            <w:noWrap w:val="false"/>
          </w:tcPr>
          <w:p>
            <w:pPr>
              <w:pStyle w:val="960"/>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460"/>
        </w:trPr>
        <w:tc>
          <w:tcPr>
            <w:tcW w:w="748"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4</w:t>
            </w:r>
            <w:r/>
          </w:p>
        </w:tc>
        <w:tc>
          <w:tcPr>
            <w:tcW w:w="654"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从业人数</w:t>
            </w:r>
            <w:r/>
          </w:p>
        </w:tc>
        <w:tc>
          <w:tcPr>
            <w:tcW w:w="732" w:type="pct"/>
            <w:vAlign w:val="center"/>
            <w:textDirection w:val="lrTb"/>
            <w:noWrap w:val="false"/>
          </w:tcPr>
          <w:p>
            <w:pPr>
              <w:pStyle w:val="960"/>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W w:w="416"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5</w:t>
            </w:r>
            <w:r/>
          </w:p>
        </w:tc>
        <w:tc>
          <w:tcPr>
            <w:gridSpan w:val="3"/>
            <w:tcW w:w="1047"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法定代表人</w:t>
            </w:r>
            <w:r/>
          </w:p>
        </w:tc>
        <w:tc>
          <w:tcPr>
            <w:gridSpan w:val="2"/>
            <w:tcW w:w="1400" w:type="pct"/>
            <w:vAlign w:val="center"/>
            <w:textDirection w:val="lrTb"/>
            <w:noWrap w:val="false"/>
          </w:tcPr>
          <w:p>
            <w:pPr>
              <w:pStyle w:val="960"/>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467"/>
        </w:trPr>
        <w:tc>
          <w:tcPr>
            <w:tcW w:w="748"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6</w:t>
            </w:r>
            <w:r/>
          </w:p>
        </w:tc>
        <w:tc>
          <w:tcPr>
            <w:tcW w:w="654"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开户银行</w:t>
            </w:r>
            <w:r/>
          </w:p>
        </w:tc>
        <w:tc>
          <w:tcPr>
            <w:tcW w:w="732" w:type="pct"/>
            <w:vAlign w:val="center"/>
            <w:textDirection w:val="lrTb"/>
            <w:noWrap w:val="false"/>
          </w:tcPr>
          <w:p>
            <w:pPr>
              <w:pStyle w:val="960"/>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W w:w="416"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7</w:t>
            </w:r>
            <w:r/>
          </w:p>
        </w:tc>
        <w:tc>
          <w:tcPr>
            <w:gridSpan w:val="3"/>
            <w:tcW w:w="1047"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账号</w:t>
            </w:r>
            <w:r/>
          </w:p>
        </w:tc>
        <w:tc>
          <w:tcPr>
            <w:gridSpan w:val="2"/>
            <w:tcW w:w="1400" w:type="pct"/>
            <w:vAlign w:val="center"/>
            <w:textDirection w:val="lrTb"/>
            <w:noWrap w:val="false"/>
          </w:tcPr>
          <w:p>
            <w:pPr>
              <w:pStyle w:val="960"/>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467"/>
        </w:trPr>
        <w:tc>
          <w:tcPr>
            <w:tcBorders>
              <w:bottom w:val="single" w:color="auto" w:sz="4" w:space="0"/>
            </w:tcBorders>
            <w:tcW w:w="748"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8</w:t>
            </w:r>
            <w:r/>
          </w:p>
        </w:tc>
        <w:tc>
          <w:tcPr>
            <w:tcBorders>
              <w:bottom w:val="single" w:color="auto" w:sz="4" w:space="0"/>
            </w:tcBorders>
            <w:tcW w:w="654"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项目联系人</w:t>
            </w:r>
            <w:r/>
          </w:p>
        </w:tc>
        <w:tc>
          <w:tcPr>
            <w:tcBorders>
              <w:bottom w:val="single" w:color="auto" w:sz="4" w:space="0"/>
            </w:tcBorders>
            <w:tcW w:w="732" w:type="pct"/>
            <w:vAlign w:val="center"/>
            <w:textDirection w:val="lrTb"/>
            <w:noWrap w:val="false"/>
          </w:tcPr>
          <w:p>
            <w:pPr>
              <w:pStyle w:val="960"/>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Borders>
              <w:bottom w:val="single" w:color="auto" w:sz="4" w:space="0"/>
            </w:tcBorders>
            <w:tcW w:w="416"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9</w:t>
            </w:r>
            <w:r/>
          </w:p>
        </w:tc>
        <w:tc>
          <w:tcPr>
            <w:gridSpan w:val="3"/>
            <w:tcBorders>
              <w:bottom w:val="single" w:color="auto" w:sz="4" w:space="0"/>
            </w:tcBorders>
            <w:tcW w:w="1047"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联系电话</w:t>
            </w:r>
            <w:r/>
          </w:p>
        </w:tc>
        <w:tc>
          <w:tcPr>
            <w:gridSpan w:val="2"/>
            <w:tcBorders>
              <w:bottom w:val="single" w:color="auto" w:sz="4" w:space="0"/>
            </w:tcBorders>
            <w:tcW w:w="1400" w:type="pct"/>
            <w:vAlign w:val="center"/>
            <w:textDirection w:val="lrTb"/>
            <w:noWrap w:val="false"/>
          </w:tcPr>
          <w:p>
            <w:pPr>
              <w:pStyle w:val="960"/>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467"/>
        </w:trPr>
        <w:tc>
          <w:tcPr>
            <w:shd w:val="clear" w:color="auto" w:fill="d9d9d9"/>
            <w:tcW w:w="748" w:type="pct"/>
            <w:vAlign w:val="center"/>
            <w:textDirection w:val="lrTb"/>
            <w:noWrap w:val="false"/>
          </w:tcPr>
          <w:p>
            <w:pPr>
              <w:pStyle w:val="960"/>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二</w:t>
            </w:r>
            <w:r/>
          </w:p>
        </w:tc>
        <w:tc>
          <w:tcPr>
            <w:gridSpan w:val="9"/>
            <w:shd w:val="clear" w:color="auto" w:fill="d9d9d9"/>
            <w:tcW w:w="4251" w:type="pct"/>
            <w:vAlign w:val="center"/>
            <w:textDirection w:val="lrTb"/>
            <w:noWrap w:val="false"/>
          </w:tcPr>
          <w:p>
            <w:pPr>
              <w:pStyle w:val="960"/>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公司财务状况</w:t>
            </w:r>
            <w:r/>
          </w:p>
        </w:tc>
      </w:tr>
      <w:tr>
        <w:trPr>
          <w:jc w:val="center"/>
          <w:trHeight w:val="467"/>
        </w:trPr>
        <w:tc>
          <w:tcPr>
            <w:tcW w:w="748" w:type="pct"/>
            <w:vAlign w:val="center"/>
            <w:textDirection w:val="lrTb"/>
            <w:noWrap w:val="false"/>
          </w:tcPr>
          <w:p>
            <w:pPr>
              <w:pStyle w:val="960"/>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（一）</w:t>
            </w:r>
            <w:r/>
          </w:p>
        </w:tc>
        <w:tc>
          <w:tcPr>
            <w:gridSpan w:val="9"/>
            <w:tcW w:w="4251" w:type="pct"/>
            <w:vAlign w:val="center"/>
            <w:textDirection w:val="lrTb"/>
            <w:noWrap w:val="false"/>
          </w:tcPr>
          <w:p>
            <w:pPr>
              <w:pStyle w:val="960"/>
              <w:ind w:left="0" w:firstLine="0"/>
              <w:jc w:val="center"/>
              <w:spacing w:line="360" w:lineRule="auto"/>
              <w:rPr>
                <w:rFonts w:ascii="楷体" w:hAnsi="楷体" w:eastAsia="楷体"/>
                <w:b/>
                <w:sz w:val="24"/>
                <w:highlight w:val="none"/>
              </w:rPr>
            </w:pPr>
            <w:r>
              <w:rPr>
                <w:rFonts w:hint="eastAsia" w:ascii="宋体" w:hAnsi="宋体" w:eastAsia="楷体"/>
                <w:b/>
                <w:color w:val="5b9bd5" w:themeColor="accent5"/>
                <w:sz w:val="24"/>
                <w:highlight w:val="none"/>
                <w:u w:val="single"/>
                <w:lang w:val="en-US" w:eastAsia="zh-CN"/>
                <w14:textFill>
                  <w14:solidFill>
                    <w14:schemeClr w14:val="accent5"/>
                  </w14:solidFill>
                </w14:textFill>
              </w:rPr>
              <w:t xml:space="preserve">****</w:t>
            </w:r>
            <w:r>
              <w:rPr>
                <w:rFonts w:hint="eastAsia" w:ascii="楷体" w:hAnsi="楷体" w:eastAsia="楷体"/>
                <w:b/>
                <w:sz w:val="24"/>
                <w:highlight w:val="none"/>
              </w:rPr>
              <w:t xml:space="preserve">年度财务状况</w:t>
            </w:r>
            <w:r/>
          </w:p>
        </w:tc>
      </w:tr>
      <w:tr>
        <w:trPr>
          <w:jc w:val="center"/>
          <w:trHeight w:val="682"/>
        </w:trPr>
        <w:tc>
          <w:tcPr>
            <w:tcW w:w="748"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1</w:t>
            </w:r>
            <w:r/>
          </w:p>
        </w:tc>
        <w:tc>
          <w:tcPr>
            <w:tcW w:w="654"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营业收入（</w:t>
            </w:r>
            <w:r>
              <w:rPr>
                <w:rFonts w:hint="eastAsia" w:ascii="楷体" w:hAnsi="楷体" w:eastAsia="楷体"/>
                <w:sz w:val="24"/>
                <w:highlight w:val="none"/>
                <w:lang w:eastAsia="zh-CN"/>
              </w:rPr>
              <w:t xml:space="preserve">万元</w:t>
            </w:r>
            <w:r>
              <w:rPr>
                <w:rFonts w:hint="eastAsia" w:ascii="楷体" w:hAnsi="楷体" w:eastAsia="楷体"/>
                <w:sz w:val="24"/>
                <w:highlight w:val="none"/>
              </w:rPr>
              <w:t xml:space="preserve">）：</w:t>
            </w:r>
            <w:r/>
          </w:p>
        </w:tc>
        <w:tc>
          <w:tcPr>
            <w:tcW w:w="732" w:type="pct"/>
            <w:vAlign w:val="center"/>
            <w:textDirection w:val="lrTb"/>
            <w:noWrap w:val="false"/>
          </w:tcPr>
          <w:p>
            <w:pPr>
              <w:pStyle w:val="960"/>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W w:w="416"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2</w:t>
            </w:r>
            <w:r/>
          </w:p>
        </w:tc>
        <w:tc>
          <w:tcPr>
            <w:gridSpan w:val="3"/>
            <w:tcW w:w="1047"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利润总额（</w:t>
            </w:r>
            <w:r>
              <w:rPr>
                <w:rFonts w:hint="eastAsia" w:ascii="楷体" w:hAnsi="楷体" w:eastAsia="楷体"/>
                <w:sz w:val="24"/>
                <w:highlight w:val="none"/>
                <w:lang w:eastAsia="zh-CN"/>
              </w:rPr>
              <w:t xml:space="preserve">万元</w:t>
            </w:r>
            <w:r>
              <w:rPr>
                <w:rFonts w:hint="eastAsia" w:ascii="楷体" w:hAnsi="楷体" w:eastAsia="楷体"/>
                <w:sz w:val="24"/>
                <w:highlight w:val="none"/>
              </w:rPr>
              <w:t xml:space="preserve">）</w:t>
            </w:r>
            <w:r/>
          </w:p>
        </w:tc>
        <w:tc>
          <w:tcPr>
            <w:gridSpan w:val="2"/>
            <w:tcW w:w="1400" w:type="pct"/>
            <w:vAlign w:val="center"/>
            <w:textDirection w:val="lrTb"/>
            <w:noWrap w:val="false"/>
          </w:tcPr>
          <w:p>
            <w:pPr>
              <w:pStyle w:val="960"/>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763"/>
        </w:trPr>
        <w:tc>
          <w:tcPr>
            <w:tcW w:w="748"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3</w:t>
            </w:r>
            <w:r/>
          </w:p>
        </w:tc>
        <w:tc>
          <w:tcPr>
            <w:tcW w:w="654"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年末“固定资产合计”（</w:t>
            </w:r>
            <w:r>
              <w:rPr>
                <w:rFonts w:hint="eastAsia" w:ascii="楷体" w:hAnsi="楷体" w:eastAsia="楷体"/>
                <w:sz w:val="24"/>
                <w:highlight w:val="none"/>
                <w:lang w:eastAsia="zh-CN"/>
              </w:rPr>
              <w:t xml:space="preserve">万元</w:t>
            </w:r>
            <w:r>
              <w:rPr>
                <w:rFonts w:hint="eastAsia" w:ascii="楷体" w:hAnsi="楷体" w:eastAsia="楷体"/>
                <w:sz w:val="24"/>
                <w:highlight w:val="none"/>
              </w:rPr>
              <w:t xml:space="preserve">）</w:t>
            </w:r>
            <w:r/>
          </w:p>
        </w:tc>
        <w:tc>
          <w:tcPr>
            <w:tcW w:w="732" w:type="pct"/>
            <w:vAlign w:val="center"/>
            <w:textDirection w:val="lrTb"/>
            <w:noWrap w:val="false"/>
          </w:tcPr>
          <w:p>
            <w:pPr>
              <w:pStyle w:val="960"/>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W w:w="416"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4</w:t>
            </w:r>
            <w:r/>
          </w:p>
        </w:tc>
        <w:tc>
          <w:tcPr>
            <w:gridSpan w:val="3"/>
            <w:tcW w:w="1047"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年末“流动资产”余额（万）</w:t>
            </w:r>
            <w:r/>
          </w:p>
        </w:tc>
        <w:tc>
          <w:tcPr>
            <w:gridSpan w:val="2"/>
            <w:tcW w:w="1400" w:type="pct"/>
            <w:vAlign w:val="center"/>
            <w:textDirection w:val="lrTb"/>
            <w:noWrap w:val="false"/>
          </w:tcPr>
          <w:p>
            <w:pPr>
              <w:pStyle w:val="960"/>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772"/>
        </w:trPr>
        <w:tc>
          <w:tcPr>
            <w:tcW w:w="748"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5</w:t>
            </w:r>
            <w:r/>
          </w:p>
        </w:tc>
        <w:tc>
          <w:tcPr>
            <w:tcW w:w="654"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年末“短期负债”余额（万）</w:t>
            </w:r>
            <w:r/>
          </w:p>
        </w:tc>
        <w:tc>
          <w:tcPr>
            <w:tcW w:w="732" w:type="pct"/>
            <w:vAlign w:val="center"/>
            <w:textDirection w:val="lrTb"/>
            <w:noWrap w:val="false"/>
          </w:tcPr>
          <w:p>
            <w:pPr>
              <w:pStyle w:val="960"/>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W w:w="416"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6</w:t>
            </w:r>
            <w:r/>
          </w:p>
        </w:tc>
        <w:tc>
          <w:tcPr>
            <w:gridSpan w:val="3"/>
            <w:tcW w:w="1047"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年末“长期负债”余额（万）</w:t>
            </w:r>
            <w:r/>
          </w:p>
        </w:tc>
        <w:tc>
          <w:tcPr>
            <w:gridSpan w:val="2"/>
            <w:tcW w:w="1400" w:type="pct"/>
            <w:vAlign w:val="center"/>
            <w:textDirection w:val="lrTb"/>
            <w:noWrap w:val="false"/>
          </w:tcPr>
          <w:p>
            <w:pPr>
              <w:pStyle w:val="960"/>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768"/>
        </w:trPr>
        <w:tc>
          <w:tcPr>
            <w:tcW w:w="748"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7</w:t>
            </w:r>
            <w:r/>
          </w:p>
        </w:tc>
        <w:tc>
          <w:tcPr>
            <w:tcW w:w="654"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年末“资产总计”余额（万）</w:t>
            </w:r>
            <w:r/>
          </w:p>
        </w:tc>
        <w:tc>
          <w:tcPr>
            <w:tcW w:w="732" w:type="pct"/>
            <w:vAlign w:val="center"/>
            <w:textDirection w:val="lrTb"/>
            <w:noWrap w:val="false"/>
          </w:tcPr>
          <w:p>
            <w:pPr>
              <w:pStyle w:val="960"/>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W w:w="416"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8</w:t>
            </w:r>
            <w:r/>
          </w:p>
        </w:tc>
        <w:tc>
          <w:tcPr>
            <w:gridSpan w:val="3"/>
            <w:tcW w:w="1047"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年末“货币资金”余额（万）</w:t>
            </w:r>
            <w:r/>
          </w:p>
        </w:tc>
        <w:tc>
          <w:tcPr>
            <w:gridSpan w:val="2"/>
            <w:tcW w:w="1400" w:type="pct"/>
            <w:vAlign w:val="center"/>
            <w:textDirection w:val="lrTb"/>
            <w:noWrap w:val="false"/>
          </w:tcPr>
          <w:p>
            <w:pPr>
              <w:pStyle w:val="960"/>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547"/>
        </w:trPr>
        <w:tc>
          <w:tcPr>
            <w:shd w:val="clear" w:color="auto" w:fill="d9d9d9"/>
            <w:tcW w:w="748" w:type="pct"/>
            <w:vAlign w:val="center"/>
            <w:textDirection w:val="lrTb"/>
            <w:noWrap w:val="false"/>
          </w:tcPr>
          <w:p>
            <w:pPr>
              <w:pStyle w:val="960"/>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三</w:t>
            </w:r>
            <w:r/>
          </w:p>
        </w:tc>
        <w:tc>
          <w:tcPr>
            <w:gridSpan w:val="9"/>
            <w:shd w:val="clear" w:color="auto" w:fill="d9d9d9"/>
            <w:tcW w:w="4251" w:type="pct"/>
            <w:vAlign w:val="center"/>
            <w:textDirection w:val="lrTb"/>
            <w:noWrap w:val="false"/>
          </w:tcPr>
          <w:p>
            <w:pPr>
              <w:pStyle w:val="960"/>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投标人其他信息</w:t>
            </w:r>
            <w:r/>
          </w:p>
        </w:tc>
      </w:tr>
      <w:tr>
        <w:trPr>
          <w:jc w:val="center"/>
          <w:trHeight w:val="1015"/>
        </w:trPr>
        <w:tc>
          <w:tcPr>
            <w:tcW w:w="748"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（一）</w:t>
            </w:r>
            <w:r/>
          </w:p>
        </w:tc>
        <w:tc>
          <w:tcPr>
            <w:tcW w:w="654"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公司取得的相关资质及等级：</w:t>
            </w:r>
            <w:r/>
          </w:p>
        </w:tc>
        <w:tc>
          <w:tcPr>
            <w:gridSpan w:val="8"/>
            <w:tcW w:w="3596" w:type="pct"/>
            <w:vAlign w:val="center"/>
            <w:textDirection w:val="lrTb"/>
            <w:noWrap w:val="false"/>
          </w:tcPr>
          <w:p>
            <w:pPr>
              <w:pStyle w:val="960"/>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1086"/>
        </w:trPr>
        <w:tc>
          <w:tcPr>
            <w:tcW w:w="748"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（二）</w:t>
            </w:r>
            <w:r/>
          </w:p>
        </w:tc>
        <w:tc>
          <w:tcPr>
            <w:tcW w:w="654" w:type="pct"/>
            <w:vAlign w:val="center"/>
            <w:textDirection w:val="lrTb"/>
            <w:noWrap w:val="false"/>
          </w:tcPr>
          <w:p>
            <w:pPr>
              <w:pStyle w:val="960"/>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公司获得的荣誉及表彰情况</w:t>
            </w:r>
            <w:r/>
          </w:p>
        </w:tc>
        <w:tc>
          <w:tcPr>
            <w:gridSpan w:val="8"/>
            <w:tcW w:w="3596" w:type="pct"/>
            <w:vAlign w:val="center"/>
            <w:textDirection w:val="lrTb"/>
            <w:noWrap w:val="false"/>
          </w:tcPr>
          <w:p>
            <w:pPr>
              <w:pStyle w:val="960"/>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557"/>
        </w:trPr>
        <w:tc>
          <w:tcPr>
            <w:shd w:val="clear" w:color="auto" w:fill="bfbfbf"/>
            <w:tcW w:w="748" w:type="pct"/>
            <w:vAlign w:val="center"/>
            <w:textDirection w:val="lrTb"/>
            <w:noWrap w:val="false"/>
          </w:tcPr>
          <w:p>
            <w:pPr>
              <w:pStyle w:val="960"/>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四</w:t>
            </w:r>
            <w:r/>
          </w:p>
        </w:tc>
        <w:tc>
          <w:tcPr>
            <w:gridSpan w:val="9"/>
            <w:shd w:val="clear" w:color="auto" w:fill="bfbfbf"/>
            <w:tcW w:w="4251" w:type="pct"/>
            <w:vAlign w:val="center"/>
            <w:textDirection w:val="lrTb"/>
            <w:noWrap w:val="false"/>
          </w:tcPr>
          <w:p>
            <w:pPr>
              <w:pStyle w:val="960"/>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提供本项目服务所必须的专业设备一览表</w:t>
            </w:r>
            <w:r/>
          </w:p>
        </w:tc>
      </w:tr>
      <w:tr>
        <w:trPr>
          <w:jc w:val="center"/>
          <w:trHeight w:val="459"/>
        </w:trPr>
        <w:tc>
          <w:tcPr>
            <w:shd w:val="clear" w:color="auto" w:fill="ffffff"/>
            <w:tcW w:w="748" w:type="pct"/>
            <w:vAlign w:val="center"/>
            <w:textDirection w:val="lrTb"/>
            <w:noWrap w:val="false"/>
          </w:tcPr>
          <w:p>
            <w:pPr>
              <w:pStyle w:val="960"/>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序号</w:t>
            </w:r>
            <w:r/>
          </w:p>
        </w:tc>
        <w:tc>
          <w:tcPr>
            <w:gridSpan w:val="3"/>
            <w:shd w:val="clear" w:color="auto" w:fill="ffffff"/>
            <w:tcW w:w="1601" w:type="pct"/>
            <w:vAlign w:val="center"/>
            <w:textDirection w:val="lrTb"/>
            <w:noWrap w:val="false"/>
          </w:tcPr>
          <w:p>
            <w:pPr>
              <w:pStyle w:val="960"/>
              <w:ind w:left="0" w:firstLine="0"/>
              <w:jc w:val="center"/>
              <w:spacing w:line="360" w:lineRule="auto"/>
              <w:rPr>
                <w:rFonts w:ascii="楷体" w:hAnsi="楷体" w:eastAsia="楷体"/>
                <w:b/>
                <w:sz w:val="24"/>
                <w:highlight w:val="none"/>
              </w:rPr>
            </w:pPr>
            <w:r>
              <w:rPr>
                <w:rFonts w:hint="eastAsia" w:ascii="楷体" w:hAnsi="楷体" w:eastAsia="楷体"/>
                <w:b/>
                <w:color w:val="000000"/>
                <w:sz w:val="24"/>
                <w:highlight w:val="none"/>
              </w:rPr>
              <w:t xml:space="preserve">品牌、型号及主要参数配置简述</w:t>
            </w:r>
            <w:r/>
          </w:p>
        </w:tc>
        <w:tc>
          <w:tcPr>
            <w:gridSpan w:val="2"/>
            <w:shd w:val="clear" w:color="auto" w:fill="ffffff"/>
            <w:tcW w:w="653" w:type="pct"/>
            <w:vAlign w:val="center"/>
            <w:textDirection w:val="lrTb"/>
            <w:noWrap w:val="false"/>
          </w:tcPr>
          <w:p>
            <w:pPr>
              <w:pStyle w:val="960"/>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购置年份</w:t>
            </w:r>
            <w:r/>
          </w:p>
        </w:tc>
        <w:tc>
          <w:tcPr>
            <w:shd w:val="clear" w:color="auto" w:fill="ffffff"/>
            <w:tcW w:w="484" w:type="pct"/>
            <w:vAlign w:val="center"/>
            <w:textDirection w:val="lrTb"/>
            <w:noWrap w:val="false"/>
          </w:tcPr>
          <w:p>
            <w:pPr>
              <w:pStyle w:val="960"/>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价格</w:t>
            </w:r>
            <w:r/>
          </w:p>
        </w:tc>
        <w:tc>
          <w:tcPr>
            <w:gridSpan w:val="2"/>
            <w:shd w:val="clear" w:color="auto" w:fill="ffffff"/>
            <w:tcW w:w="547" w:type="pct"/>
            <w:vAlign w:val="center"/>
            <w:textDirection w:val="lrTb"/>
            <w:noWrap w:val="false"/>
          </w:tcPr>
          <w:p>
            <w:pPr>
              <w:pStyle w:val="960"/>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数量</w:t>
            </w:r>
            <w:r/>
          </w:p>
        </w:tc>
        <w:tc>
          <w:tcPr>
            <w:shd w:val="clear" w:color="auto" w:fill="ffffff"/>
            <w:tcW w:w="965" w:type="pct"/>
            <w:vAlign w:val="center"/>
            <w:textDirection w:val="lrTb"/>
            <w:noWrap w:val="false"/>
          </w:tcPr>
          <w:p>
            <w:pPr>
              <w:pStyle w:val="960"/>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用途</w:t>
            </w:r>
            <w:r/>
          </w:p>
        </w:tc>
      </w:tr>
      <w:tr>
        <w:trPr>
          <w:jc w:val="center"/>
          <w:trHeight w:val="483"/>
        </w:trPr>
        <w:tc>
          <w:tcPr>
            <w:shd w:val="clear" w:color="auto" w:fill="ffffff"/>
            <w:tcW w:w="748" w:type="pct"/>
            <w:vAlign w:val="center"/>
            <w:textDirection w:val="lrTb"/>
            <w:noWrap w:val="false"/>
          </w:tcPr>
          <w:p>
            <w:pPr>
              <w:pStyle w:val="960"/>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1</w:t>
            </w:r>
            <w:r/>
          </w:p>
        </w:tc>
        <w:tc>
          <w:tcPr>
            <w:gridSpan w:val="3"/>
            <w:shd w:val="clear" w:color="auto" w:fill="ffffff"/>
            <w:tcW w:w="1601" w:type="pct"/>
            <w:vAlign w:val="center"/>
            <w:textDirection w:val="lrTb"/>
            <w:noWrap w:val="false"/>
          </w:tcPr>
          <w:p>
            <w:pPr>
              <w:pStyle w:val="960"/>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W w:w="653" w:type="pct"/>
            <w:vAlign w:val="center"/>
            <w:textDirection w:val="lrTb"/>
            <w:noWrap w:val="false"/>
          </w:tcPr>
          <w:p>
            <w:pPr>
              <w:pStyle w:val="960"/>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W w:w="484" w:type="pct"/>
            <w:vAlign w:val="center"/>
            <w:textDirection w:val="lrTb"/>
            <w:noWrap w:val="false"/>
          </w:tcPr>
          <w:p>
            <w:pPr>
              <w:pStyle w:val="960"/>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W w:w="547" w:type="pct"/>
            <w:vAlign w:val="center"/>
            <w:textDirection w:val="lrTb"/>
            <w:noWrap w:val="false"/>
          </w:tcPr>
          <w:p>
            <w:pPr>
              <w:pStyle w:val="960"/>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W w:w="965" w:type="pct"/>
            <w:vAlign w:val="center"/>
            <w:textDirection w:val="lrTb"/>
            <w:noWrap w:val="false"/>
          </w:tcPr>
          <w:p>
            <w:pPr>
              <w:pStyle w:val="960"/>
              <w:ind w:firstLine="0"/>
              <w:jc w:val="center"/>
              <w:spacing w:line="360" w:lineRule="auto"/>
              <w:rPr>
                <w:rFonts w:ascii="楷体" w:hAnsi="楷体" w:eastAsia="楷体"/>
                <w:b/>
                <w:sz w:val="24"/>
                <w:highlight w:val="none"/>
              </w:rPr>
            </w:pPr>
            <w:r>
              <w:rPr>
                <w:rFonts w:ascii="楷体" w:hAnsi="楷体" w:eastAsia="楷体"/>
                <w:b/>
                <w:sz w:val="24"/>
                <w:highlight w:val="none"/>
              </w:rPr>
            </w:r>
            <w:r/>
          </w:p>
        </w:tc>
      </w:tr>
      <w:tr>
        <w:trPr>
          <w:jc w:val="center"/>
          <w:trHeight w:val="546"/>
        </w:trPr>
        <w:tc>
          <w:tcPr>
            <w:shd w:val="clear" w:color="auto" w:fill="ffffff"/>
            <w:tcW w:w="748" w:type="pct"/>
            <w:vAlign w:val="center"/>
            <w:textDirection w:val="lrTb"/>
            <w:noWrap w:val="false"/>
          </w:tcPr>
          <w:p>
            <w:pPr>
              <w:pStyle w:val="960"/>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2</w:t>
            </w:r>
            <w:r/>
          </w:p>
        </w:tc>
        <w:tc>
          <w:tcPr>
            <w:gridSpan w:val="3"/>
            <w:shd w:val="clear" w:color="auto" w:fill="ffffff"/>
            <w:tcW w:w="1601" w:type="pct"/>
            <w:vAlign w:val="center"/>
            <w:textDirection w:val="lrTb"/>
            <w:noWrap w:val="false"/>
          </w:tcPr>
          <w:p>
            <w:pPr>
              <w:pStyle w:val="960"/>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W w:w="653" w:type="pct"/>
            <w:vAlign w:val="center"/>
            <w:textDirection w:val="lrTb"/>
            <w:noWrap w:val="false"/>
          </w:tcPr>
          <w:p>
            <w:pPr>
              <w:pStyle w:val="960"/>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W w:w="484" w:type="pct"/>
            <w:vAlign w:val="center"/>
            <w:textDirection w:val="lrTb"/>
            <w:noWrap w:val="false"/>
          </w:tcPr>
          <w:p>
            <w:pPr>
              <w:pStyle w:val="960"/>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W w:w="547" w:type="pct"/>
            <w:vAlign w:val="center"/>
            <w:textDirection w:val="lrTb"/>
            <w:noWrap w:val="false"/>
          </w:tcPr>
          <w:p>
            <w:pPr>
              <w:pStyle w:val="960"/>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W w:w="965" w:type="pct"/>
            <w:vAlign w:val="center"/>
            <w:textDirection w:val="lrTb"/>
            <w:noWrap w:val="false"/>
          </w:tcPr>
          <w:p>
            <w:pPr>
              <w:pStyle w:val="960"/>
              <w:ind w:firstLine="0"/>
              <w:jc w:val="center"/>
              <w:spacing w:line="360" w:lineRule="auto"/>
              <w:rPr>
                <w:rFonts w:ascii="楷体" w:hAnsi="楷体" w:eastAsia="楷体"/>
                <w:b/>
                <w:sz w:val="24"/>
                <w:highlight w:val="none"/>
              </w:rPr>
            </w:pPr>
            <w:r>
              <w:rPr>
                <w:rFonts w:ascii="楷体" w:hAnsi="楷体" w:eastAsia="楷体"/>
                <w:b/>
                <w:sz w:val="24"/>
                <w:highlight w:val="none"/>
              </w:rPr>
            </w:r>
            <w:r/>
          </w:p>
        </w:tc>
      </w:tr>
      <w:tr>
        <w:trPr>
          <w:jc w:val="center"/>
          <w:trHeight w:val="560"/>
        </w:trPr>
        <w:tc>
          <w:tcPr>
            <w:shd w:val="clear" w:color="auto" w:fill="ffffff"/>
            <w:tcW w:w="748" w:type="pct"/>
            <w:vAlign w:val="center"/>
            <w:textDirection w:val="lrTb"/>
            <w:noWrap w:val="false"/>
          </w:tcPr>
          <w:p>
            <w:pPr>
              <w:pStyle w:val="960"/>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3</w:t>
            </w:r>
            <w:r/>
          </w:p>
        </w:tc>
        <w:tc>
          <w:tcPr>
            <w:gridSpan w:val="3"/>
            <w:shd w:val="clear" w:color="auto" w:fill="ffffff"/>
            <w:tcW w:w="1601" w:type="pct"/>
            <w:vAlign w:val="center"/>
            <w:textDirection w:val="lrTb"/>
            <w:noWrap w:val="false"/>
          </w:tcPr>
          <w:p>
            <w:pPr>
              <w:pStyle w:val="960"/>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W w:w="653" w:type="pct"/>
            <w:vAlign w:val="center"/>
            <w:textDirection w:val="lrTb"/>
            <w:noWrap w:val="false"/>
          </w:tcPr>
          <w:p>
            <w:pPr>
              <w:pStyle w:val="960"/>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W w:w="484" w:type="pct"/>
            <w:vAlign w:val="center"/>
            <w:textDirection w:val="lrTb"/>
            <w:noWrap w:val="false"/>
          </w:tcPr>
          <w:p>
            <w:pPr>
              <w:pStyle w:val="960"/>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W w:w="547" w:type="pct"/>
            <w:vAlign w:val="center"/>
            <w:textDirection w:val="lrTb"/>
            <w:noWrap w:val="false"/>
          </w:tcPr>
          <w:p>
            <w:pPr>
              <w:pStyle w:val="960"/>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W w:w="965" w:type="pct"/>
            <w:vAlign w:val="center"/>
            <w:textDirection w:val="lrTb"/>
            <w:noWrap w:val="false"/>
          </w:tcPr>
          <w:p>
            <w:pPr>
              <w:pStyle w:val="960"/>
              <w:ind w:firstLine="0"/>
              <w:jc w:val="center"/>
              <w:spacing w:line="360" w:lineRule="auto"/>
              <w:rPr>
                <w:rFonts w:ascii="楷体" w:hAnsi="楷体" w:eastAsia="楷体"/>
                <w:b/>
                <w:sz w:val="24"/>
                <w:highlight w:val="none"/>
              </w:rPr>
            </w:pPr>
            <w:r>
              <w:rPr>
                <w:rFonts w:ascii="楷体" w:hAnsi="楷体" w:eastAsia="楷体"/>
                <w:b/>
                <w:sz w:val="24"/>
                <w:highlight w:val="none"/>
              </w:rPr>
            </w:r>
            <w:r/>
          </w:p>
        </w:tc>
      </w:tr>
      <w:tr>
        <w:trPr>
          <w:jc w:val="center"/>
          <w:trHeight w:val="553"/>
        </w:trPr>
        <w:tc>
          <w:tcPr>
            <w:shd w:val="clear" w:color="auto" w:fill="ffffff"/>
            <w:tcBorders>
              <w:bottom w:val="single" w:color="auto" w:sz="4" w:space="0"/>
            </w:tcBorders>
            <w:tcW w:w="748" w:type="pct"/>
            <w:vAlign w:val="center"/>
            <w:textDirection w:val="lrTb"/>
            <w:noWrap w:val="false"/>
          </w:tcPr>
          <w:p>
            <w:pPr>
              <w:pStyle w:val="960"/>
              <w:ind w:left="0" w:firstLine="0"/>
              <w:jc w:val="center"/>
              <w:spacing w:line="360" w:lineRule="auto"/>
              <w:rPr>
                <w:rFonts w:ascii="楷体" w:hAnsi="楷体" w:eastAsia="楷体"/>
                <w:b/>
                <w:sz w:val="24"/>
                <w:highlight w:val="none"/>
              </w:rPr>
            </w:pPr>
            <w:r>
              <w:rPr>
                <w:rFonts w:ascii="楷体" w:hAnsi="楷体" w:eastAsia="楷体"/>
                <w:b/>
                <w:sz w:val="24"/>
                <w:highlight w:val="none"/>
              </w:rPr>
              <w:t xml:space="preserve">…</w:t>
            </w:r>
            <w:r/>
          </w:p>
        </w:tc>
        <w:tc>
          <w:tcPr>
            <w:gridSpan w:val="3"/>
            <w:shd w:val="clear" w:color="auto" w:fill="ffffff"/>
            <w:tcBorders>
              <w:bottom w:val="single" w:color="auto" w:sz="4" w:space="0"/>
            </w:tcBorders>
            <w:tcW w:w="1601" w:type="pct"/>
            <w:vAlign w:val="center"/>
            <w:textDirection w:val="lrTb"/>
            <w:noWrap w:val="false"/>
          </w:tcPr>
          <w:p>
            <w:pPr>
              <w:pStyle w:val="960"/>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Borders>
              <w:bottom w:val="single" w:color="auto" w:sz="4" w:space="0"/>
            </w:tcBorders>
            <w:tcW w:w="653" w:type="pct"/>
            <w:vAlign w:val="center"/>
            <w:textDirection w:val="lrTb"/>
            <w:noWrap w:val="false"/>
          </w:tcPr>
          <w:p>
            <w:pPr>
              <w:pStyle w:val="960"/>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Borders>
              <w:bottom w:val="single" w:color="auto" w:sz="4" w:space="0"/>
            </w:tcBorders>
            <w:tcW w:w="484" w:type="pct"/>
            <w:vAlign w:val="center"/>
            <w:textDirection w:val="lrTb"/>
            <w:noWrap w:val="false"/>
          </w:tcPr>
          <w:p>
            <w:pPr>
              <w:pStyle w:val="960"/>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Borders>
              <w:bottom w:val="single" w:color="auto" w:sz="4" w:space="0"/>
            </w:tcBorders>
            <w:tcW w:w="547" w:type="pct"/>
            <w:vAlign w:val="center"/>
            <w:textDirection w:val="lrTb"/>
            <w:noWrap w:val="false"/>
          </w:tcPr>
          <w:p>
            <w:pPr>
              <w:pStyle w:val="960"/>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Borders>
              <w:bottom w:val="single" w:color="auto" w:sz="4" w:space="0"/>
            </w:tcBorders>
            <w:tcW w:w="965" w:type="pct"/>
            <w:vAlign w:val="center"/>
            <w:textDirection w:val="lrTb"/>
            <w:noWrap w:val="false"/>
          </w:tcPr>
          <w:p>
            <w:pPr>
              <w:pStyle w:val="960"/>
              <w:ind w:firstLine="0"/>
              <w:jc w:val="center"/>
              <w:spacing w:line="360" w:lineRule="auto"/>
              <w:rPr>
                <w:rFonts w:ascii="楷体" w:hAnsi="楷体" w:eastAsia="楷体"/>
                <w:b/>
                <w:sz w:val="24"/>
                <w:highlight w:val="none"/>
              </w:rPr>
            </w:pPr>
            <w:r>
              <w:rPr>
                <w:rFonts w:ascii="楷体" w:hAnsi="楷体" w:eastAsia="楷体"/>
                <w:b/>
                <w:sz w:val="24"/>
                <w:highlight w:val="none"/>
              </w:rPr>
            </w:r>
            <w:r/>
          </w:p>
        </w:tc>
      </w:tr>
      <w:tr>
        <w:trPr>
          <w:jc w:val="center"/>
          <w:trHeight w:val="575"/>
        </w:trPr>
        <w:tc>
          <w:tcPr>
            <w:shd w:val="clear" w:color="auto" w:fill="bfbfbf"/>
            <w:tcW w:w="748" w:type="pct"/>
            <w:vAlign w:val="center"/>
            <w:textDirection w:val="lrTb"/>
            <w:noWrap w:val="false"/>
          </w:tcPr>
          <w:p>
            <w:pPr>
              <w:pStyle w:val="960"/>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五</w:t>
            </w:r>
            <w:r/>
          </w:p>
        </w:tc>
        <w:tc>
          <w:tcPr>
            <w:gridSpan w:val="9"/>
            <w:shd w:val="clear" w:color="auto" w:fill="bfbfbf"/>
            <w:tcW w:w="4251" w:type="pct"/>
            <w:vAlign w:val="center"/>
            <w:textDirection w:val="lrTb"/>
            <w:noWrap w:val="false"/>
          </w:tcPr>
          <w:p>
            <w:pPr>
              <w:pStyle w:val="960"/>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提供本项目服务所必须的专业技术能力</w:t>
            </w:r>
            <w:bookmarkEnd w:id="215"/>
            <w:r/>
            <w:bookmarkEnd w:id="216"/>
            <w:r/>
            <w:r/>
          </w:p>
        </w:tc>
      </w:tr>
      <w:tr>
        <w:trPr>
          <w:jc w:val="center"/>
          <w:trHeight w:val="1630"/>
        </w:trPr>
        <w:tc>
          <w:tcPr>
            <w:gridSpan w:val="10"/>
            <w:shd w:val="clear" w:color="auto" w:fill="ffffff"/>
            <w:tcW w:w="5000" w:type="pct"/>
            <w:vAlign w:val="center"/>
            <w:textDirection w:val="lrTb"/>
            <w:noWrap w:val="false"/>
          </w:tcPr>
          <w:p>
            <w:pPr>
              <w:pStyle w:val="960"/>
              <w:ind w:firstLine="0"/>
              <w:jc w:val="center"/>
              <w:spacing w:line="360" w:lineRule="auto"/>
              <w:rPr>
                <w:rFonts w:ascii="楷体" w:hAnsi="楷体" w:eastAsia="楷体"/>
                <w:b/>
                <w:sz w:val="24"/>
                <w:highlight w:val="none"/>
              </w:rPr>
            </w:pPr>
            <w:r>
              <w:rPr>
                <w:rFonts w:ascii="楷体" w:hAnsi="楷体" w:eastAsia="楷体"/>
                <w:b/>
                <w:sz w:val="24"/>
                <w:highlight w:val="none"/>
              </w:rPr>
            </w:r>
            <w:r/>
          </w:p>
        </w:tc>
      </w:tr>
    </w:tbl>
    <w:p>
      <w:pPr>
        <w:pStyle w:val="2491"/>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491"/>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491"/>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491"/>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491"/>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491"/>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491"/>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491"/>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491"/>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491"/>
        <w:numPr>
          <w:ilvl w:val="0"/>
          <w:numId w:val="0"/>
        </w:numPr>
        <w:jc w:val="center"/>
        <w:rPr>
          <w:rFonts w:hint="eastAsia" w:ascii="楷体" w:hAnsi="楷体" w:eastAsia="楷体" w:cs="楷体"/>
          <w:color w:val="auto"/>
          <w:sz w:val="36"/>
          <w:szCs w:val="36"/>
          <w:highlight w:val="none"/>
          <w:lang w:val="en-US" w:eastAsia="zh-CN"/>
        </w:rPr>
        <w:outlineLvl w:val="2"/>
      </w:pPr>
      <w:r>
        <w:rPr>
          <w:rFonts w:hint="eastAsia" w:ascii="楷体" w:hAnsi="楷体" w:eastAsia="楷体" w:cs="楷体"/>
          <w:color w:val="auto"/>
          <w:sz w:val="36"/>
          <w:szCs w:val="36"/>
          <w:highlight w:val="none"/>
          <w:lang w:val="en-US" w:eastAsia="zh-CN" w:bidi="ar-SA"/>
        </w:rPr>
        <w:t xml:space="preserve">（四）</w:t>
      </w:r>
      <w:r>
        <w:rPr>
          <w:rFonts w:hint="eastAsia" w:ascii="楷体" w:hAnsi="楷体" w:eastAsia="楷体" w:cs="楷体"/>
          <w:color w:val="auto"/>
          <w:sz w:val="36"/>
          <w:szCs w:val="36"/>
          <w:highlight w:val="none"/>
          <w:lang w:val="en-US" w:eastAsia="zh-CN"/>
        </w:rPr>
        <w:t xml:space="preserve">具有依法缴纳税收和社会保障资金的良好记录</w:t>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t xml:space="preserve">参加本次政府采购活动近半年内（至少一个月）依法缴纳税收和社会保险资金的相关材料原件扫描件或资格承诺函。</w:t>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491"/>
        <w:numPr>
          <w:ilvl w:val="0"/>
          <w:numId w:val="0"/>
        </w:numPr>
        <w:jc w:val="center"/>
        <w:rPr>
          <w:rFonts w:hint="eastAsia" w:ascii="楷体" w:hAnsi="楷体" w:eastAsia="楷体"/>
          <w:sz w:val="36"/>
          <w:szCs w:val="36"/>
          <w:highlight w:val="none"/>
          <w:lang w:eastAsia="zh-CN"/>
        </w:rPr>
        <w:outlineLvl w:val="2"/>
      </w:pPr>
      <w:r>
        <w:rPr>
          <w:rFonts w:hint="eastAsia" w:ascii="楷体" w:hAnsi="楷体" w:eastAsia="楷体"/>
          <w:sz w:val="36"/>
          <w:szCs w:val="36"/>
          <w:highlight w:val="none"/>
          <w:lang w:eastAsia="zh-CN"/>
        </w:rPr>
        <w:t xml:space="preserve">（</w:t>
      </w:r>
      <w:r>
        <w:rPr>
          <w:rFonts w:hint="eastAsia" w:ascii="楷体" w:hAnsi="楷体" w:eastAsia="楷体"/>
          <w:sz w:val="36"/>
          <w:szCs w:val="36"/>
          <w:highlight w:val="none"/>
          <w:lang w:val="en-US" w:eastAsia="zh-CN"/>
        </w:rPr>
        <w:t xml:space="preserve">五</w:t>
      </w:r>
      <w:r>
        <w:rPr>
          <w:rFonts w:hint="eastAsia" w:ascii="楷体" w:hAnsi="楷体" w:eastAsia="楷体"/>
          <w:sz w:val="36"/>
          <w:szCs w:val="36"/>
          <w:highlight w:val="none"/>
          <w:lang w:eastAsia="zh-CN"/>
        </w:rPr>
        <w:t xml:space="preserve">）参加政府采购活动前三年内，在经营活动中没有重大违法记录</w:t>
      </w:r>
      <w:r/>
    </w:p>
    <w:p>
      <w:pPr>
        <w:jc w:val="left"/>
        <w:spacing w:line="360" w:lineRule="auto"/>
        <w:rPr>
          <w:rFonts w:ascii="楷体" w:hAnsi="楷体" w:eastAsia="楷体"/>
          <w:sz w:val="24"/>
          <w:szCs w:val="28"/>
          <w:highlight w:val="none"/>
        </w:rPr>
      </w:pPr>
      <w:r>
        <w:rPr>
          <w:rFonts w:hint="eastAsia" w:ascii="楷体" w:hAnsi="楷体" w:eastAsia="楷体"/>
          <w:sz w:val="24"/>
          <w:highlight w:val="none"/>
        </w:rPr>
        <w:t xml:space="preserve">（1）投标函或资格承诺函。</w:t>
      </w:r>
      <w:r/>
    </w:p>
    <w:p>
      <w:pPr>
        <w:pStyle w:val="2491"/>
        <w:numPr>
          <w:ilvl w:val="0"/>
          <w:numId w:val="0"/>
        </w:numPr>
        <w:jc w:val="left"/>
        <w:rPr>
          <w:rFonts w:hint="eastAsia" w:ascii="楷体" w:hAnsi="楷体" w:eastAsia="楷体"/>
          <w:sz w:val="24"/>
          <w:highlight w:val="none"/>
        </w:rPr>
        <w:outlineLvl w:val="9"/>
      </w:pPr>
      <w:r>
        <w:rPr>
          <w:rFonts w:hint="eastAsia" w:ascii="楷体" w:hAnsi="楷体" w:eastAsia="楷体"/>
          <w:sz w:val="24"/>
          <w:highlight w:val="none"/>
        </w:rPr>
        <w:t xml:space="preserve">（2）“信用中国”网站、中国政府采购网、“信用江苏”网站的查询结果未列入失信被执行人名单、重大税收违法案件当事人名单、政府采购严重违法失信行为名单，以现场查询为准。</w:t>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491"/>
        <w:jc w:val="center"/>
        <w:rPr>
          <w:rFonts w:hint="eastAsia" w:ascii="楷体" w:hAnsi="楷体" w:eastAsia="楷体" w:cs="楷体"/>
          <w:color w:val="auto"/>
          <w:sz w:val="36"/>
          <w:szCs w:val="36"/>
          <w:highlight w:val="none"/>
          <w:lang w:eastAsia="zh-CN"/>
        </w:rPr>
        <w:outlineLvl w:val="2"/>
      </w:pPr>
      <w:r>
        <w:rPr>
          <w:rFonts w:hint="eastAsia" w:ascii="楷体" w:hAnsi="楷体" w:eastAsia="楷体" w:cs="楷体"/>
          <w:color w:val="auto"/>
          <w:sz w:val="36"/>
          <w:szCs w:val="36"/>
          <w:highlight w:val="none"/>
          <w:lang w:eastAsia="zh-CN"/>
        </w:rPr>
      </w:r>
      <w:r/>
    </w:p>
    <w:p>
      <w:pPr>
        <w:pStyle w:val="2491"/>
        <w:jc w:val="center"/>
        <w:rPr>
          <w:rFonts w:hint="eastAsia" w:ascii="楷体" w:hAnsi="楷体" w:eastAsia="楷体" w:cs="楷体"/>
          <w:color w:val="auto"/>
          <w:sz w:val="36"/>
          <w:szCs w:val="36"/>
          <w:highlight w:val="none"/>
          <w:lang w:eastAsia="zh-CN"/>
        </w:rPr>
        <w:outlineLvl w:val="2"/>
      </w:pPr>
      <w:r>
        <w:rPr>
          <w:rFonts w:hint="eastAsia" w:ascii="楷体" w:hAnsi="楷体" w:eastAsia="楷体" w:cs="楷体"/>
          <w:color w:val="auto"/>
          <w:sz w:val="36"/>
          <w:szCs w:val="36"/>
          <w:highlight w:val="none"/>
          <w:lang w:eastAsia="zh-CN"/>
        </w:rPr>
        <w:t xml:space="preserve">（</w:t>
      </w:r>
      <w:r>
        <w:rPr>
          <w:rFonts w:hint="eastAsia" w:ascii="楷体" w:hAnsi="楷体" w:eastAsia="楷体" w:cs="楷体"/>
          <w:color w:val="auto"/>
          <w:sz w:val="36"/>
          <w:szCs w:val="36"/>
          <w:highlight w:val="none"/>
          <w:lang w:val="en-US" w:eastAsia="zh-CN"/>
        </w:rPr>
        <w:t xml:space="preserve">六</w:t>
      </w:r>
      <w:r>
        <w:rPr>
          <w:rFonts w:hint="eastAsia" w:ascii="楷体" w:hAnsi="楷体" w:eastAsia="楷体" w:cs="楷体"/>
          <w:color w:val="auto"/>
          <w:sz w:val="36"/>
          <w:szCs w:val="36"/>
          <w:highlight w:val="none"/>
          <w:lang w:eastAsia="zh-CN"/>
        </w:rPr>
        <w:t xml:space="preserve">）落实政府采购政策需满足的资格要求</w:t>
      </w:r>
      <w:r/>
    </w:p>
    <w:p>
      <w:pPr>
        <w:jc w:val="center"/>
        <w:spacing w:line="560" w:lineRule="exact"/>
        <w:widowControl/>
        <w:rPr>
          <w:rFonts w:hint="eastAsia" w:ascii="楷体" w:hAnsi="楷体" w:eastAsia="楷体"/>
          <w:bCs/>
          <w:sz w:val="30"/>
          <w:szCs w:val="30"/>
          <w:highlight w:val="none"/>
        </w:rPr>
      </w:pPr>
      <w:r>
        <w:rPr>
          <w:rFonts w:hint="eastAsia" w:ascii="楷体" w:hAnsi="楷体" w:eastAsia="楷体"/>
          <w:bCs/>
          <w:sz w:val="30"/>
          <w:szCs w:val="30"/>
          <w:highlight w:val="none"/>
        </w:rPr>
        <w:t xml:space="preserve">中小企业声明函（服务类）</w:t>
      </w:r>
      <w:r/>
    </w:p>
    <w:p>
      <w:pPr>
        <w:ind w:firstLine="480"/>
        <w:jc w:val="left"/>
        <w:spacing w:line="560" w:lineRule="exact"/>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本公司（联合体）郑重声明，根据《政府采购促进中小企业发展管理办法》（财库﹝2020﹞46 号）的规定，本公司（联合体）参加</w:t>
      </w:r>
      <w:r>
        <w:rPr>
          <w:rFonts w:hint="eastAsia" w:ascii="楷体" w:hAnsi="楷体" w:eastAsia="楷体"/>
          <w:bCs/>
          <w:sz w:val="24"/>
          <w:szCs w:val="24"/>
          <w:highlight w:val="none"/>
          <w:u w:val="single"/>
        </w:rPr>
        <w:t xml:space="preserve">（采购单位名称）</w:t>
      </w:r>
      <w:r>
        <w:rPr>
          <w:rFonts w:hint="eastAsia" w:ascii="楷体" w:hAnsi="楷体" w:eastAsia="楷体"/>
          <w:bCs/>
          <w:sz w:val="24"/>
          <w:szCs w:val="24"/>
          <w:highlight w:val="none"/>
        </w:rPr>
        <w:t xml:space="preserve">的</w:t>
      </w:r>
      <w:r>
        <w:rPr>
          <w:rFonts w:hint="eastAsia" w:ascii="楷体" w:hAnsi="楷体" w:eastAsia="楷体"/>
          <w:bCs/>
          <w:sz w:val="24"/>
          <w:szCs w:val="24"/>
          <w:highlight w:val="none"/>
          <w:u w:val="single"/>
        </w:rPr>
        <w:t xml:space="preserve">（项目名称）</w:t>
      </w:r>
      <w:r>
        <w:rPr>
          <w:rFonts w:hint="eastAsia" w:ascii="楷体" w:hAnsi="楷体" w:eastAsia="楷体"/>
          <w:bCs/>
          <w:sz w:val="24"/>
          <w:szCs w:val="24"/>
          <w:highlight w:val="none"/>
        </w:rPr>
        <w:t xml:space="preserve">采购活动，服务全部由符合政策要求的中小企业承接。相关企业（含联合体中的中小企业、签订分包意向协议的中小企业）的具体情况如下：  </w:t>
      </w:r>
      <w:r/>
    </w:p>
    <w:p>
      <w:pPr>
        <w:ind w:firstLine="480"/>
        <w:jc w:val="left"/>
        <w:spacing w:line="560" w:lineRule="exact"/>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1.</w:t>
      </w:r>
      <w:r>
        <w:rPr>
          <w:rFonts w:hint="eastAsia" w:ascii="楷体" w:hAnsi="楷体" w:eastAsia="楷体"/>
          <w:bCs/>
          <w:sz w:val="24"/>
          <w:szCs w:val="24"/>
          <w:highlight w:val="none"/>
          <w:u w:val="single"/>
        </w:rPr>
        <w:t xml:space="preserve">（标的名称）</w:t>
      </w:r>
      <w:r>
        <w:rPr>
          <w:rFonts w:hint="eastAsia" w:ascii="楷体" w:hAnsi="楷体" w:eastAsia="楷体"/>
          <w:bCs/>
          <w:sz w:val="24"/>
          <w:szCs w:val="24"/>
          <w:highlight w:val="none"/>
        </w:rPr>
        <w:t xml:space="preserve">，属于</w:t>
      </w:r>
      <w:r>
        <w:rPr>
          <w:rFonts w:hint="eastAsia" w:ascii="楷体" w:hAnsi="楷体" w:eastAsia="楷体"/>
          <w:bCs/>
          <w:sz w:val="24"/>
          <w:szCs w:val="24"/>
          <w:highlight w:val="none"/>
          <w:u w:val="single"/>
        </w:rPr>
        <w:t xml:space="preserve">（采购文件中明确的所属行业）</w:t>
      </w:r>
      <w:r>
        <w:rPr>
          <w:rFonts w:hint="eastAsia" w:ascii="楷体" w:hAnsi="楷体" w:eastAsia="楷体"/>
          <w:bCs/>
          <w:sz w:val="24"/>
          <w:szCs w:val="24"/>
          <w:highlight w:val="none"/>
        </w:rPr>
        <w:t xml:space="preserve">行业；承接企业为</w:t>
      </w:r>
      <w:r>
        <w:rPr>
          <w:rFonts w:hint="eastAsia" w:ascii="楷体" w:hAnsi="楷体" w:eastAsia="楷体"/>
          <w:bCs/>
          <w:sz w:val="24"/>
          <w:szCs w:val="24"/>
          <w:highlight w:val="none"/>
          <w:u w:val="single"/>
        </w:rPr>
        <w:t xml:space="preserve">（企业名称）</w:t>
      </w:r>
      <w:r>
        <w:rPr>
          <w:rFonts w:hint="eastAsia" w:ascii="楷体" w:hAnsi="楷体" w:eastAsia="楷体"/>
          <w:bCs/>
          <w:sz w:val="24"/>
          <w:szCs w:val="24"/>
          <w:highlight w:val="none"/>
        </w:rPr>
        <w:t xml:space="preserve">，从业人员</w:t>
      </w:r>
      <w:r>
        <w:rPr>
          <w:rFonts w:hint="eastAsia" w:ascii="楷体" w:hAnsi="楷体" w:eastAsia="楷体"/>
          <w:bCs/>
          <w:sz w:val="24"/>
          <w:szCs w:val="24"/>
          <w:highlight w:val="none"/>
          <w:u w:val="single"/>
        </w:rPr>
        <w:t xml:space="preserve">  </w:t>
      </w:r>
      <w:r>
        <w:rPr>
          <w:rFonts w:hint="eastAsia" w:ascii="楷体" w:hAnsi="楷体" w:eastAsia="楷体"/>
          <w:bCs/>
          <w:sz w:val="24"/>
          <w:szCs w:val="24"/>
          <w:highlight w:val="none"/>
        </w:rPr>
        <w:t xml:space="preserve">人，营业收入为</w:t>
      </w:r>
      <w:r>
        <w:rPr>
          <w:rFonts w:hint="eastAsia" w:ascii="楷体" w:hAnsi="楷体" w:eastAsia="楷体"/>
          <w:bCs/>
          <w:sz w:val="24"/>
          <w:szCs w:val="24"/>
          <w:highlight w:val="none"/>
          <w:u w:val="single"/>
        </w:rPr>
        <w:t xml:space="preserve">  </w:t>
      </w:r>
      <w:r>
        <w:rPr>
          <w:rFonts w:hint="eastAsia" w:ascii="楷体" w:hAnsi="楷体" w:eastAsia="楷体"/>
          <w:bCs/>
          <w:sz w:val="24"/>
          <w:szCs w:val="24"/>
          <w:highlight w:val="none"/>
        </w:rPr>
        <w:t xml:space="preserve">万元，资产总额为</w:t>
      </w:r>
      <w:r>
        <w:rPr>
          <w:rFonts w:hint="eastAsia" w:ascii="楷体" w:hAnsi="楷体" w:eastAsia="楷体"/>
          <w:bCs/>
          <w:sz w:val="24"/>
          <w:szCs w:val="24"/>
          <w:highlight w:val="none"/>
          <w:u w:val="single"/>
        </w:rPr>
        <w:t xml:space="preserve">  </w:t>
      </w:r>
      <w:r>
        <w:rPr>
          <w:rFonts w:hint="eastAsia" w:ascii="楷体" w:hAnsi="楷体" w:eastAsia="楷体"/>
          <w:bCs/>
          <w:sz w:val="24"/>
          <w:szCs w:val="24"/>
          <w:highlight w:val="none"/>
        </w:rPr>
        <w:t xml:space="preserve">万元，属于</w:t>
      </w:r>
      <w:r>
        <w:rPr>
          <w:rFonts w:hint="eastAsia" w:ascii="楷体" w:hAnsi="楷体" w:eastAsia="楷体"/>
          <w:bCs/>
          <w:sz w:val="24"/>
          <w:szCs w:val="24"/>
          <w:highlight w:val="none"/>
          <w:u w:val="single"/>
        </w:rPr>
        <w:t xml:space="preserve">（中型企业、小型企业、微型企业）</w:t>
      </w:r>
      <w:r>
        <w:rPr>
          <w:rFonts w:hint="eastAsia" w:ascii="楷体" w:hAnsi="楷体" w:eastAsia="楷体"/>
          <w:bCs/>
          <w:sz w:val="24"/>
          <w:szCs w:val="24"/>
          <w:highlight w:val="none"/>
        </w:rPr>
        <w:t xml:space="preserve">；  </w:t>
      </w:r>
      <w:r/>
    </w:p>
    <w:p>
      <w:pPr>
        <w:ind w:firstLine="480"/>
        <w:jc w:val="left"/>
        <w:spacing w:line="560" w:lineRule="exact"/>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2. </w:t>
      </w:r>
      <w:r>
        <w:rPr>
          <w:rFonts w:hint="eastAsia" w:ascii="楷体" w:hAnsi="楷体" w:eastAsia="楷体"/>
          <w:bCs/>
          <w:sz w:val="24"/>
          <w:szCs w:val="24"/>
          <w:highlight w:val="none"/>
          <w:u w:val="single"/>
        </w:rPr>
        <w:t xml:space="preserve">（标的名称）</w:t>
      </w:r>
      <w:r>
        <w:rPr>
          <w:rFonts w:hint="eastAsia" w:ascii="楷体" w:hAnsi="楷体" w:eastAsia="楷体"/>
          <w:bCs/>
          <w:sz w:val="24"/>
          <w:szCs w:val="24"/>
          <w:highlight w:val="none"/>
        </w:rPr>
        <w:t xml:space="preserve">，属于</w:t>
      </w:r>
      <w:r>
        <w:rPr>
          <w:rFonts w:hint="eastAsia" w:ascii="楷体" w:hAnsi="楷体" w:eastAsia="楷体"/>
          <w:bCs/>
          <w:sz w:val="24"/>
          <w:szCs w:val="24"/>
          <w:highlight w:val="none"/>
          <w:u w:val="single"/>
        </w:rPr>
        <w:t xml:space="preserve">（采购文件中明确的所属行业）</w:t>
      </w:r>
      <w:r>
        <w:rPr>
          <w:rFonts w:hint="eastAsia" w:ascii="楷体" w:hAnsi="楷体" w:eastAsia="楷体"/>
          <w:bCs/>
          <w:sz w:val="24"/>
          <w:szCs w:val="24"/>
          <w:highlight w:val="none"/>
        </w:rPr>
        <w:t xml:space="preserve">行业；承接企业为</w:t>
      </w:r>
      <w:r>
        <w:rPr>
          <w:rFonts w:hint="eastAsia" w:ascii="楷体" w:hAnsi="楷体" w:eastAsia="楷体"/>
          <w:bCs/>
          <w:sz w:val="24"/>
          <w:szCs w:val="24"/>
          <w:highlight w:val="none"/>
          <w:u w:val="single"/>
        </w:rPr>
        <w:t xml:space="preserve">（企业名称）</w:t>
      </w:r>
      <w:r>
        <w:rPr>
          <w:rFonts w:hint="eastAsia" w:ascii="楷体" w:hAnsi="楷体" w:eastAsia="楷体"/>
          <w:bCs/>
          <w:sz w:val="24"/>
          <w:szCs w:val="24"/>
          <w:highlight w:val="none"/>
        </w:rPr>
        <w:t xml:space="preserve">，从业人员</w:t>
      </w:r>
      <w:r>
        <w:rPr>
          <w:rFonts w:hint="eastAsia" w:ascii="楷体" w:hAnsi="楷体" w:eastAsia="楷体"/>
          <w:bCs/>
          <w:sz w:val="24"/>
          <w:szCs w:val="24"/>
          <w:highlight w:val="none"/>
          <w:u w:val="single"/>
        </w:rPr>
        <w:t xml:space="preserve">  </w:t>
      </w:r>
      <w:r>
        <w:rPr>
          <w:rFonts w:hint="eastAsia" w:ascii="楷体" w:hAnsi="楷体" w:eastAsia="楷体"/>
          <w:bCs/>
          <w:sz w:val="24"/>
          <w:szCs w:val="24"/>
          <w:highlight w:val="none"/>
        </w:rPr>
        <w:t xml:space="preserve">人，营业收入为</w:t>
      </w:r>
      <w:r>
        <w:rPr>
          <w:rFonts w:hint="eastAsia" w:ascii="楷体" w:hAnsi="楷体" w:eastAsia="楷体"/>
          <w:bCs/>
          <w:sz w:val="24"/>
          <w:szCs w:val="24"/>
          <w:highlight w:val="none"/>
          <w:u w:val="single"/>
        </w:rPr>
        <w:t xml:space="preserve">  </w:t>
      </w:r>
      <w:r>
        <w:rPr>
          <w:rFonts w:hint="eastAsia" w:ascii="楷体" w:hAnsi="楷体" w:eastAsia="楷体"/>
          <w:bCs/>
          <w:sz w:val="24"/>
          <w:szCs w:val="24"/>
          <w:highlight w:val="none"/>
        </w:rPr>
        <w:t xml:space="preserve">万元，资产总额为</w:t>
      </w:r>
      <w:r>
        <w:rPr>
          <w:rFonts w:hint="eastAsia" w:ascii="楷体" w:hAnsi="楷体" w:eastAsia="楷体"/>
          <w:bCs/>
          <w:sz w:val="24"/>
          <w:szCs w:val="24"/>
          <w:highlight w:val="none"/>
          <w:u w:val="single"/>
        </w:rPr>
        <w:t xml:space="preserve">  </w:t>
      </w:r>
      <w:r>
        <w:rPr>
          <w:rFonts w:hint="eastAsia" w:ascii="楷体" w:hAnsi="楷体" w:eastAsia="楷体"/>
          <w:bCs/>
          <w:sz w:val="24"/>
          <w:szCs w:val="24"/>
          <w:highlight w:val="none"/>
        </w:rPr>
        <w:t xml:space="preserve">万元，属于</w:t>
      </w:r>
      <w:r>
        <w:rPr>
          <w:rFonts w:hint="eastAsia" w:ascii="楷体" w:hAnsi="楷体" w:eastAsia="楷体"/>
          <w:bCs/>
          <w:sz w:val="24"/>
          <w:szCs w:val="24"/>
          <w:highlight w:val="none"/>
          <w:u w:val="single"/>
        </w:rPr>
        <w:t xml:space="preserve">（中型企业、小型企业、微型企业）</w:t>
      </w:r>
      <w:r>
        <w:rPr>
          <w:rFonts w:hint="eastAsia" w:ascii="楷体" w:hAnsi="楷体" w:eastAsia="楷体"/>
          <w:bCs/>
          <w:sz w:val="24"/>
          <w:szCs w:val="24"/>
          <w:highlight w:val="none"/>
        </w:rPr>
        <w:t xml:space="preserve">；</w:t>
      </w:r>
      <w:r/>
    </w:p>
    <w:p>
      <w:pPr>
        <w:jc w:val="left"/>
        <w:spacing w:line="560" w:lineRule="exact"/>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  ……  </w:t>
      </w:r>
      <w:r/>
    </w:p>
    <w:p>
      <w:pPr>
        <w:ind w:firstLine="480"/>
        <w:jc w:val="left"/>
        <w:spacing w:line="560" w:lineRule="exact"/>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以上企业，不属于大企业的分支机构，不存在控股股东为大企业的情形，也不存在与大企业的负责人为同一人的情形。</w:t>
      </w:r>
      <w:r/>
    </w:p>
    <w:p>
      <w:pPr>
        <w:ind w:firstLine="480"/>
        <w:jc w:val="left"/>
        <w:spacing w:line="560" w:lineRule="exact"/>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本企业对上述声明内容的真实性负责。如有虚假，将依法承担相应责任。  </w:t>
      </w:r>
      <w:r/>
    </w:p>
    <w:p>
      <w:pPr>
        <w:jc w:val="left"/>
        <w:spacing w:line="560" w:lineRule="exact"/>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企业名称（盖章）：</w:t>
      </w:r>
      <w:r/>
    </w:p>
    <w:p>
      <w:pPr>
        <w:jc w:val="left"/>
        <w:spacing w:line="560" w:lineRule="exact"/>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日 期：</w:t>
      </w:r>
      <w:r/>
    </w:p>
    <w:p>
      <w:pPr>
        <w:jc w:val="left"/>
        <w:keepLines w:val="0"/>
        <w:keepNext w:val="0"/>
        <w:pageBreakBefore w:val="0"/>
        <w:spacing w:line="240" w:lineRule="auto"/>
        <w:widowControl/>
        <w:rPr>
          <w:rFonts w:hint="eastAsia" w:ascii="楷体" w:hAnsi="楷体" w:eastAsia="楷体"/>
          <w:bCs/>
          <w:sz w:val="24"/>
          <w:szCs w:val="24"/>
          <w:highlight w:val="none"/>
        </w:rPr>
      </w:pPr>
      <w:r>
        <w:rPr>
          <w:rFonts w:hint="eastAsia" w:ascii="楷体" w:hAnsi="楷体" w:eastAsia="楷体"/>
          <w:bCs/>
          <w:sz w:val="24"/>
          <w:szCs w:val="24"/>
          <w:highlight w:val="none"/>
        </w:rPr>
      </w:r>
      <w:r/>
    </w:p>
    <w:p>
      <w:pPr>
        <w:jc w:val="left"/>
        <w:keepLines w:val="0"/>
        <w:keepNext w:val="0"/>
        <w:pageBreakBefore w:val="0"/>
        <w:spacing w:line="240" w:lineRule="auto"/>
        <w:widowControl/>
        <w:rPr>
          <w:rFonts w:hint="eastAsia" w:ascii="楷体" w:hAnsi="楷体" w:eastAsia="楷体"/>
          <w:bCs/>
          <w:sz w:val="24"/>
          <w:szCs w:val="24"/>
          <w:highlight w:val="none"/>
        </w:rPr>
      </w:pPr>
      <w:r>
        <w:rPr>
          <w:rFonts w:hint="eastAsia" w:ascii="楷体" w:hAnsi="楷体" w:eastAsia="楷体"/>
          <w:bCs/>
          <w:sz w:val="24"/>
          <w:szCs w:val="24"/>
          <w:highlight w:val="none"/>
        </w:rPr>
      </w:r>
      <w:r/>
    </w:p>
    <w:p>
      <w:pPr>
        <w:jc w:val="left"/>
        <w:keepLines w:val="0"/>
        <w:keepNext w:val="0"/>
        <w:pageBreakBefore w:val="0"/>
        <w:spacing w:line="240" w:lineRule="auto"/>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注：</w:t>
      </w:r>
      <w:r/>
    </w:p>
    <w:p>
      <w:pPr>
        <w:ind w:firstLine="480"/>
        <w:jc w:val="left"/>
        <w:keepLines w:val="0"/>
        <w:keepNext w:val="0"/>
        <w:pageBreakBefore w:val="0"/>
        <w:spacing w:line="240" w:lineRule="auto"/>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1.从业人员、营业收入、资产总额填报上一年度数据，无上一年度数据的新成立企业可不填报。</w:t>
      </w:r>
      <w:r/>
    </w:p>
    <w:p>
      <w:pPr>
        <w:ind w:firstLine="480"/>
        <w:jc w:val="left"/>
        <w:keepLines w:val="0"/>
        <w:keepNext w:val="0"/>
        <w:pageBreakBefore w:val="0"/>
        <w:spacing w:line="240" w:lineRule="auto"/>
        <w:widowControl/>
        <w:rPr>
          <w:rFonts w:hint="eastAsia" w:ascii="楷体" w:hAnsi="楷体" w:eastAsia="楷体"/>
          <w:bCs/>
          <w:sz w:val="24"/>
          <w:szCs w:val="24"/>
          <w:highlight w:val="none"/>
        </w:rPr>
      </w:pPr>
      <w:r>
        <w:rPr>
          <w:rFonts w:hint="eastAsia" w:ascii="楷体" w:hAnsi="楷体" w:eastAsia="楷体"/>
          <w:bCs/>
          <w:sz w:val="24"/>
          <w:szCs w:val="24"/>
          <w:highlight w:val="none"/>
        </w:rPr>
        <w:t xml:space="preserve">2.本声明函中“属于（中型企业、小型企业、微型企业）”的内容，必须且只能选择其中之一填写。</w:t>
      </w:r>
      <w:r/>
    </w:p>
    <w:p>
      <w:pPr>
        <w:ind w:firstLine="480"/>
        <w:jc w:val="left"/>
        <w:keepLines w:val="0"/>
        <w:keepNext w:val="0"/>
        <w:pageBreakBefore w:val="0"/>
        <w:spacing w:line="240" w:lineRule="auto"/>
        <w:widowControl/>
        <w:rPr>
          <w:rFonts w:hint="eastAsia" w:ascii="楷体" w:hAnsi="楷体" w:eastAsia="楷体" w:cs="楷体"/>
          <w:b/>
          <w:color w:val="auto"/>
          <w:sz w:val="32"/>
          <w:szCs w:val="32"/>
          <w:highlight w:val="none"/>
        </w:rPr>
      </w:pPr>
      <w:r>
        <w:rPr>
          <w:rFonts w:hint="eastAsia" w:ascii="楷体" w:hAnsi="楷体" w:eastAsia="楷体"/>
          <w:bCs/>
          <w:sz w:val="24"/>
          <w:szCs w:val="24"/>
          <w:highlight w:val="none"/>
        </w:rPr>
        <w:t xml:space="preserve">3.供应商应当根据采购文件中明确的所属行业，认真对照《关于印发中小企业划型标准规定的通知》（工信部联企业[2011]300号）提供声明函。供应商提供的声明函内容不实的，属于提供虚假材料谋取中标、成交，依照《中华人民共和国政府采购法》等国家有关规定追究相应责任。</w:t>
      </w:r>
      <w:r>
        <w:rPr>
          <w:rFonts w:hint="eastAsia" w:ascii="楷体" w:hAnsi="楷体" w:eastAsia="楷体" w:cs="楷体"/>
          <w:color w:val="auto"/>
          <w:sz w:val="24"/>
          <w:highlight w:val="none"/>
        </w:rPr>
        <w:br w:type="page" w:clear="all"/>
      </w:r>
      <w:r/>
    </w:p>
    <w:p>
      <w:pPr>
        <w:jc w:val="center"/>
        <w:widowControl/>
        <w:rPr>
          <w:rFonts w:ascii="楷体" w:hAnsi="楷体" w:eastAsia="楷体" w:cstheme="minorBidi"/>
          <w:spacing w:val="6"/>
          <w:sz w:val="30"/>
          <w:szCs w:val="30"/>
          <w:highlight w:val="none"/>
        </w:rPr>
        <w:outlineLvl w:val="9"/>
      </w:pPr>
      <w:r>
        <w:rPr>
          <w:rFonts w:hint="eastAsia" w:ascii="楷体" w:hAnsi="楷体" w:eastAsia="楷体"/>
          <w:b/>
          <w:sz w:val="30"/>
          <w:szCs w:val="30"/>
          <w:highlight w:val="none"/>
        </w:rPr>
        <w:t xml:space="preserve">残疾人福利性单位声明函（可选）</w:t>
      </w:r>
      <w:r/>
    </w:p>
    <w:p>
      <w:pPr>
        <w:spacing w:line="360" w:lineRule="auto"/>
        <w:rPr>
          <w:rFonts w:ascii="楷体" w:hAnsi="楷体" w:eastAsia="楷体" w:cstheme="minorBidi"/>
          <w:spacing w:val="6"/>
          <w:sz w:val="28"/>
          <w:szCs w:val="28"/>
          <w:highlight w:val="none"/>
        </w:rPr>
      </w:pPr>
      <w:r>
        <w:rPr>
          <w:rFonts w:ascii="楷体" w:hAnsi="楷体" w:eastAsia="楷体" w:cstheme="minorBidi"/>
          <w:spacing w:val="6"/>
          <w:sz w:val="28"/>
          <w:szCs w:val="28"/>
          <w:highlight w:val="none"/>
        </w:rPr>
      </w:r>
      <w:r/>
    </w:p>
    <w:p>
      <w:pPr>
        <w:ind w:firstLine="560"/>
        <w:spacing w:line="360" w:lineRule="auto"/>
        <w:rPr>
          <w:rFonts w:ascii="楷体" w:hAnsi="楷体" w:eastAsia="楷体" w:cstheme="minorBidi"/>
          <w:spacing w:val="6"/>
          <w:sz w:val="24"/>
          <w:highlight w:val="none"/>
        </w:rPr>
      </w:pPr>
      <w:r>
        <w:rPr>
          <w:rFonts w:hint="eastAsia" w:ascii="楷体" w:hAnsi="楷体" w:eastAsia="楷体" w:cstheme="minorBidi"/>
          <w:spacing w:val="6"/>
          <w:sz w:val="24"/>
          <w:highlight w:val="none"/>
        </w:rPr>
        <w:t xml:space="preserve">本单位郑重声明，根据《财政部</w:t>
      </w:r>
      <w:r>
        <w:rPr>
          <w:rFonts w:ascii="楷体" w:hAnsi="楷体" w:eastAsia="楷体" w:cstheme="minorBidi"/>
          <w:spacing w:val="6"/>
          <w:sz w:val="24"/>
          <w:highlight w:val="none"/>
        </w:rPr>
        <w:t xml:space="preserve"> 民政部 中国残疾人联合会关于促进残疾人就业政府采购政策的通知》（财库〔2017〕141 号） 的规定，本单位为符合条件的残疾人福利性单位，且本单位参加   </w:t>
      </w:r>
      <w:r>
        <w:rPr>
          <w:rFonts w:hint="eastAsia" w:ascii="楷体" w:hAnsi="楷体" w:eastAsia="楷体" w:cstheme="minorBidi"/>
          <w:spacing w:val="6"/>
          <w:sz w:val="24"/>
          <w:highlight w:val="none"/>
          <w:u w:val="single"/>
        </w:rPr>
        <w:t xml:space="preserve">（采购单位名称）</w:t>
      </w:r>
      <w:r>
        <w:rPr>
          <w:rFonts w:hint="eastAsia" w:ascii="楷体" w:hAnsi="楷体" w:eastAsia="楷体" w:cstheme="minorBidi"/>
          <w:spacing w:val="6"/>
          <w:sz w:val="24"/>
          <w:highlight w:val="none"/>
        </w:rPr>
        <w:t xml:space="preserve">单位的</w:t>
      </w:r>
      <w:r>
        <w:rPr>
          <w:rFonts w:ascii="楷体" w:hAnsi="楷体" w:eastAsia="楷体" w:cstheme="minorBidi"/>
          <w:spacing w:val="6"/>
          <w:sz w:val="24"/>
          <w:highlight w:val="none"/>
          <w:u w:val="single"/>
        </w:rPr>
        <w:t xml:space="preserve">   （项目名称）           </w:t>
      </w:r>
      <w:r>
        <w:rPr>
          <w:rFonts w:hint="eastAsia" w:ascii="楷体" w:hAnsi="楷体" w:eastAsia="楷体" w:cstheme="minorBidi"/>
          <w:spacing w:val="6"/>
          <w:sz w:val="24"/>
          <w:highlight w:val="none"/>
        </w:rPr>
        <w:t xml:space="preserve">项目采购活动提供本单位制造的货物（由本单位承担工程</w:t>
      </w:r>
      <w:r>
        <w:rPr>
          <w:rFonts w:ascii="楷体" w:hAnsi="楷体" w:eastAsia="楷体" w:cstheme="minorBidi"/>
          <w:spacing w:val="6"/>
          <w:sz w:val="24"/>
          <w:highlight w:val="none"/>
        </w:rPr>
        <w:t xml:space="preserve">/提供服务），或者提供其他残疾人福利性单位制造的货物（不包括使用非残疾人福利性单位注册商标的货物）。</w:t>
      </w:r>
      <w:r/>
    </w:p>
    <w:p>
      <w:pPr>
        <w:ind w:firstLine="584"/>
        <w:spacing w:line="360" w:lineRule="auto"/>
        <w:rPr>
          <w:rFonts w:ascii="楷体" w:hAnsi="楷体" w:eastAsia="楷体" w:cstheme="minorBidi"/>
          <w:spacing w:val="6"/>
          <w:sz w:val="24"/>
          <w:highlight w:val="none"/>
        </w:rPr>
      </w:pPr>
      <w:r>
        <w:rPr>
          <w:rFonts w:hint="eastAsia" w:ascii="楷体" w:hAnsi="楷体" w:eastAsia="楷体" w:cstheme="minorBidi"/>
          <w:spacing w:val="6"/>
          <w:sz w:val="24"/>
          <w:highlight w:val="none"/>
        </w:rPr>
        <w:t xml:space="preserve">本单位对上述声明的真实性负责。如有虚假，将依法承担相应责任。</w:t>
      </w:r>
      <w:r/>
    </w:p>
    <w:p>
      <w:pPr>
        <w:spacing w:line="360" w:lineRule="auto"/>
        <w:rPr>
          <w:rFonts w:ascii="楷体" w:hAnsi="楷体" w:eastAsia="楷体" w:cstheme="minorBidi"/>
          <w:spacing w:val="6"/>
          <w:sz w:val="24"/>
          <w:highlight w:val="none"/>
        </w:rPr>
      </w:pPr>
      <w:r>
        <w:rPr>
          <w:rFonts w:ascii="楷体" w:hAnsi="楷体" w:eastAsia="楷体" w:cstheme="minorBidi"/>
          <w:spacing w:val="6"/>
          <w:sz w:val="24"/>
          <w:highlight w:val="none"/>
        </w:rPr>
      </w:r>
      <w:r/>
    </w:p>
    <w:p>
      <w:pPr>
        <w:jc w:val="right"/>
        <w:spacing w:line="360" w:lineRule="auto"/>
        <w:rPr>
          <w:rFonts w:ascii="楷体" w:hAnsi="楷体" w:eastAsia="楷体" w:cstheme="minorBidi"/>
          <w:spacing w:val="6"/>
          <w:sz w:val="24"/>
          <w:highlight w:val="none"/>
        </w:rPr>
      </w:pPr>
      <w:r>
        <w:rPr>
          <w:rFonts w:hint="eastAsia" w:ascii="楷体" w:hAnsi="楷体" w:eastAsia="楷体" w:cstheme="minorBidi"/>
          <w:spacing w:val="6"/>
          <w:sz w:val="24"/>
          <w:highlight w:val="none"/>
        </w:rPr>
        <w:t xml:space="preserve">单位名称（盖章）：</w:t>
      </w:r>
      <w:r/>
    </w:p>
    <w:p>
      <w:pPr>
        <w:jc w:val="right"/>
        <w:widowControl/>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t xml:space="preserve">日</w:t>
      </w:r>
      <w:r>
        <w:rPr>
          <w:rFonts w:ascii="楷体" w:hAnsi="楷体" w:eastAsia="楷体" w:cstheme="minorBidi"/>
          <w:spacing w:val="6"/>
          <w:sz w:val="24"/>
          <w:highlight w:val="none"/>
        </w:rPr>
        <w:tab/>
      </w:r>
      <w:r>
        <w:rPr>
          <w:rFonts w:hint="eastAsia" w:ascii="楷体" w:hAnsi="楷体" w:eastAsia="楷体" w:cstheme="minorBidi"/>
          <w:spacing w:val="6"/>
          <w:sz w:val="24"/>
          <w:highlight w:val="none"/>
        </w:rPr>
        <w:t xml:space="preserve">期：</w:t>
      </w:r>
      <w:r/>
    </w:p>
    <w:p>
      <w:pPr>
        <w:pStyle w:val="976"/>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1015"/>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1015"/>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1015"/>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1015"/>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1015"/>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1015"/>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1015"/>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1015"/>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1015"/>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1015"/>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1015"/>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1015"/>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1015"/>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1015"/>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1015"/>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1015"/>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1015"/>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1015"/>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1015"/>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1015"/>
        <w:ind w:left="0" w:firstLine="0"/>
        <w:jc w:val="center"/>
        <w:rPr>
          <w:rFonts w:hint="default" w:ascii="楷体" w:hAnsi="楷体" w:eastAsia="楷体" w:cstheme="minorBidi"/>
          <w:spacing w:val="6"/>
          <w:sz w:val="24"/>
          <w:highlight w:val="none"/>
          <w:lang w:val="en-US" w:eastAsia="zh-CN"/>
        </w:rPr>
        <w:outlineLvl w:val="2"/>
      </w:pPr>
      <w:r>
        <w:rPr>
          <w:rFonts w:hint="eastAsia" w:ascii="楷体" w:hAnsi="楷体" w:eastAsia="楷体" w:cstheme="minorBidi"/>
          <w:spacing w:val="6"/>
          <w:sz w:val="36"/>
          <w:szCs w:val="36"/>
          <w:highlight w:val="none"/>
          <w:lang w:eastAsia="zh-CN"/>
        </w:rPr>
        <w:t xml:space="preserve">（</w:t>
      </w:r>
      <w:r>
        <w:rPr>
          <w:rFonts w:hint="eastAsia" w:ascii="楷体" w:hAnsi="楷体" w:eastAsia="楷体" w:cstheme="minorBidi"/>
          <w:spacing w:val="6"/>
          <w:sz w:val="36"/>
          <w:szCs w:val="36"/>
          <w:highlight w:val="none"/>
          <w:lang w:val="en-US" w:eastAsia="zh-CN"/>
        </w:rPr>
        <w:t xml:space="preserve">七</w:t>
      </w:r>
      <w:r>
        <w:rPr>
          <w:rFonts w:hint="eastAsia" w:ascii="楷体" w:hAnsi="楷体" w:eastAsia="楷体" w:cstheme="minorBidi"/>
          <w:spacing w:val="6"/>
          <w:sz w:val="36"/>
          <w:szCs w:val="36"/>
          <w:highlight w:val="none"/>
          <w:lang w:eastAsia="zh-CN"/>
        </w:rPr>
        <w:t xml:space="preserve">）</w:t>
      </w:r>
      <w:r>
        <w:rPr>
          <w:rFonts w:hint="eastAsia" w:ascii="楷体" w:hAnsi="楷体" w:eastAsia="楷体" w:cstheme="minorBidi"/>
          <w:spacing w:val="6"/>
          <w:sz w:val="36"/>
          <w:szCs w:val="36"/>
          <w:highlight w:val="none"/>
          <w:lang w:val="en-US" w:eastAsia="zh-CN"/>
        </w:rPr>
        <w:t xml:space="preserve">资格承诺函</w:t>
      </w:r>
      <w:r/>
    </w:p>
    <w:p>
      <w:pPr>
        <w:jc w:val="both"/>
        <w:spacing w:line="360" w:lineRule="auto"/>
        <w:rPr>
          <w:rFonts w:hint="eastAsia" w:ascii="楷体" w:hAnsi="楷体" w:eastAsia="楷体"/>
          <w:b w:val="0"/>
          <w:bCs/>
          <w:sz w:val="24"/>
          <w:szCs w:val="24"/>
          <w:highlight w:val="none"/>
        </w:rPr>
        <w:outlineLvl w:val="9"/>
      </w:pPr>
      <w:r>
        <w:rPr>
          <w:rFonts w:hint="eastAsia" w:ascii="楷体" w:hAnsi="楷体" w:eastAsia="楷体"/>
          <w:b w:val="0"/>
          <w:bCs/>
          <w:sz w:val="24"/>
          <w:szCs w:val="24"/>
          <w:highlight w:val="none"/>
        </w:rPr>
      </w:r>
      <w:r/>
    </w:p>
    <w:p>
      <w:pPr>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致：</w:t>
      </w:r>
      <w:r>
        <w:rPr>
          <w:rFonts w:hint="eastAsia" w:ascii="楷体" w:hAnsi="楷体" w:eastAsia="楷体"/>
          <w:b w:val="0"/>
          <w:bCs/>
          <w:sz w:val="24"/>
          <w:szCs w:val="24"/>
          <w:highlight w:val="none"/>
          <w:u w:val="single"/>
        </w:rPr>
        <w:t xml:space="preserve">    （采购人、采购代理机构）  </w:t>
      </w:r>
      <w:r>
        <w:rPr>
          <w:rFonts w:hint="eastAsia" w:ascii="楷体" w:hAnsi="楷体" w:eastAsia="楷体"/>
          <w:b w:val="0"/>
          <w:bCs/>
          <w:sz w:val="24"/>
          <w:szCs w:val="24"/>
          <w:highlight w:val="none"/>
        </w:rPr>
        <w:t xml:space="preserve"> </w:t>
      </w:r>
      <w:r/>
    </w:p>
    <w:p>
      <w:pPr>
        <w:ind w:firstLine="560"/>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我单位参与</w:t>
      </w:r>
      <w:r>
        <w:rPr>
          <w:rFonts w:hint="eastAsia" w:ascii="楷体" w:hAnsi="楷体" w:eastAsia="楷体"/>
          <w:b w:val="0"/>
          <w:bCs/>
          <w:sz w:val="24"/>
          <w:szCs w:val="24"/>
          <w:highlight w:val="none"/>
          <w:u w:val="single"/>
        </w:rPr>
        <w:t xml:space="preserve">  （项目名称）  （项目编号：    ）</w:t>
      </w:r>
      <w:r>
        <w:rPr>
          <w:rFonts w:hint="eastAsia" w:ascii="楷体" w:hAnsi="楷体" w:eastAsia="楷体"/>
          <w:b w:val="0"/>
          <w:bCs/>
          <w:sz w:val="24"/>
          <w:szCs w:val="24"/>
          <w:highlight w:val="none"/>
        </w:rPr>
        <w:t xml:space="preserve">项目的政府采购活动，现承诺如下：</w:t>
      </w:r>
      <w:r/>
    </w:p>
    <w:p>
      <w:pPr>
        <w:ind w:firstLine="560"/>
        <w:jc w:val="both"/>
        <w:spacing w:line="360" w:lineRule="auto"/>
        <w:rPr>
          <w:rFonts w:ascii="楷体" w:hAnsi="楷体" w:eastAsia="楷体"/>
          <w:b w:val="0"/>
          <w:bCs/>
          <w:sz w:val="24"/>
          <w:szCs w:val="24"/>
          <w:highlight w:val="none"/>
        </w:rPr>
        <w:outlineLvl w:val="9"/>
      </w:pPr>
      <w:r>
        <w:rPr>
          <w:rFonts w:ascii="楷体" w:hAnsi="楷体" w:eastAsia="楷体"/>
          <w:b w:val="0"/>
          <w:bCs/>
          <w:sz w:val="24"/>
          <w:szCs w:val="24"/>
          <w:highlight w:val="none"/>
        </w:rPr>
        <w:t xml:space="preserve">1.我方具有良好的商业信誉和健全的财务会计制度。</w:t>
      </w:r>
      <w:r/>
    </w:p>
    <w:p>
      <w:pPr>
        <w:ind w:firstLine="560"/>
        <w:jc w:val="both"/>
        <w:spacing w:line="360" w:lineRule="auto"/>
        <w:rPr>
          <w:rFonts w:ascii="楷体" w:hAnsi="楷体" w:eastAsia="楷体"/>
          <w:b w:val="0"/>
          <w:bCs/>
          <w:sz w:val="24"/>
          <w:szCs w:val="24"/>
          <w:highlight w:val="none"/>
        </w:rPr>
        <w:outlineLvl w:val="9"/>
      </w:pPr>
      <w:r>
        <w:rPr>
          <w:rFonts w:ascii="楷体" w:hAnsi="楷体" w:eastAsia="楷体"/>
          <w:b w:val="0"/>
          <w:bCs/>
          <w:sz w:val="24"/>
          <w:szCs w:val="24"/>
          <w:highlight w:val="none"/>
        </w:rPr>
        <w:t xml:space="preserve">2.我方具有履行合同所必需的设备和专业技术能力。</w:t>
      </w:r>
      <w:r/>
    </w:p>
    <w:p>
      <w:pPr>
        <w:ind w:firstLine="560"/>
        <w:jc w:val="both"/>
        <w:spacing w:line="360" w:lineRule="auto"/>
        <w:rPr>
          <w:rFonts w:ascii="楷体" w:hAnsi="楷体" w:eastAsia="楷体"/>
          <w:b w:val="0"/>
          <w:bCs/>
          <w:sz w:val="24"/>
          <w:szCs w:val="24"/>
          <w:highlight w:val="none"/>
        </w:rPr>
        <w:outlineLvl w:val="9"/>
      </w:pPr>
      <w:r>
        <w:rPr>
          <w:rFonts w:ascii="楷体" w:hAnsi="楷体" w:eastAsia="楷体"/>
          <w:b w:val="0"/>
          <w:bCs/>
          <w:sz w:val="24"/>
          <w:szCs w:val="24"/>
          <w:highlight w:val="none"/>
        </w:rPr>
        <w:t xml:space="preserve">3.我方具有依法缴纳税收和社会保障资金的良好记录。</w:t>
      </w:r>
      <w:r/>
    </w:p>
    <w:p>
      <w:pPr>
        <w:ind w:firstLine="560"/>
        <w:jc w:val="both"/>
        <w:spacing w:line="360" w:lineRule="auto"/>
        <w:rPr>
          <w:rFonts w:ascii="楷体" w:hAnsi="楷体" w:eastAsia="楷体"/>
          <w:b w:val="0"/>
          <w:bCs/>
          <w:sz w:val="24"/>
          <w:szCs w:val="24"/>
          <w:highlight w:val="none"/>
        </w:rPr>
        <w:outlineLvl w:val="9"/>
      </w:pPr>
      <w:r>
        <w:rPr>
          <w:rFonts w:ascii="楷体" w:hAnsi="楷体" w:eastAsia="楷体"/>
          <w:b w:val="0"/>
          <w:bCs/>
          <w:sz w:val="24"/>
          <w:szCs w:val="24"/>
          <w:highlight w:val="none"/>
        </w:rPr>
        <w:t xml:space="preserve">4.我方参加本项目采购活动前三年内，在经营活动中没有重大违法记录。</w:t>
      </w:r>
      <w:r/>
    </w:p>
    <w:p>
      <w:pPr>
        <w:ind w:firstLine="560"/>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若我单位承诺不实，自愿承担提供虚假材料谋取中标、成交的法律责任。</w:t>
      </w:r>
      <w:r/>
    </w:p>
    <w:p>
      <w:pPr>
        <w:ind w:firstLine="560"/>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投标（响应）供应商（全称并盖章）：         </w:t>
      </w:r>
      <w:r/>
    </w:p>
    <w:p>
      <w:pPr>
        <w:ind w:firstLine="560"/>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供应商法定代表人或授权代表（签字或签章）：    </w:t>
      </w:r>
      <w:r/>
    </w:p>
    <w:p>
      <w:pPr>
        <w:ind w:firstLine="560"/>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日期：     </w:t>
      </w:r>
      <w:r/>
    </w:p>
    <w:p>
      <w:pPr>
        <w:ind w:firstLine="560"/>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w:t>
      </w:r>
      <w:r/>
    </w:p>
    <w:p>
      <w:pPr>
        <w:ind w:firstLine="560"/>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说明：</w:t>
      </w:r>
      <w:r>
        <w:rPr>
          <w:rFonts w:ascii="楷体" w:hAnsi="楷体" w:eastAsia="楷体"/>
          <w:b w:val="0"/>
          <w:bCs/>
          <w:sz w:val="24"/>
          <w:szCs w:val="24"/>
          <w:highlight w:val="none"/>
        </w:rPr>
        <w:t xml:space="preserve">1.供应商可自行选择是否提供本承诺函，若不提供本承诺函的，应按采购文件要求提供相应的证明材料。</w:t>
      </w:r>
      <w:r/>
    </w:p>
    <w:p>
      <w:pPr>
        <w:numPr>
          <w:ilvl w:val="0"/>
          <w:numId w:val="0"/>
        </w:numPr>
        <w:ind w:firstLine="480"/>
        <w:jc w:val="left"/>
        <w:widowControl/>
        <w:rPr>
          <w:rFonts w:ascii="楷体" w:hAnsi="楷体" w:eastAsia="楷体"/>
          <w:b w:val="0"/>
          <w:bCs/>
          <w:sz w:val="24"/>
          <w:szCs w:val="24"/>
          <w:highlight w:val="none"/>
        </w:rPr>
        <w:outlineLvl w:val="9"/>
      </w:pPr>
      <w:r>
        <w:rPr>
          <w:rFonts w:ascii="楷体" w:hAnsi="楷体" w:eastAsia="楷体" w:cs="Times New Roman"/>
          <w:b w:val="0"/>
          <w:bCs/>
          <w:sz w:val="24"/>
          <w:szCs w:val="24"/>
          <w:highlight w:val="none"/>
          <w:lang w:val="en-US" w:eastAsia="zh-CN" w:bidi="ar-SA"/>
        </w:rPr>
        <w:t xml:space="preserve">2.</w:t>
      </w:r>
      <w:r>
        <w:rPr>
          <w:rFonts w:ascii="楷体" w:hAnsi="楷体" w:eastAsia="楷体"/>
          <w:b w:val="0"/>
          <w:bCs/>
          <w:sz w:val="24"/>
          <w:szCs w:val="24"/>
          <w:highlight w:val="none"/>
        </w:rPr>
        <w:t xml:space="preserve">供应商可删减承诺事项，删减的承诺事项须按采购文件要求提供相应的证明材料。比如删去本承诺函第3项的，则应按采购文件要求提供依法缴纳税收和社会保障资金的良好记录。</w:t>
      </w:r>
      <w:r/>
    </w:p>
    <w:p>
      <w:pPr>
        <w:pStyle w:val="976"/>
        <w:numPr>
          <w:ilvl w:val="0"/>
          <w:numId w:val="0"/>
        </w:numPr>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pStyle w:val="1015"/>
        <w:rPr>
          <w:rFonts w:hint="eastAsia"/>
          <w:highlight w:val="none"/>
        </w:rPr>
      </w:pPr>
      <w:r>
        <w:rPr>
          <w:rFonts w:hint="eastAsia"/>
          <w:highlight w:val="none"/>
        </w:rPr>
      </w:r>
      <w:r/>
    </w:p>
    <w:p>
      <w:pPr>
        <w:rPr>
          <w:rFonts w:hint="eastAsia" w:ascii="楷体" w:hAnsi="楷体" w:eastAsia="楷体" w:cs="楷体"/>
          <w:b/>
          <w:bCs/>
          <w:color w:val="auto"/>
          <w:sz w:val="44"/>
          <w:szCs w:val="44"/>
          <w:highlight w:val="none"/>
        </w:rPr>
        <w:outlineLvl w:val="1"/>
      </w:pPr>
      <w:r/>
      <w:bookmarkStart w:id="217" w:name="_Toc3633"/>
      <w:r>
        <w:rPr>
          <w:rFonts w:hint="eastAsia" w:ascii="楷体" w:hAnsi="楷体" w:eastAsia="楷体" w:cs="楷体"/>
          <w:b/>
          <w:bCs/>
          <w:color w:val="auto"/>
          <w:sz w:val="44"/>
          <w:szCs w:val="44"/>
          <w:highlight w:val="none"/>
          <w:lang w:val="en-US" w:eastAsia="zh-CN"/>
        </w:rPr>
        <w:t xml:space="preserve">三、</w:t>
      </w:r>
      <w:r>
        <w:rPr>
          <w:rFonts w:hint="eastAsia" w:ascii="楷体" w:hAnsi="楷体" w:eastAsia="楷体" w:cs="楷体"/>
          <w:b/>
          <w:bCs/>
          <w:color w:val="auto"/>
          <w:sz w:val="44"/>
          <w:szCs w:val="44"/>
          <w:highlight w:val="none"/>
        </w:rPr>
        <w:t xml:space="preserve">符合条件</w:t>
      </w:r>
      <w:bookmarkEnd w:id="217"/>
      <w:r/>
      <w:r/>
    </w:p>
    <w:p>
      <w:pPr>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rPr>
          <w:rFonts w:hint="eastAsia" w:ascii="楷体" w:hAnsi="楷体" w:eastAsia="楷体" w:cs="楷体"/>
          <w:color w:val="auto"/>
          <w:sz w:val="32"/>
          <w:highlight w:val="none"/>
        </w:rPr>
      </w:pPr>
      <w:r>
        <w:rPr>
          <w:rFonts w:hint="eastAsia" w:ascii="楷体" w:hAnsi="楷体" w:eastAsia="楷体" w:cs="楷体"/>
          <w:color w:val="auto"/>
          <w:sz w:val="32"/>
          <w:highlight w:val="none"/>
        </w:rPr>
        <w:br w:type="page" w:clear="all"/>
      </w:r>
      <w:r/>
    </w:p>
    <w:p>
      <w:pPr>
        <w:pStyle w:val="2491"/>
        <w:jc w:val="center"/>
        <w:rPr>
          <w:rFonts w:hint="default" w:ascii="楷体" w:hAnsi="楷体" w:eastAsia="楷体" w:cs="楷体"/>
          <w:color w:val="auto"/>
          <w:sz w:val="36"/>
          <w:szCs w:val="36"/>
          <w:highlight w:val="none"/>
          <w:lang w:val="en-US" w:eastAsia="zh-CN"/>
        </w:rPr>
        <w:outlineLvl w:val="2"/>
      </w:pPr>
      <w:r/>
      <w:bookmarkStart w:id="218" w:name="_Toc8129"/>
      <w:r>
        <w:rPr>
          <w:rFonts w:hint="eastAsia" w:ascii="楷体" w:hAnsi="楷体" w:eastAsia="楷体" w:cs="楷体"/>
          <w:color w:val="auto"/>
          <w:sz w:val="36"/>
          <w:szCs w:val="36"/>
          <w:highlight w:val="none"/>
          <w:lang w:val="en-US" w:eastAsia="zh-CN"/>
        </w:rPr>
        <w:t xml:space="preserve">报价要求</w:t>
      </w:r>
      <w:r/>
    </w:p>
    <w:p>
      <w:pPr>
        <w:pStyle w:val="2491"/>
        <w:numPr>
          <w:ilvl w:val="0"/>
          <w:numId w:val="0"/>
        </w:numPr>
        <w:jc w:val="center"/>
        <w:rPr>
          <w:rFonts w:hint="eastAsia" w:ascii="楷体" w:hAnsi="楷体" w:eastAsia="楷体" w:cs="楷体"/>
          <w:color w:val="auto"/>
          <w:sz w:val="36"/>
          <w:szCs w:val="36"/>
          <w:highlight w:val="none"/>
          <w:lang w:eastAsia="zh-CN"/>
        </w:rPr>
        <w:outlineLvl w:val="3"/>
      </w:pPr>
      <w:r>
        <w:rPr>
          <w:rFonts w:hint="eastAsia" w:ascii="楷体" w:hAnsi="楷体" w:eastAsia="楷体" w:cs="楷体"/>
          <w:color w:val="auto"/>
          <w:sz w:val="36"/>
          <w:szCs w:val="36"/>
          <w:highlight w:val="none"/>
          <w:lang w:val="en-US" w:eastAsia="zh-CN"/>
        </w:rPr>
        <w:t xml:space="preserve">（一）投标</w:t>
      </w:r>
      <w:r>
        <w:rPr>
          <w:rFonts w:hint="eastAsia" w:ascii="楷体" w:hAnsi="楷体" w:eastAsia="楷体" w:cs="楷体"/>
          <w:color w:val="auto"/>
          <w:sz w:val="36"/>
          <w:szCs w:val="36"/>
          <w:highlight w:val="none"/>
          <w:lang w:eastAsia="zh-CN"/>
        </w:rPr>
        <w:t xml:space="preserve">报价</w:t>
      </w:r>
      <w:r/>
    </w:p>
    <w:p>
      <w:pPr>
        <w:pStyle w:val="1011"/>
        <w:ind w:left="0" w:firstLine="0"/>
        <w:keepLines w:val="0"/>
        <w:keepNext w:val="0"/>
        <w:widowControl/>
        <w:rPr>
          <w:rFonts w:hint="eastAsia" w:ascii="楷体" w:hAnsi="楷体" w:eastAsia="楷体" w:cs="楷体"/>
          <w:i w:val="0"/>
          <w:iCs w:val="0"/>
          <w:caps w:val="0"/>
          <w:color w:val="auto"/>
          <w:spacing w:val="0"/>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项目名称：</w:t>
      </w:r>
      <w:r/>
    </w:p>
    <w:p>
      <w:pPr>
        <w:pStyle w:val="1011"/>
        <w:ind w:left="0" w:firstLine="0"/>
        <w:keepLines w:val="0"/>
        <w:keepNext w:val="0"/>
        <w:widowControl/>
        <w:rPr>
          <w:rFonts w:hint="eastAsia" w:ascii="楷体" w:hAnsi="楷体" w:eastAsia="楷体" w:cs="楷体"/>
          <w:i w:val="0"/>
          <w:iCs w:val="0"/>
          <w:caps w:val="0"/>
          <w:color w:val="auto"/>
          <w:spacing w:val="0"/>
          <w:sz w:val="24"/>
          <w:szCs w:val="24"/>
          <w:highlight w:val="none"/>
          <w:lang w:val="en-US" w:eastAsia="zh-CN"/>
        </w:rPr>
        <w:suppressLineNumbers w:val="0"/>
      </w:pPr>
      <w:r>
        <w:rPr>
          <w:rFonts w:hint="eastAsia" w:ascii="楷体" w:hAnsi="楷体" w:eastAsia="楷体" w:cs="楷体"/>
          <w:i w:val="0"/>
          <w:iCs w:val="0"/>
          <w:caps w:val="0"/>
          <w:color w:val="auto"/>
          <w:spacing w:val="0"/>
          <w:sz w:val="24"/>
          <w:szCs w:val="24"/>
          <w:highlight w:val="none"/>
          <w:lang w:val="en-US" w:eastAsia="zh-CN"/>
        </w:rPr>
        <w:t xml:space="preserve">投标人名称（公章）：                               </w:t>
      </w:r>
      <w:r>
        <w:rPr>
          <w:rFonts w:hint="eastAsia" w:ascii="楷体" w:hAnsi="楷体" w:eastAsia="楷体" w:cs="楷体"/>
          <w:i w:val="0"/>
          <w:iCs w:val="0"/>
          <w:caps w:val="0"/>
          <w:color w:val="auto"/>
          <w:spacing w:val="0"/>
          <w:sz w:val="24"/>
          <w:szCs w:val="24"/>
          <w:highlight w:val="none"/>
        </w:rPr>
        <w:t xml:space="preserve">货币单位：人民币元</w:t>
      </w:r>
      <w:r/>
    </w:p>
    <w:p>
      <w:pPr>
        <w:pStyle w:val="1011"/>
        <w:ind w:left="0" w:firstLine="0"/>
        <w:keepLines w:val="0"/>
        <w:keepNext w:val="0"/>
        <w:widowControl/>
        <w:rPr>
          <w:rFonts w:hint="eastAsia" w:ascii="楷体" w:hAnsi="楷体" w:eastAsia="楷体" w:cs="楷体"/>
          <w:i w:val="0"/>
          <w:iCs w:val="0"/>
          <w:caps w:val="0"/>
          <w:color w:val="auto"/>
          <w:spacing w:val="0"/>
          <w:sz w:val="24"/>
          <w:szCs w:val="24"/>
          <w:highlight w:val="none"/>
        </w:rPr>
        <w:suppressLineNumbers w:val="0"/>
      </w:pPr>
      <w:r>
        <w:rPr>
          <w:rFonts w:hint="eastAsia" w:ascii="楷体" w:hAnsi="楷体" w:eastAsia="楷体" w:cs="楷体"/>
          <w:i w:val="0"/>
          <w:iCs w:val="0"/>
          <w:caps w:val="0"/>
          <w:color w:val="auto"/>
          <w:spacing w:val="0"/>
          <w:sz w:val="24"/>
          <w:szCs w:val="24"/>
          <w:highlight w:val="none"/>
          <w:lang w:val="en-US" w:eastAsia="zh-CN"/>
        </w:rPr>
        <w:t xml:space="preserve">  </w:t>
      </w:r>
      <w:r/>
    </w:p>
    <w:tbl>
      <w:tblPr>
        <w:tblStyle w:val="959"/>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3008"/>
        <w:gridCol w:w="2718"/>
        <w:gridCol w:w="3670"/>
      </w:tblGrid>
      <w:tr>
        <w:trPr>
          <w:trHeight w:val="1141"/>
        </w:trPr>
        <w:tc>
          <w:tcPr>
            <w:tcW w:w="3615" w:type="dxa"/>
            <w:vAlign w:val="center"/>
            <w:textDirection w:val="lrTb"/>
            <w:noWrap w:val="false"/>
          </w:tcPr>
          <w:p>
            <w:pPr>
              <w:pStyle w:val="1011"/>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项目名称</w:t>
            </w:r>
            <w:r/>
          </w:p>
        </w:tc>
        <w:tc>
          <w:tcPr>
            <w:tcW w:w="3375" w:type="dxa"/>
            <w:vAlign w:val="center"/>
            <w:textDirection w:val="lrTb"/>
            <w:noWrap w:val="false"/>
          </w:tcPr>
          <w:p>
            <w:pPr>
              <w:pStyle w:val="1011"/>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项目内容</w:t>
            </w:r>
            <w:r/>
          </w:p>
        </w:tc>
        <w:tc>
          <w:tcPr>
            <w:tcW w:w="4260" w:type="dxa"/>
            <w:vAlign w:val="center"/>
            <w:textDirection w:val="lrTb"/>
            <w:noWrap w:val="false"/>
          </w:tcPr>
          <w:p>
            <w:pPr>
              <w:pStyle w:val="1011"/>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lang w:val="en-US" w:eastAsia="zh-CN"/>
              </w:rPr>
              <w:t xml:space="preserve">总价</w:t>
            </w:r>
            <w:r>
              <w:rPr>
                <w:rFonts w:hint="eastAsia" w:ascii="楷体" w:hAnsi="楷体" w:eastAsia="楷体" w:cs="楷体"/>
                <w:i w:val="0"/>
                <w:iCs w:val="0"/>
                <w:caps w:val="0"/>
                <w:color w:val="auto"/>
                <w:spacing w:val="0"/>
                <w:sz w:val="24"/>
                <w:szCs w:val="24"/>
                <w:highlight w:val="none"/>
              </w:rPr>
              <w:t xml:space="preserve">（小写）</w:t>
            </w:r>
            <w:r/>
          </w:p>
        </w:tc>
      </w:tr>
      <w:tr>
        <w:trPr>
          <w:trHeight w:val="1031"/>
        </w:trPr>
        <w:tc>
          <w:tcPr>
            <w:tcW w:w="3615" w:type="dxa"/>
            <w:vAlign w:val="center"/>
            <w:textDirection w:val="lrTb"/>
            <w:noWrap w:val="false"/>
          </w:tcPr>
          <w:p>
            <w:pPr>
              <w:pStyle w:val="1011"/>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color w:val="auto"/>
                <w:sz w:val="24"/>
                <w:szCs w:val="24"/>
                <w:highlight w:val="none"/>
              </w:rPr>
            </w:r>
            <w:r/>
          </w:p>
        </w:tc>
        <w:tc>
          <w:tcPr>
            <w:tcW w:w="3375" w:type="dxa"/>
            <w:vAlign w:val="center"/>
            <w:textDirection w:val="lrTb"/>
            <w:noWrap w:val="false"/>
          </w:tcPr>
          <w:p>
            <w:pPr>
              <w:pStyle w:val="1011"/>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详见投标文件</w:t>
            </w:r>
            <w:r/>
          </w:p>
        </w:tc>
        <w:tc>
          <w:tcPr>
            <w:tcW w:w="4260" w:type="dxa"/>
            <w:vAlign w:val="center"/>
            <w:textDirection w:val="lrTb"/>
            <w:noWrap w:val="false"/>
          </w:tcPr>
          <w:p>
            <w:pPr>
              <w:pStyle w:val="1011"/>
              <w:ind w:firstLine="1200"/>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元</w:t>
            </w:r>
            <w:r/>
          </w:p>
        </w:tc>
      </w:tr>
      <w:tr>
        <w:trPr>
          <w:trHeight w:val="1106"/>
        </w:trPr>
        <w:tc>
          <w:tcPr>
            <w:tcW w:w="3615" w:type="dxa"/>
            <w:vAlign w:val="center"/>
            <w:textDirection w:val="lrTb"/>
            <w:noWrap w:val="false"/>
          </w:tcPr>
          <w:p>
            <w:pPr>
              <w:pStyle w:val="1011"/>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lang w:val="en-US" w:eastAsia="zh-CN"/>
              </w:rPr>
              <w:t xml:space="preserve">总价</w:t>
            </w:r>
            <w:r>
              <w:rPr>
                <w:rFonts w:hint="eastAsia" w:ascii="楷体" w:hAnsi="楷体" w:eastAsia="楷体" w:cs="楷体"/>
                <w:i w:val="0"/>
                <w:iCs w:val="0"/>
                <w:caps w:val="0"/>
                <w:color w:val="auto"/>
                <w:spacing w:val="0"/>
                <w:sz w:val="24"/>
                <w:szCs w:val="24"/>
                <w:highlight w:val="none"/>
              </w:rPr>
              <w:t xml:space="preserve">（大写）：</w:t>
            </w:r>
            <w:r/>
          </w:p>
        </w:tc>
        <w:tc>
          <w:tcPr>
            <w:gridSpan w:val="2"/>
            <w:tcW w:w="7620" w:type="dxa"/>
            <w:vAlign w:val="center"/>
            <w:textDirection w:val="lrTb"/>
            <w:noWrap w:val="false"/>
          </w:tcPr>
          <w:p>
            <w:pPr>
              <w:pStyle w:val="1011"/>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color w:val="auto"/>
                <w:sz w:val="24"/>
                <w:szCs w:val="24"/>
                <w:highlight w:val="none"/>
              </w:rPr>
            </w:r>
            <w:r/>
          </w:p>
        </w:tc>
      </w:tr>
    </w:tbl>
    <w:p>
      <w:pPr>
        <w:pStyle w:val="1011"/>
        <w:ind w:left="0" w:firstLine="0"/>
        <w:keepLines w:val="0"/>
        <w:keepNext w:val="0"/>
        <w:widowControl/>
        <w:rPr>
          <w:rFonts w:hint="eastAsia" w:ascii="楷体" w:hAnsi="楷体" w:eastAsia="楷体" w:cs="楷体"/>
          <w:i w:val="0"/>
          <w:iCs w:val="0"/>
          <w:caps w:val="0"/>
          <w:color w:val="auto"/>
          <w:spacing w:val="0"/>
          <w:sz w:val="24"/>
          <w:szCs w:val="24"/>
          <w:highlight w:val="none"/>
        </w:rPr>
        <w:suppressLineNumbers w:val="0"/>
      </w:pPr>
      <w:r>
        <w:rPr>
          <w:rFonts w:hint="eastAsia" w:ascii="楷体" w:hAnsi="楷体" w:eastAsia="楷体" w:cs="楷体"/>
          <w:i w:val="0"/>
          <w:iCs w:val="0"/>
          <w:caps w:val="0"/>
          <w:color w:val="auto"/>
          <w:spacing w:val="0"/>
          <w:sz w:val="24"/>
          <w:szCs w:val="24"/>
          <w:highlight w:val="none"/>
        </w:rPr>
      </w:r>
      <w:r/>
    </w:p>
    <w:p>
      <w:pP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投标人公章： </w:t>
      </w:r>
      <w:r>
        <w:rPr>
          <w:rFonts w:hint="eastAsia" w:ascii="楷体" w:hAnsi="楷体" w:eastAsia="楷体" w:cs="楷体"/>
          <w:sz w:val="24"/>
          <w:szCs w:val="24"/>
          <w:highlight w:val="none"/>
          <w:lang w:val="en-US" w:eastAsia="zh-CN"/>
        </w:rPr>
        <w:t xml:space="preserve">           </w:t>
      </w:r>
      <w:r>
        <w:rPr>
          <w:rFonts w:hint="eastAsia" w:ascii="楷体" w:hAnsi="楷体" w:eastAsia="楷体" w:cs="楷体"/>
          <w:sz w:val="24"/>
          <w:szCs w:val="24"/>
          <w:highlight w:val="none"/>
        </w:rPr>
        <w:t xml:space="preserve">（电子签章）</w:t>
      </w:r>
      <w:r/>
    </w:p>
    <w:p>
      <w:pPr>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  日期： 年 月 日</w:t>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center"/>
        <w:rPr>
          <w:rFonts w:hint="eastAsia" w:ascii="楷体" w:hAnsi="楷体" w:eastAsia="楷体" w:cs="楷体"/>
          <w:sz w:val="32"/>
          <w:szCs w:val="32"/>
          <w:highlight w:val="none"/>
          <w:lang w:val="en-US" w:eastAsia="zh-CN"/>
        </w:rPr>
      </w:pPr>
      <w:r>
        <w:rPr>
          <w:rFonts w:hint="eastAsia" w:ascii="楷体" w:hAnsi="楷体" w:eastAsia="楷体" w:cs="楷体"/>
          <w:sz w:val="32"/>
          <w:szCs w:val="32"/>
          <w:highlight w:val="none"/>
          <w:lang w:val="en-US" w:eastAsia="zh-CN"/>
        </w:rPr>
        <w:t xml:space="preserve">（二）报价明细表</w:t>
      </w:r>
      <w:r/>
    </w:p>
    <w:p>
      <w:pPr>
        <w:jc w:val="center"/>
        <w:rPr>
          <w:rFonts w:hint="eastAsia" w:ascii="楷体" w:hAnsi="楷体" w:eastAsia="楷体" w:cs="楷体"/>
          <w:i w:val="0"/>
          <w:iCs w:val="0"/>
          <w:caps w:val="0"/>
          <w:color w:val="auto"/>
          <w:spacing w:val="0"/>
          <w:sz w:val="24"/>
          <w:szCs w:val="24"/>
          <w:highlight w:val="none"/>
        </w:rPr>
      </w:pPr>
      <w:r>
        <w:rPr>
          <w:rFonts w:hint="eastAsia" w:ascii="楷体" w:hAnsi="楷体" w:eastAsia="楷体" w:cs="楷体"/>
          <w:i w:val="0"/>
          <w:iCs w:val="0"/>
          <w:caps w:val="0"/>
          <w:color w:val="auto"/>
          <w:spacing w:val="0"/>
          <w:sz w:val="24"/>
          <w:szCs w:val="24"/>
          <w:highlight w:val="none"/>
        </w:rPr>
      </w:r>
      <w:r/>
    </w:p>
    <w:tbl>
      <w:tblPr>
        <w:tblStyle w:val="10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2"/>
        <w:gridCol w:w="2491"/>
        <w:gridCol w:w="1139"/>
        <w:gridCol w:w="1156"/>
        <w:gridCol w:w="1408"/>
        <w:gridCol w:w="1545"/>
        <w:gridCol w:w="964"/>
      </w:tblGrid>
      <w:tr>
        <w:trPr>
          <w:trHeight w:val="750"/>
        </w:trPr>
        <w:tc>
          <w:tcPr>
            <w:tcBorders>
              <w:top w:val="single" w:color="000000" w:sz="8" w:space="0"/>
              <w:left w:val="single" w:color="000000" w:sz="8" w:space="0"/>
              <w:bottom w:val="single" w:color="auto" w:sz="4"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single" w:color="000000" w:sz="8" w:space="0"/>
              <w:bottom w:val="single" w:color="auto" w:sz="4" w:space="0"/>
              <w:right w:val="single" w:color="000000" w:sz="8" w:space="0"/>
            </w:tcBorders>
            <w:tcMar>
              <w:left w:w="0" w:type="dxa"/>
              <w:top w:w="0" w:type="dxa"/>
              <w:right w:w="0" w:type="dxa"/>
              <w:bottom w:w="0" w:type="dxa"/>
            </w:tcMar>
            <w:tcW w:w="2491"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岗位名称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5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人数配置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每月人均费用</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4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年度合计费用</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6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备注</w:t>
            </w:r>
            <w:r/>
          </w:p>
        </w:tc>
      </w:tr>
      <w:tr>
        <w:trPr>
          <w:trHeight w:val="68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52" w:type="dxa"/>
            <w:vAlign w:val="center"/>
            <w:vMerge w:val="restart"/>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491" w:type="dxa"/>
            <w:vAlign w:val="center"/>
            <w:vMerge w:val="restart"/>
            <w:textDirection w:val="lrTb"/>
            <w:noWrap w:val="false"/>
          </w:tcPr>
          <w:p>
            <w:pPr>
              <w:ind w:left="0" w:right="0" w:firstLine="0"/>
              <w:jc w:val="both"/>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人员费用 </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包括工资、保险、奖金、服装、各种加班费、高温费等和所需支付的所有人员相关费用</w:t>
            </w:r>
            <w:r>
              <w:rPr>
                <w:rFonts w:ascii="Times New Roman" w:hAnsi="Times New Roman" w:eastAsia="Times New Roman" w:cs="Times New Roman"/>
                <w:color w:val="000000"/>
                <w:sz w:val="24"/>
              </w:rPr>
              <w:t xml:space="preserve">)</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3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80"/>
        </w:trPr>
        <w:tc>
          <w:tcPr>
            <w:tcBorders>
              <w:top w:val="single" w:color="auto" w:sz="4" w:space="0"/>
              <w:left w:val="single" w:color="auto" w:sz="4" w:space="0"/>
              <w:bottom w:val="single" w:color="auto" w:sz="4" w:space="0"/>
            </w:tcBorders>
            <w:tcW w:w="652" w:type="dxa"/>
            <w:vMerge w:val="continue"/>
            <w:textDirection w:val="lrTb"/>
            <w:noWrap w:val="false"/>
          </w:tcPr>
          <w:p>
            <w:pPr>
              <w:spacing w:after="0" w:line="240" w:lineRule="auto"/>
            </w:pPr>
            <w:r/>
            <w:r/>
          </w:p>
        </w:tc>
        <w:tc>
          <w:tcPr>
            <w:tcBorders>
              <w:top w:val="single" w:color="auto" w:sz="4" w:space="0"/>
              <w:bottom w:val="single" w:color="auto" w:sz="4" w:space="0"/>
              <w:right w:val="single" w:color="auto" w:sz="4" w:space="0"/>
            </w:tcBorders>
            <w:tcW w:w="2491" w:type="dxa"/>
            <w:vMerge w:val="continue"/>
            <w:textDirection w:val="lrTb"/>
            <w:noWrap w:val="false"/>
          </w:tcPr>
          <w:p>
            <w:pPr>
              <w:spacing w:after="0" w:line="240" w:lineRule="auto"/>
            </w:pPr>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3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80"/>
        </w:trPr>
        <w:tc>
          <w:tcPr>
            <w:tcBorders>
              <w:top w:val="single" w:color="auto" w:sz="4" w:space="0"/>
              <w:left w:val="single" w:color="auto" w:sz="4" w:space="0"/>
              <w:bottom w:val="single" w:color="auto" w:sz="4" w:space="0"/>
            </w:tcBorders>
            <w:tcW w:w="652" w:type="dxa"/>
            <w:vMerge w:val="continue"/>
            <w:textDirection w:val="lrTb"/>
            <w:noWrap w:val="false"/>
          </w:tcPr>
          <w:p>
            <w:pPr>
              <w:spacing w:after="0" w:line="240" w:lineRule="auto"/>
            </w:pPr>
            <w:r/>
            <w:r/>
          </w:p>
        </w:tc>
        <w:tc>
          <w:tcPr>
            <w:tcBorders>
              <w:top w:val="single" w:color="auto" w:sz="4" w:space="0"/>
              <w:bottom w:val="single" w:color="auto" w:sz="4" w:space="0"/>
              <w:right w:val="single" w:color="auto" w:sz="4" w:space="0"/>
            </w:tcBorders>
            <w:tcW w:w="2491" w:type="dxa"/>
            <w:vMerge w:val="continue"/>
            <w:textDirection w:val="lrTb"/>
            <w:noWrap w:val="false"/>
          </w:tcPr>
          <w:p>
            <w:pPr>
              <w:spacing w:after="0" w:line="240" w:lineRule="auto"/>
            </w:pPr>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3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7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办公费用</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0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79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消耗品费用</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0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9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投标人认为与此次招标有关的必须的费用</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0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7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税金</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0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注明税率</w:t>
            </w:r>
            <w:r/>
          </w:p>
        </w:tc>
      </w:tr>
      <w:tr>
        <w:trPr>
          <w:trHeight w:val="7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利润</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0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93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合计（一年）</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3"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元</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元整）</w:t>
            </w:r>
            <w:r/>
          </w:p>
        </w:tc>
      </w:tr>
      <w:tr>
        <w:trPr>
          <w:trHeight w:val="93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总计（两年）</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3"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元</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元整）</w:t>
            </w:r>
            <w:r/>
          </w:p>
        </w:tc>
      </w:tr>
    </w:tbl>
    <w:p>
      <w:pPr>
        <w:pStyle w:val="2519"/>
        <w:rPr>
          <w:rStyle w:val="1523"/>
          <w:rFonts w:hint="eastAsia" w:ascii="楷体" w:hAnsi="楷体" w:eastAsia="楷体" w:cs="楷体"/>
          <w:highlight w:val="none"/>
        </w:rPr>
      </w:pPr>
      <w:r>
        <w:rPr>
          <w:rStyle w:val="958"/>
          <w:rFonts w:hint="eastAsia" w:ascii="楷体" w:hAnsi="楷体" w:eastAsia="楷体" w:cs="楷体"/>
          <w:b/>
          <w:sz w:val="24"/>
          <w:highlight w:val="none"/>
        </w:rPr>
        <w:t xml:space="preserve">注：</w:t>
      </w:r>
      <w:r/>
    </w:p>
    <w:p>
      <w:pPr>
        <w:pStyle w:val="2519"/>
        <w:rPr>
          <w:rStyle w:val="1523"/>
          <w:rFonts w:hint="eastAsia" w:ascii="楷体" w:hAnsi="楷体" w:eastAsia="楷体" w:cs="楷体"/>
          <w:highlight w:val="none"/>
        </w:rPr>
      </w:pPr>
      <w:r>
        <w:rPr>
          <w:rStyle w:val="1523"/>
          <w:rFonts w:hint="eastAsia" w:ascii="楷体" w:hAnsi="楷体" w:eastAsia="楷体" w:cs="楷体"/>
          <w:highlight w:val="none"/>
        </w:rPr>
        <w:t xml:space="preserve">1、投标人应当按照招标文件采购需求及相关报价要求填写。</w:t>
      </w:r>
      <w:r/>
    </w:p>
    <w:p>
      <w:pPr>
        <w:pStyle w:val="2519"/>
        <w:rPr>
          <w:rStyle w:val="1523"/>
          <w:rFonts w:hint="eastAsia" w:ascii="楷体" w:hAnsi="楷体" w:eastAsia="楷体" w:cs="楷体"/>
          <w:highlight w:val="none"/>
        </w:rPr>
      </w:pPr>
      <w:r>
        <w:rPr>
          <w:rStyle w:val="1523"/>
          <w:rFonts w:hint="eastAsia" w:ascii="楷体" w:hAnsi="楷体" w:eastAsia="楷体" w:cs="楷体"/>
          <w:highlight w:val="none"/>
        </w:rPr>
        <w:t xml:space="preserve">2、项目实施时，除采购人明确提出需要变更增加外，不再增加任何费用，投标人应确保本项目能安全、正常运行并达到采购要求。</w:t>
      </w:r>
      <w:r/>
    </w:p>
    <w:p>
      <w:pPr>
        <w:pStyle w:val="2519"/>
        <w:rPr>
          <w:rStyle w:val="1523"/>
          <w:rFonts w:hint="eastAsia" w:ascii="楷体" w:hAnsi="楷体" w:eastAsia="楷体" w:cs="楷体"/>
          <w:highlight w:val="none"/>
        </w:rPr>
      </w:pPr>
      <w:r>
        <w:rPr>
          <w:rStyle w:val="1523"/>
          <w:rFonts w:hint="eastAsia" w:ascii="楷体" w:hAnsi="楷体" w:eastAsia="楷体" w:cs="楷体"/>
          <w:highlight w:val="none"/>
        </w:rPr>
        <w:t xml:space="preserve">3、本表中项目总报价应与</w:t>
      </w:r>
      <w:r>
        <w:rPr>
          <w:rStyle w:val="1523"/>
          <w:rFonts w:hint="eastAsia" w:ascii="楷体" w:hAnsi="楷体" w:eastAsia="楷体" w:cs="楷体"/>
          <w:highlight w:val="none"/>
          <w:lang w:val="en-US"/>
        </w:rPr>
        <w:t xml:space="preserve">开标一览表</w:t>
      </w:r>
      <w:r>
        <w:rPr>
          <w:rStyle w:val="1523"/>
          <w:rFonts w:hint="eastAsia" w:ascii="楷体" w:hAnsi="楷体" w:eastAsia="楷体" w:cs="楷体"/>
          <w:highlight w:val="none"/>
        </w:rPr>
        <w:t xml:space="preserve">中项目总报价保持一致。</w:t>
      </w:r>
      <w:r/>
    </w:p>
    <w:p>
      <w:pPr>
        <w:pStyle w:val="2520"/>
        <w:rPr>
          <w:rStyle w:val="1523"/>
          <w:rFonts w:hint="eastAsia" w:ascii="楷体" w:hAnsi="楷体" w:eastAsia="楷体" w:cs="楷体"/>
          <w:highlight w:val="none"/>
        </w:rPr>
      </w:pPr>
      <w:r>
        <w:rPr>
          <w:rStyle w:val="1523"/>
          <w:rFonts w:hint="eastAsia" w:ascii="楷体" w:hAnsi="楷体" w:eastAsia="楷体" w:cs="楷体"/>
          <w:highlight w:val="none"/>
        </w:rPr>
        <w:t xml:space="preserve">4、报价保留至小数点后两位，四舍五入。行数不够自行添加。</w:t>
      </w:r>
      <w:r/>
    </w:p>
    <w:p>
      <w:pPr>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br w:type="page" w:clear="all"/>
      </w:r>
      <w:r/>
    </w:p>
    <w:p>
      <w:pPr>
        <w:pStyle w:val="2491"/>
        <w:jc w:val="center"/>
        <w:rPr>
          <w:rFonts w:hint="default" w:ascii="楷体" w:hAnsi="楷体" w:eastAsia="楷体" w:cs="楷体"/>
          <w:color w:val="auto"/>
          <w:sz w:val="36"/>
          <w:szCs w:val="36"/>
          <w:highlight w:val="none"/>
          <w:lang w:val="en-US" w:eastAsia="zh-CN"/>
        </w:rPr>
        <w:outlineLvl w:val="2"/>
      </w:pPr>
      <w:r>
        <w:rPr>
          <w:rFonts w:hint="eastAsia" w:ascii="楷体" w:hAnsi="楷体" w:eastAsia="楷体" w:cs="楷体"/>
          <w:color w:val="auto"/>
          <w:sz w:val="36"/>
          <w:szCs w:val="36"/>
          <w:highlight w:val="none"/>
          <w:lang w:val="en-US" w:eastAsia="zh-CN"/>
        </w:rPr>
        <w:t xml:space="preserve">商务要求</w:t>
      </w:r>
      <w:r/>
    </w:p>
    <w:p>
      <w:pPr>
        <w:pStyle w:val="2501"/>
        <w:jc w:val="center"/>
        <w:spacing w:before="240" w:after="240"/>
        <w:rPr>
          <w:rStyle w:val="2499"/>
          <w:rFonts w:hint="eastAsia" w:ascii="楷体" w:hAnsi="楷体" w:eastAsia="楷体" w:cs="楷体"/>
          <w:highlight w:val="none"/>
        </w:rPr>
        <w:outlineLvl w:val="3"/>
      </w:pPr>
      <w:r>
        <w:rPr>
          <w:rStyle w:val="2499"/>
          <w:rFonts w:hint="eastAsia" w:ascii="楷体" w:hAnsi="楷体" w:eastAsia="楷体" w:cs="楷体"/>
          <w:b w:val="0"/>
          <w:bCs w:val="0"/>
          <w:sz w:val="28"/>
          <w:szCs w:val="24"/>
          <w:highlight w:val="none"/>
          <w:lang w:val="en-US" w:eastAsia="zh-CN"/>
        </w:rPr>
        <w:t xml:space="preserve">（二）商务响应程度审查</w:t>
      </w:r>
      <w:r/>
    </w:p>
    <w:p>
      <w:pPr>
        <w:numPr>
          <w:ilvl w:val="0"/>
          <w:numId w:val="0"/>
        </w:numPr>
        <w:jc w:val="both"/>
        <w:spacing w:line="560" w:lineRule="exact"/>
        <w:widowControl w:val="off"/>
        <w:tabs>
          <w:tab w:val="left" w:pos="567" w:leader="none"/>
          <w:tab w:val="left" w:pos="709" w:leader="none"/>
          <w:tab w:val="left" w:pos="993" w:leader="none"/>
        </w:tabs>
        <w:rPr>
          <w:rStyle w:val="2499"/>
          <w:rFonts w:hint="eastAsia" w:ascii="楷体" w:hAnsi="楷体" w:eastAsia="楷体" w:cs="楷体"/>
          <w:b w:val="0"/>
          <w:bCs w:val="0"/>
          <w:sz w:val="24"/>
          <w:szCs w:val="22"/>
          <w:highlight w:val="none"/>
          <w:lang w:val="en-US" w:eastAsia="zh-CN" w:bidi="ar-SA"/>
        </w:rPr>
      </w:pPr>
      <w:r>
        <w:rPr>
          <w:rStyle w:val="2499"/>
          <w:rFonts w:hint="eastAsia" w:ascii="楷体" w:hAnsi="楷体" w:eastAsia="楷体" w:cs="楷体"/>
          <w:b w:val="0"/>
          <w:bCs w:val="0"/>
          <w:sz w:val="24"/>
          <w:szCs w:val="22"/>
          <w:highlight w:val="none"/>
          <w:lang w:val="en-US" w:eastAsia="zh-CN" w:bidi="ar-SA"/>
        </w:rPr>
        <w:t xml:space="preserve">1、针对本项目招标文件“第四部分采购需求”中的商务要求，如供应商完全响应，请做如下承诺。</w:t>
      </w:r>
      <w:r/>
    </w:p>
    <w:p>
      <w:pPr>
        <w:jc w:val="center"/>
        <w:keepLines w:val="0"/>
        <w:keepNext w:val="0"/>
        <w:pageBreakBefore w:val="0"/>
        <w:spacing w:before="156" w:line="240" w:lineRule="auto"/>
        <w:widowControl w:val="off"/>
        <w:rPr>
          <w:rStyle w:val="2499"/>
          <w:rFonts w:hint="eastAsia" w:ascii="楷体" w:hAnsi="楷体" w:eastAsia="楷体" w:cs="楷体"/>
          <w:b w:val="0"/>
          <w:bCs w:val="0"/>
          <w:sz w:val="32"/>
          <w:szCs w:val="32"/>
          <w:highlight w:val="none"/>
          <w:u w:val="none"/>
          <w:lang w:val="en-US" w:eastAsia="zh-CN" w:bidi="ar-SA"/>
        </w:rPr>
      </w:pPr>
      <w:r>
        <w:rPr>
          <w:rStyle w:val="2499"/>
          <w:rFonts w:hint="eastAsia" w:ascii="楷体" w:hAnsi="楷体" w:eastAsia="楷体" w:cs="楷体"/>
          <w:b w:val="0"/>
          <w:bCs w:val="0"/>
          <w:sz w:val="32"/>
          <w:szCs w:val="32"/>
          <w:highlight w:val="none"/>
          <w:u w:val="none"/>
          <w:lang w:val="en-US" w:eastAsia="zh-CN" w:bidi="ar-SA"/>
        </w:rPr>
        <w:t xml:space="preserve">响 应 承 诺 函</w:t>
      </w:r>
      <w:r/>
    </w:p>
    <w:p>
      <w:pPr>
        <w:jc w:val="both"/>
        <w:keepLines w:val="0"/>
        <w:keepNext w:val="0"/>
        <w:pageBreakBefore w:val="0"/>
        <w:spacing w:line="480" w:lineRule="atLeast"/>
        <w:widowControl w:val="off"/>
        <w:rPr>
          <w:rStyle w:val="2499"/>
          <w:rFonts w:hint="eastAsia" w:ascii="楷体" w:hAnsi="楷体" w:eastAsia="楷体" w:cs="楷体"/>
          <w:b w:val="0"/>
          <w:bCs w:val="0"/>
          <w:sz w:val="24"/>
          <w:szCs w:val="24"/>
          <w:highlight w:val="none"/>
          <w:u w:val="single"/>
          <w:lang w:val="en-US" w:eastAsia="zh-CN" w:bidi="ar-SA"/>
        </w:rPr>
      </w:pPr>
      <w:r>
        <w:rPr>
          <w:rStyle w:val="2499"/>
          <w:rFonts w:hint="eastAsia" w:ascii="楷体" w:hAnsi="楷体" w:eastAsia="楷体" w:cs="楷体"/>
          <w:b w:val="0"/>
          <w:bCs w:val="0"/>
          <w:sz w:val="24"/>
          <w:szCs w:val="24"/>
          <w:highlight w:val="none"/>
          <w:u w:val="single"/>
          <w:lang w:val="en-US" w:eastAsia="zh-CN" w:bidi="ar-SA"/>
        </w:rPr>
        <w:t xml:space="preserve">    （采购人名称）    </w:t>
      </w:r>
      <w:r>
        <w:rPr>
          <w:rStyle w:val="2499"/>
          <w:rFonts w:hint="eastAsia" w:ascii="楷体" w:hAnsi="楷体" w:eastAsia="楷体" w:cs="楷体"/>
          <w:b w:val="0"/>
          <w:bCs w:val="0"/>
          <w:sz w:val="24"/>
          <w:szCs w:val="24"/>
          <w:highlight w:val="none"/>
          <w:u w:val="none"/>
          <w:lang w:val="en-US" w:eastAsia="zh-CN" w:bidi="ar-SA"/>
        </w:rPr>
        <w:t xml:space="preserve">：</w:t>
      </w:r>
      <w:r/>
    </w:p>
    <w:p>
      <w:pPr>
        <w:ind w:firstLine="480"/>
        <w:jc w:val="both"/>
        <w:keepLines w:val="0"/>
        <w:keepNext w:val="0"/>
        <w:pageBreakBefore w:val="0"/>
        <w:spacing w:line="480" w:lineRule="atLeast"/>
        <w:widowControl w:val="off"/>
        <w:rPr>
          <w:rStyle w:val="2499"/>
          <w:rFonts w:hint="eastAsia" w:ascii="楷体" w:hAnsi="楷体" w:eastAsia="楷体" w:cs="楷体"/>
          <w:b w:val="0"/>
          <w:bCs/>
          <w:sz w:val="24"/>
          <w:szCs w:val="24"/>
          <w:highlight w:val="none"/>
          <w:lang w:val="en-US" w:eastAsia="zh-CN" w:bidi="ar-SA"/>
        </w:rPr>
      </w:pPr>
      <w:r>
        <w:rPr>
          <w:rStyle w:val="2499"/>
          <w:rFonts w:hint="eastAsia" w:ascii="楷体" w:hAnsi="楷体" w:eastAsia="楷体" w:cs="楷体"/>
          <w:b w:val="0"/>
          <w:bCs/>
          <w:sz w:val="24"/>
          <w:szCs w:val="24"/>
          <w:highlight w:val="none"/>
          <w:lang w:val="en-US" w:eastAsia="zh-CN" w:bidi="ar-SA"/>
        </w:rPr>
        <w:t xml:space="preserve">我单位保证：我单位已完全了解并熟悉</w:t>
      </w:r>
      <w:r>
        <w:rPr>
          <w:rStyle w:val="2499"/>
          <w:rFonts w:hint="eastAsia" w:ascii="楷体" w:hAnsi="楷体" w:eastAsia="楷体" w:cs="楷体"/>
          <w:b w:val="0"/>
          <w:bCs/>
          <w:sz w:val="24"/>
          <w:szCs w:val="24"/>
          <w:highlight w:val="none"/>
          <w:u w:val="single"/>
          <w:lang w:val="en-US" w:eastAsia="zh-CN" w:bidi="ar-SA"/>
        </w:rPr>
        <w:t xml:space="preserve">  </w:t>
      </w:r>
      <w:r>
        <w:rPr>
          <w:rStyle w:val="2499"/>
          <w:rFonts w:hint="eastAsia" w:ascii="楷体" w:hAnsi="楷体" w:eastAsia="楷体" w:cs="楷体"/>
          <w:b w:val="0"/>
          <w:bCs/>
          <w:color w:val="0000ff"/>
          <w:sz w:val="24"/>
          <w:szCs w:val="24"/>
          <w:highlight w:val="none"/>
          <w:u w:val="single"/>
          <w:lang w:val="en-US" w:eastAsia="zh-CN" w:bidi="ar-SA"/>
        </w:rPr>
        <w:t xml:space="preserve">XX项目 （项目编号： ）</w:t>
      </w:r>
      <w:r>
        <w:rPr>
          <w:rStyle w:val="2499"/>
          <w:rFonts w:hint="eastAsia" w:ascii="楷体" w:hAnsi="楷体" w:eastAsia="楷体" w:cs="楷体"/>
          <w:b w:val="0"/>
          <w:bCs/>
          <w:sz w:val="24"/>
          <w:szCs w:val="24"/>
          <w:highlight w:val="none"/>
          <w:u w:val="none"/>
          <w:lang w:val="en-US" w:eastAsia="zh-CN" w:bidi="ar-SA"/>
        </w:rPr>
        <w:t xml:space="preserve">项目</w:t>
      </w:r>
      <w:r>
        <w:rPr>
          <w:rStyle w:val="2499"/>
          <w:rFonts w:hint="eastAsia" w:ascii="楷体" w:hAnsi="楷体" w:eastAsia="楷体" w:cs="楷体"/>
          <w:b w:val="0"/>
          <w:bCs/>
          <w:sz w:val="24"/>
          <w:szCs w:val="22"/>
          <w:highlight w:val="none"/>
          <w:lang w:val="en-US" w:eastAsia="zh-CN" w:bidi="ar-SA"/>
        </w:rPr>
        <w:t xml:space="preserve">采购文件中“第四部分 采购需求”</w:t>
      </w:r>
      <w:r>
        <w:rPr>
          <w:rStyle w:val="2499"/>
          <w:rFonts w:hint="eastAsia" w:ascii="楷体" w:hAnsi="楷体" w:eastAsia="楷体" w:cs="楷体"/>
          <w:b w:val="0"/>
          <w:bCs/>
          <w:sz w:val="24"/>
          <w:szCs w:val="24"/>
          <w:highlight w:val="none"/>
          <w:lang w:val="en-US" w:eastAsia="zh-CN" w:bidi="ar-SA"/>
        </w:rPr>
        <w:t xml:space="preserve">所有商务要求，并且所有条款完全响应，无偏离。如我单位无法按照采购文件中的商务要求执行，自愿承担一切违约责任。</w:t>
      </w:r>
      <w:r/>
    </w:p>
    <w:p>
      <w:pPr>
        <w:ind w:firstLine="480"/>
        <w:jc w:val="both"/>
        <w:keepLines w:val="0"/>
        <w:keepNext w:val="0"/>
        <w:pageBreakBefore w:val="0"/>
        <w:spacing w:line="480" w:lineRule="atLeast"/>
        <w:widowControl w:val="off"/>
        <w:rPr>
          <w:rStyle w:val="2499"/>
          <w:rFonts w:hint="eastAsia" w:ascii="楷体" w:hAnsi="楷体" w:eastAsia="楷体" w:cs="楷体"/>
          <w:b w:val="0"/>
          <w:bCs/>
          <w:sz w:val="24"/>
          <w:szCs w:val="24"/>
          <w:highlight w:val="none"/>
          <w:lang w:val="en-US" w:eastAsia="zh-CN" w:bidi="ar-SA"/>
        </w:rPr>
      </w:pPr>
      <w:r>
        <w:rPr>
          <w:rStyle w:val="2499"/>
          <w:rFonts w:hint="eastAsia" w:ascii="楷体" w:hAnsi="楷体" w:eastAsia="楷体" w:cs="楷体"/>
          <w:b w:val="0"/>
          <w:bCs/>
          <w:sz w:val="24"/>
          <w:szCs w:val="24"/>
          <w:highlight w:val="none"/>
          <w:lang w:val="en-US" w:eastAsia="zh-CN" w:bidi="ar-SA"/>
        </w:rPr>
        <w:t xml:space="preserve">特此承诺！</w:t>
      </w:r>
      <w:r/>
    </w:p>
    <w:p>
      <w:pPr>
        <w:jc w:val="both"/>
        <w:widowControl w:val="off"/>
        <w:rPr>
          <w:rStyle w:val="2499"/>
          <w:rFonts w:hint="eastAsia" w:ascii="楷体" w:hAnsi="楷体" w:eastAsia="楷体" w:cs="楷体"/>
          <w:b/>
          <w:sz w:val="24"/>
          <w:szCs w:val="24"/>
          <w:highlight w:val="none"/>
          <w:lang w:val="en-US" w:eastAsia="zh-CN" w:bidi="ar-SA"/>
        </w:rPr>
      </w:pPr>
      <w:r>
        <w:rPr>
          <w:rFonts w:hint="eastAsia" w:ascii="楷体" w:hAnsi="楷体" w:eastAsia="楷体" w:cs="楷体"/>
          <w:b/>
          <w:sz w:val="24"/>
          <w:szCs w:val="24"/>
          <w:highlight w:val="none"/>
          <w:lang w:val="en-US" w:eastAsia="zh-CN" w:bidi="ar-SA"/>
        </w:rPr>
      </w:r>
      <w:r/>
    </w:p>
    <w:p>
      <w:pPr>
        <w:jc w:val="center"/>
        <w:keepLines w:val="0"/>
        <w:keepNext w:val="0"/>
        <w:pageBreakBefore w:val="0"/>
        <w:spacing w:line="360" w:lineRule="auto"/>
        <w:widowControl w:val="off"/>
        <w:rPr>
          <w:rStyle w:val="2499"/>
          <w:rFonts w:hint="eastAsia" w:ascii="楷体" w:hAnsi="楷体" w:eastAsia="楷体" w:cs="楷体"/>
          <w:sz w:val="24"/>
          <w:szCs w:val="24"/>
          <w:highlight w:val="none"/>
          <w:lang w:val="en-US" w:eastAsia="zh-CN" w:bidi="ar-SA"/>
        </w:rPr>
      </w:pPr>
      <w:r>
        <w:rPr>
          <w:rStyle w:val="2499"/>
          <w:rFonts w:hint="eastAsia" w:ascii="楷体" w:hAnsi="楷体" w:eastAsia="楷体" w:cs="楷体"/>
          <w:sz w:val="24"/>
          <w:szCs w:val="24"/>
          <w:highlight w:val="none"/>
          <w:lang w:val="en-US" w:eastAsia="zh-CN" w:bidi="ar-SA"/>
        </w:rPr>
        <w:t xml:space="preserve">                      投标人名称（公章）：</w:t>
      </w:r>
      <w:r/>
    </w:p>
    <w:p>
      <w:pPr>
        <w:jc w:val="center"/>
        <w:keepLines w:val="0"/>
        <w:keepNext w:val="0"/>
        <w:pageBreakBefore w:val="0"/>
        <w:spacing w:line="360" w:lineRule="auto"/>
        <w:widowControl w:val="off"/>
        <w:rPr>
          <w:rStyle w:val="2499"/>
          <w:rFonts w:hint="eastAsia" w:ascii="楷体" w:hAnsi="楷体" w:eastAsia="楷体" w:cs="楷体"/>
          <w:sz w:val="24"/>
          <w:szCs w:val="24"/>
          <w:highlight w:val="none"/>
          <w:lang w:val="en-US" w:eastAsia="zh-CN" w:bidi="ar-SA"/>
        </w:rPr>
      </w:pPr>
      <w:r>
        <w:rPr>
          <w:rStyle w:val="2499"/>
          <w:rFonts w:hint="eastAsia" w:ascii="楷体" w:hAnsi="楷体" w:eastAsia="楷体" w:cs="楷体"/>
          <w:spacing w:val="-2"/>
          <w:sz w:val="24"/>
          <w:szCs w:val="24"/>
          <w:highlight w:val="none"/>
          <w:lang w:val="en-US" w:eastAsia="zh-CN" w:bidi="ar-SA"/>
        </w:rPr>
        <w:t xml:space="preserve">法</w:t>
      </w:r>
      <w:r>
        <w:rPr>
          <w:rStyle w:val="2499"/>
          <w:rFonts w:hint="eastAsia" w:ascii="楷体" w:hAnsi="楷体" w:eastAsia="楷体" w:cs="楷体"/>
          <w:sz w:val="24"/>
          <w:szCs w:val="24"/>
          <w:highlight w:val="none"/>
          <w:lang w:val="en-US" w:eastAsia="zh-CN" w:bidi="ar-SA"/>
        </w:rPr>
        <w:t xml:space="preserve">定</w:t>
      </w:r>
      <w:r>
        <w:rPr>
          <w:rStyle w:val="2499"/>
          <w:rFonts w:hint="eastAsia" w:ascii="楷体" w:hAnsi="楷体" w:eastAsia="楷体" w:cs="楷体"/>
          <w:spacing w:val="-2"/>
          <w:sz w:val="24"/>
          <w:szCs w:val="24"/>
          <w:highlight w:val="none"/>
          <w:lang w:val="en-US" w:eastAsia="zh-CN" w:bidi="ar-SA"/>
        </w:rPr>
        <w:t xml:space="preserve">代</w:t>
      </w:r>
      <w:r>
        <w:rPr>
          <w:rStyle w:val="2499"/>
          <w:rFonts w:hint="eastAsia" w:ascii="楷体" w:hAnsi="楷体" w:eastAsia="楷体" w:cs="楷体"/>
          <w:sz w:val="24"/>
          <w:szCs w:val="24"/>
          <w:highlight w:val="none"/>
          <w:lang w:val="en-US" w:eastAsia="zh-CN" w:bidi="ar-SA"/>
        </w:rPr>
        <w:t xml:space="preserve">表</w:t>
      </w:r>
      <w:r>
        <w:rPr>
          <w:rStyle w:val="2499"/>
          <w:rFonts w:hint="eastAsia" w:ascii="楷体" w:hAnsi="楷体" w:eastAsia="楷体" w:cs="楷体"/>
          <w:spacing w:val="-2"/>
          <w:sz w:val="24"/>
          <w:szCs w:val="24"/>
          <w:highlight w:val="none"/>
          <w:lang w:val="en-US" w:eastAsia="zh-CN" w:bidi="ar-SA"/>
        </w:rPr>
        <w:t xml:space="preserve">人</w:t>
      </w:r>
      <w:r>
        <w:rPr>
          <w:rStyle w:val="2499"/>
          <w:rFonts w:hint="eastAsia" w:ascii="楷体" w:hAnsi="楷体" w:eastAsia="楷体" w:cs="楷体"/>
          <w:sz w:val="24"/>
          <w:szCs w:val="24"/>
          <w:highlight w:val="none"/>
          <w:lang w:val="en-US" w:eastAsia="zh-CN" w:bidi="ar-SA"/>
        </w:rPr>
        <w:t xml:space="preserve">或其授权的代理人（签字或盖章）：</w:t>
      </w:r>
      <w:r/>
    </w:p>
    <w:p>
      <w:pPr>
        <w:jc w:val="right"/>
        <w:keepLines w:val="0"/>
        <w:keepNext w:val="0"/>
        <w:pageBreakBefore w:val="0"/>
        <w:spacing w:line="360" w:lineRule="auto"/>
        <w:widowControl w:val="off"/>
        <w:rPr>
          <w:rStyle w:val="2499"/>
          <w:rFonts w:hint="eastAsia" w:ascii="楷体" w:hAnsi="楷体" w:eastAsia="楷体" w:cs="楷体"/>
          <w:sz w:val="24"/>
          <w:szCs w:val="24"/>
          <w:highlight w:val="none"/>
          <w:u w:val="none"/>
          <w:lang w:val="en-US" w:eastAsia="zh-CN" w:bidi="ar-SA"/>
        </w:rPr>
      </w:pPr>
      <w:r>
        <w:rPr>
          <w:rStyle w:val="2499"/>
          <w:rFonts w:hint="eastAsia" w:ascii="楷体" w:hAnsi="楷体" w:eastAsia="楷体" w:cs="楷体"/>
          <w:sz w:val="24"/>
          <w:szCs w:val="24"/>
          <w:highlight w:val="none"/>
          <w:lang w:val="en-US" w:eastAsia="zh-CN" w:bidi="ar-SA"/>
        </w:rPr>
        <w:t xml:space="preserve">日      期：   年    月     </w:t>
      </w:r>
      <w:r>
        <w:rPr>
          <w:rStyle w:val="2499"/>
          <w:rFonts w:hint="eastAsia" w:ascii="楷体" w:hAnsi="楷体" w:eastAsia="楷体" w:cs="楷体"/>
          <w:sz w:val="24"/>
          <w:szCs w:val="24"/>
          <w:highlight w:val="none"/>
          <w:u w:val="none"/>
          <w:lang w:val="en-US" w:eastAsia="zh-CN" w:bidi="ar-SA"/>
        </w:rPr>
        <w:t xml:space="preserve">日</w:t>
      </w:r>
      <w:r/>
    </w:p>
    <w:p>
      <w:pPr>
        <w:jc w:val="both"/>
        <w:widowControl w:val="off"/>
        <w:rPr>
          <w:rStyle w:val="2499"/>
          <w:rFonts w:hint="eastAsia" w:ascii="楷体" w:hAnsi="楷体" w:eastAsia="楷体" w:cs="楷体"/>
          <w:b/>
          <w:bCs/>
          <w:sz w:val="24"/>
          <w:szCs w:val="22"/>
          <w:highlight w:val="none"/>
          <w:lang w:val="en-US" w:eastAsia="zh-CN" w:bidi="ar-SA"/>
        </w:rPr>
      </w:pPr>
      <w:r>
        <w:rPr>
          <w:rFonts w:hint="eastAsia" w:ascii="楷体" w:hAnsi="楷体" w:eastAsia="楷体" w:cs="楷体"/>
          <w:b/>
          <w:bCs/>
          <w:sz w:val="24"/>
          <w:szCs w:val="22"/>
          <w:highlight w:val="none"/>
          <w:lang w:val="en-US" w:eastAsia="zh-CN" w:bidi="ar-SA"/>
        </w:rPr>
      </w:r>
      <w:r/>
    </w:p>
    <w:p>
      <w:pPr>
        <w:jc w:val="left"/>
        <w:widowControl w:val="off"/>
        <w:rPr>
          <w:rStyle w:val="2499"/>
          <w:rFonts w:hint="eastAsia" w:ascii="楷体" w:hAnsi="楷体" w:eastAsia="楷体" w:cs="楷体"/>
          <w:b/>
          <w:bCs/>
          <w:sz w:val="24"/>
          <w:szCs w:val="22"/>
          <w:highlight w:val="none"/>
          <w:lang w:val="en-US" w:eastAsia="zh-CN" w:bidi="ar-SA"/>
        </w:rPr>
      </w:pPr>
      <w:r>
        <w:rPr>
          <w:rFonts w:hint="eastAsia" w:ascii="楷体" w:hAnsi="楷体" w:eastAsia="楷体" w:cs="楷体"/>
          <w:b/>
          <w:bCs/>
          <w:sz w:val="24"/>
          <w:szCs w:val="22"/>
          <w:highlight w:val="none"/>
          <w:lang w:val="en-US" w:eastAsia="zh-CN" w:bidi="ar-SA"/>
        </w:rPr>
      </w:r>
      <w:r/>
    </w:p>
    <w:p>
      <w:pPr>
        <w:jc w:val="left"/>
        <w:widowControl w:val="off"/>
        <w:rPr>
          <w:rStyle w:val="2499"/>
          <w:rFonts w:hint="eastAsia" w:ascii="楷体" w:hAnsi="楷体" w:eastAsia="楷体" w:cs="楷体"/>
          <w:b/>
          <w:bCs/>
          <w:sz w:val="24"/>
          <w:szCs w:val="22"/>
          <w:highlight w:val="none"/>
          <w:lang w:val="en-US" w:eastAsia="zh-CN" w:bidi="ar-SA"/>
        </w:rPr>
      </w:pPr>
      <w:r>
        <w:rPr>
          <w:rFonts w:hint="eastAsia" w:ascii="楷体" w:hAnsi="楷体" w:eastAsia="楷体" w:cs="楷体"/>
          <w:b/>
          <w:bCs/>
          <w:sz w:val="24"/>
          <w:szCs w:val="22"/>
          <w:highlight w:val="none"/>
          <w:lang w:val="en-US" w:eastAsia="zh-CN" w:bidi="ar-SA"/>
        </w:rPr>
      </w:r>
      <w:r/>
    </w:p>
    <w:p>
      <w:pPr>
        <w:jc w:val="left"/>
        <w:widowControl w:val="off"/>
        <w:rPr>
          <w:rStyle w:val="2499"/>
          <w:rFonts w:hint="eastAsia" w:ascii="楷体" w:hAnsi="楷体" w:eastAsia="楷体" w:cs="楷体"/>
          <w:b/>
          <w:bCs/>
          <w:sz w:val="24"/>
          <w:szCs w:val="22"/>
          <w:highlight w:val="none"/>
          <w:lang w:val="en-US" w:eastAsia="zh-CN" w:bidi="ar-SA"/>
        </w:rPr>
      </w:pPr>
      <w:r>
        <w:rPr>
          <w:rStyle w:val="2499"/>
          <w:rFonts w:hint="eastAsia" w:ascii="楷体" w:hAnsi="楷体" w:eastAsia="楷体" w:cs="楷体"/>
          <w:b/>
          <w:bCs/>
          <w:sz w:val="24"/>
          <w:szCs w:val="22"/>
          <w:highlight w:val="none"/>
          <w:lang w:val="en-US" w:eastAsia="zh-CN" w:bidi="ar-SA"/>
        </w:rPr>
        <w:t xml:space="preserve">2、商务要求如有负偏离，请如实填写下表（如有）：</w:t>
      </w:r>
      <w:r/>
    </w:p>
    <w:p>
      <w:pPr>
        <w:jc w:val="both"/>
        <w:spacing w:line="300" w:lineRule="exact"/>
        <w:widowControl w:val="off"/>
        <w:rPr>
          <w:rStyle w:val="2499"/>
          <w:rFonts w:hint="eastAsia" w:ascii="楷体" w:hAnsi="楷体" w:eastAsia="楷体" w:cs="楷体"/>
          <w:sz w:val="21"/>
          <w:szCs w:val="22"/>
          <w:highlight w:val="none"/>
          <w:lang w:val="en-US" w:eastAsia="zh-CN" w:bidi="ar-SA"/>
        </w:rPr>
      </w:pPr>
      <w:r>
        <w:rPr>
          <w:rFonts w:hint="eastAsia" w:ascii="楷体" w:hAnsi="楷体" w:eastAsia="楷体" w:cs="楷体"/>
          <w:sz w:val="21"/>
          <w:szCs w:val="22"/>
          <w:highlight w:val="none"/>
          <w:lang w:val="en-US" w:eastAsia="zh-CN" w:bidi="ar-SA"/>
        </w:rPr>
      </w:r>
      <w:r/>
    </w:p>
    <w:tbl>
      <w:tblPr>
        <w:tblStyle w:val="959"/>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6"/>
        <w:gridCol w:w="3064"/>
        <w:gridCol w:w="2435"/>
        <w:gridCol w:w="1821"/>
        <w:gridCol w:w="1486"/>
      </w:tblGrid>
      <w:tr>
        <w:trPr>
          <w:jc w:val="center"/>
          <w:trHeight w:val="662"/>
        </w:trPr>
        <w:tc>
          <w:tcPr>
            <w:tcMar>
              <w:left w:w="0" w:type="dxa"/>
              <w:top w:w="0" w:type="dxa"/>
              <w:right w:w="0" w:type="dxa"/>
              <w:bottom w:w="0" w:type="dxa"/>
            </w:tcMar>
            <w:tcW w:w="471" w:type="dxa"/>
            <w:vAlign w:val="center"/>
            <w:textDirection w:val="lrTb"/>
            <w:noWrap w:val="false"/>
          </w:tcPr>
          <w:p>
            <w:pPr>
              <w:pStyle w:val="2480"/>
              <w:jc w:val="center"/>
              <w:rPr>
                <w:rStyle w:val="2499"/>
                <w:rFonts w:hint="eastAsia" w:ascii="楷体" w:hAnsi="楷体" w:eastAsia="楷体" w:cs="楷体"/>
                <w:sz w:val="22"/>
                <w:szCs w:val="22"/>
                <w:highlight w:val="none"/>
              </w:rPr>
            </w:pPr>
            <w:r>
              <w:rPr>
                <w:rStyle w:val="2499"/>
                <w:rFonts w:hint="eastAsia" w:ascii="楷体" w:hAnsi="楷体" w:eastAsia="楷体" w:cs="楷体"/>
                <w:sz w:val="22"/>
                <w:szCs w:val="22"/>
                <w:highlight w:val="none"/>
              </w:rPr>
              <w:t xml:space="preserve">序号</w:t>
            </w:r>
            <w:r/>
          </w:p>
        </w:tc>
        <w:tc>
          <w:tcPr>
            <w:tcMar>
              <w:left w:w="0" w:type="dxa"/>
              <w:top w:w="0" w:type="dxa"/>
              <w:right w:w="0" w:type="dxa"/>
              <w:bottom w:w="0" w:type="dxa"/>
            </w:tcMar>
            <w:tcW w:w="1575" w:type="dxa"/>
            <w:vAlign w:val="center"/>
            <w:textDirection w:val="lrTb"/>
            <w:noWrap w:val="false"/>
          </w:tcPr>
          <w:p>
            <w:pPr>
              <w:pStyle w:val="2480"/>
              <w:jc w:val="center"/>
              <w:rPr>
                <w:rStyle w:val="2499"/>
                <w:rFonts w:hint="eastAsia" w:ascii="楷体" w:hAnsi="楷体" w:eastAsia="楷体" w:cs="楷体"/>
                <w:sz w:val="22"/>
                <w:szCs w:val="22"/>
                <w:highlight w:val="none"/>
                <w:lang w:eastAsia="zh-CN"/>
              </w:rPr>
            </w:pPr>
            <w:r>
              <w:rPr>
                <w:rStyle w:val="2499"/>
                <w:rFonts w:hint="eastAsia" w:ascii="楷体" w:hAnsi="楷体" w:eastAsia="楷体" w:cs="楷体"/>
                <w:sz w:val="22"/>
                <w:szCs w:val="22"/>
                <w:highlight w:val="none"/>
                <w:lang w:val="en-US" w:eastAsia="zh-CN"/>
              </w:rPr>
              <w:t xml:space="preserve">商务</w:t>
            </w:r>
            <w:r>
              <w:rPr>
                <w:rStyle w:val="2499"/>
                <w:rFonts w:hint="eastAsia" w:ascii="楷体" w:hAnsi="楷体" w:eastAsia="楷体" w:cs="楷体"/>
                <w:sz w:val="22"/>
                <w:szCs w:val="22"/>
                <w:highlight w:val="none"/>
                <w:lang w:eastAsia="zh-CN"/>
              </w:rPr>
              <w:t xml:space="preserve">要求内容</w:t>
            </w:r>
            <w:r/>
          </w:p>
        </w:tc>
        <w:tc>
          <w:tcPr>
            <w:tcMar>
              <w:left w:w="0" w:type="dxa"/>
              <w:top w:w="0" w:type="dxa"/>
              <w:right w:w="0" w:type="dxa"/>
              <w:bottom w:w="0" w:type="dxa"/>
            </w:tcMar>
            <w:tcW w:w="1252" w:type="dxa"/>
            <w:vAlign w:val="center"/>
            <w:textDirection w:val="lrTb"/>
            <w:noWrap w:val="false"/>
          </w:tcPr>
          <w:p>
            <w:pPr>
              <w:pStyle w:val="2480"/>
              <w:jc w:val="center"/>
              <w:rPr>
                <w:rStyle w:val="2499"/>
                <w:rFonts w:hint="eastAsia" w:ascii="楷体" w:hAnsi="楷体" w:eastAsia="楷体" w:cs="楷体"/>
                <w:sz w:val="22"/>
                <w:szCs w:val="22"/>
                <w:highlight w:val="none"/>
              </w:rPr>
            </w:pPr>
            <w:r>
              <w:rPr>
                <w:rStyle w:val="2499"/>
                <w:rFonts w:hint="eastAsia" w:ascii="楷体" w:hAnsi="楷体" w:eastAsia="楷体" w:cs="楷体"/>
                <w:sz w:val="22"/>
                <w:szCs w:val="22"/>
                <w:highlight w:val="none"/>
                <w:lang w:eastAsia="zh-CN"/>
              </w:rPr>
              <w:t xml:space="preserve">实际响应情况</w:t>
            </w:r>
            <w:r/>
          </w:p>
        </w:tc>
        <w:tc>
          <w:tcPr>
            <w:tcMar>
              <w:left w:w="0" w:type="dxa"/>
              <w:top w:w="0" w:type="dxa"/>
              <w:right w:w="0" w:type="dxa"/>
              <w:bottom w:w="0" w:type="dxa"/>
            </w:tcMar>
            <w:tcW w:w="936" w:type="dxa"/>
            <w:vAlign w:val="center"/>
            <w:textDirection w:val="lrTb"/>
            <w:noWrap w:val="false"/>
          </w:tcPr>
          <w:p>
            <w:pPr>
              <w:pStyle w:val="2480"/>
              <w:jc w:val="center"/>
              <w:rPr>
                <w:rStyle w:val="2499"/>
                <w:rFonts w:hint="eastAsia" w:ascii="楷体" w:hAnsi="楷体" w:eastAsia="楷体" w:cs="楷体"/>
                <w:sz w:val="22"/>
                <w:szCs w:val="22"/>
                <w:highlight w:val="none"/>
                <w:lang w:eastAsia="zh-CN"/>
              </w:rPr>
            </w:pPr>
            <w:r>
              <w:rPr>
                <w:rStyle w:val="2499"/>
                <w:rFonts w:hint="eastAsia" w:ascii="楷体" w:hAnsi="楷体" w:eastAsia="楷体" w:cs="楷体"/>
                <w:sz w:val="22"/>
                <w:szCs w:val="22"/>
                <w:highlight w:val="none"/>
              </w:rPr>
              <w:t xml:space="preserve">偏离</w:t>
            </w:r>
            <w:r>
              <w:rPr>
                <w:rStyle w:val="2499"/>
                <w:rFonts w:hint="eastAsia" w:ascii="楷体" w:hAnsi="楷体" w:eastAsia="楷体" w:cs="楷体"/>
                <w:sz w:val="22"/>
                <w:szCs w:val="22"/>
                <w:highlight w:val="none"/>
                <w:lang w:eastAsia="zh-CN"/>
              </w:rPr>
              <w:t xml:space="preserve">内容</w:t>
            </w:r>
            <w:r/>
          </w:p>
        </w:tc>
        <w:tc>
          <w:tcPr>
            <w:tcMar>
              <w:left w:w="0" w:type="dxa"/>
              <w:top w:w="0" w:type="dxa"/>
              <w:right w:w="0" w:type="dxa"/>
              <w:bottom w:w="0" w:type="dxa"/>
            </w:tcMar>
            <w:tcW w:w="764" w:type="dxa"/>
            <w:vAlign w:val="center"/>
            <w:textDirection w:val="lrTb"/>
            <w:noWrap w:val="false"/>
          </w:tcPr>
          <w:p>
            <w:pPr>
              <w:pStyle w:val="2480"/>
              <w:jc w:val="center"/>
              <w:rPr>
                <w:rStyle w:val="2499"/>
                <w:rFonts w:hint="eastAsia" w:ascii="楷体" w:hAnsi="楷体" w:eastAsia="楷体" w:cs="楷体"/>
                <w:sz w:val="22"/>
                <w:szCs w:val="22"/>
                <w:highlight w:val="none"/>
              </w:rPr>
            </w:pPr>
            <w:r>
              <w:rPr>
                <w:rStyle w:val="2499"/>
                <w:rFonts w:hint="eastAsia" w:ascii="楷体" w:hAnsi="楷体" w:eastAsia="楷体" w:cs="楷体"/>
                <w:sz w:val="22"/>
                <w:szCs w:val="22"/>
                <w:highlight w:val="none"/>
              </w:rPr>
              <w:t xml:space="preserve">备注</w:t>
            </w:r>
            <w:r/>
          </w:p>
        </w:tc>
      </w:tr>
      <w:tr>
        <w:trPr>
          <w:jc w:val="center"/>
          <w:trHeight w:val="547"/>
        </w:trPr>
        <w:tc>
          <w:tcPr>
            <w:tcMar>
              <w:left w:w="0" w:type="dxa"/>
              <w:top w:w="0" w:type="dxa"/>
              <w:right w:w="0" w:type="dxa"/>
              <w:bottom w:w="0" w:type="dxa"/>
            </w:tcMar>
            <w:tcW w:w="471" w:type="dxa"/>
            <w:vAlign w:val="center"/>
            <w:textDirection w:val="lrTb"/>
            <w:noWrap w:val="false"/>
          </w:tcPr>
          <w:p>
            <w:pPr>
              <w:pStyle w:val="2480"/>
              <w:jc w:val="center"/>
              <w:rPr>
                <w:rStyle w:val="2499"/>
                <w:rFonts w:hint="eastAsia" w:ascii="楷体" w:hAnsi="楷体" w:eastAsia="楷体" w:cs="楷体"/>
                <w:sz w:val="22"/>
                <w:szCs w:val="22"/>
                <w:highlight w:val="none"/>
              </w:rPr>
            </w:pPr>
            <w:r>
              <w:rPr>
                <w:rStyle w:val="2499"/>
                <w:rFonts w:hint="eastAsia" w:ascii="楷体" w:hAnsi="楷体" w:eastAsia="楷体" w:cs="楷体"/>
                <w:sz w:val="22"/>
                <w:szCs w:val="22"/>
                <w:highlight w:val="none"/>
              </w:rPr>
              <w:t xml:space="preserve">1</w:t>
            </w:r>
            <w:r/>
          </w:p>
        </w:tc>
        <w:tc>
          <w:tcPr>
            <w:tcMar>
              <w:left w:w="0" w:type="dxa"/>
              <w:top w:w="0" w:type="dxa"/>
              <w:right w:w="0" w:type="dxa"/>
              <w:bottom w:w="0" w:type="dxa"/>
            </w:tcMar>
            <w:tcW w:w="1575" w:type="dxa"/>
            <w:vAlign w:val="center"/>
            <w:textDirection w:val="lrTb"/>
            <w:noWrap w:val="false"/>
          </w:tcPr>
          <w:p>
            <w:pPr>
              <w:pStyle w:val="2480"/>
              <w:jc w:val="center"/>
              <w:rPr>
                <w:rStyle w:val="2499"/>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1252" w:type="dxa"/>
            <w:vAlign w:val="center"/>
            <w:textDirection w:val="lrTb"/>
            <w:noWrap w:val="false"/>
          </w:tcPr>
          <w:p>
            <w:pPr>
              <w:pStyle w:val="2480"/>
              <w:jc w:val="center"/>
              <w:rPr>
                <w:rStyle w:val="2499"/>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936" w:type="dxa"/>
            <w:vAlign w:val="center"/>
            <w:textDirection w:val="lrTb"/>
            <w:noWrap w:val="false"/>
          </w:tcPr>
          <w:p>
            <w:pPr>
              <w:pStyle w:val="2480"/>
              <w:jc w:val="center"/>
              <w:rPr>
                <w:rStyle w:val="2499"/>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764" w:type="dxa"/>
            <w:vAlign w:val="center"/>
            <w:textDirection w:val="lrTb"/>
            <w:noWrap w:val="false"/>
          </w:tcPr>
          <w:p>
            <w:pPr>
              <w:pStyle w:val="2480"/>
              <w:jc w:val="center"/>
              <w:rPr>
                <w:rStyle w:val="2499"/>
                <w:rFonts w:hint="eastAsia" w:ascii="楷体" w:hAnsi="楷体" w:eastAsia="楷体" w:cs="楷体"/>
                <w:sz w:val="22"/>
                <w:szCs w:val="22"/>
                <w:highlight w:val="none"/>
              </w:rPr>
            </w:pPr>
            <w:r>
              <w:rPr>
                <w:rFonts w:hint="eastAsia" w:ascii="楷体" w:hAnsi="楷体" w:eastAsia="楷体" w:cs="楷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2480"/>
              <w:jc w:val="center"/>
              <w:rPr>
                <w:rStyle w:val="2499"/>
                <w:rFonts w:hint="eastAsia" w:ascii="楷体" w:hAnsi="楷体" w:eastAsia="楷体" w:cs="楷体"/>
                <w:sz w:val="22"/>
                <w:szCs w:val="22"/>
                <w:highlight w:val="none"/>
                <w:lang w:val="en-US" w:eastAsia="zh-CN"/>
              </w:rPr>
            </w:pPr>
            <w:r>
              <w:rPr>
                <w:rStyle w:val="2499"/>
                <w:rFonts w:hint="eastAsia" w:ascii="楷体" w:hAnsi="楷体" w:eastAsia="楷体" w:cs="楷体"/>
                <w:sz w:val="22"/>
                <w:szCs w:val="22"/>
                <w:highlight w:val="none"/>
                <w:lang w:val="en-US" w:eastAsia="zh-CN"/>
              </w:rPr>
              <w:t xml:space="preserve">2</w:t>
            </w:r>
            <w:r/>
          </w:p>
        </w:tc>
        <w:tc>
          <w:tcPr>
            <w:tcMar>
              <w:left w:w="0" w:type="dxa"/>
              <w:top w:w="0" w:type="dxa"/>
              <w:right w:w="0" w:type="dxa"/>
              <w:bottom w:w="0" w:type="dxa"/>
            </w:tcMar>
            <w:tcW w:w="1575" w:type="dxa"/>
            <w:vAlign w:val="center"/>
            <w:textDirection w:val="lrTb"/>
            <w:noWrap w:val="false"/>
          </w:tcPr>
          <w:p>
            <w:pPr>
              <w:pStyle w:val="2480"/>
              <w:jc w:val="center"/>
              <w:rPr>
                <w:rStyle w:val="2499"/>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1252" w:type="dxa"/>
            <w:vAlign w:val="center"/>
            <w:textDirection w:val="lrTb"/>
            <w:noWrap w:val="false"/>
          </w:tcPr>
          <w:p>
            <w:pPr>
              <w:pStyle w:val="2480"/>
              <w:jc w:val="center"/>
              <w:rPr>
                <w:rStyle w:val="2499"/>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936" w:type="dxa"/>
            <w:vAlign w:val="center"/>
            <w:textDirection w:val="lrTb"/>
            <w:noWrap w:val="false"/>
          </w:tcPr>
          <w:p>
            <w:pPr>
              <w:pStyle w:val="2480"/>
              <w:jc w:val="center"/>
              <w:rPr>
                <w:rStyle w:val="2499"/>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764" w:type="dxa"/>
            <w:vAlign w:val="center"/>
            <w:textDirection w:val="lrTb"/>
            <w:noWrap w:val="false"/>
          </w:tcPr>
          <w:p>
            <w:pPr>
              <w:pStyle w:val="2480"/>
              <w:jc w:val="center"/>
              <w:rPr>
                <w:rStyle w:val="2499"/>
                <w:rFonts w:hint="eastAsia" w:ascii="楷体" w:hAnsi="楷体" w:eastAsia="楷体" w:cs="楷体"/>
                <w:sz w:val="22"/>
                <w:szCs w:val="22"/>
                <w:highlight w:val="none"/>
              </w:rPr>
            </w:pPr>
            <w:r>
              <w:rPr>
                <w:rFonts w:hint="eastAsia" w:ascii="楷体" w:hAnsi="楷体" w:eastAsia="楷体" w:cs="楷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2480"/>
              <w:jc w:val="center"/>
              <w:rPr>
                <w:rStyle w:val="2499"/>
                <w:rFonts w:hint="eastAsia" w:ascii="楷体" w:hAnsi="楷体" w:eastAsia="楷体" w:cs="楷体"/>
                <w:sz w:val="22"/>
                <w:szCs w:val="22"/>
                <w:highlight w:val="none"/>
                <w:lang w:val="en-US" w:eastAsia="zh-CN"/>
              </w:rPr>
            </w:pPr>
            <w:r>
              <w:rPr>
                <w:rStyle w:val="2499"/>
                <w:rFonts w:hint="eastAsia" w:ascii="楷体" w:hAnsi="楷体" w:eastAsia="楷体" w:cs="楷体"/>
                <w:sz w:val="22"/>
                <w:szCs w:val="22"/>
                <w:highlight w:val="none"/>
                <w:lang w:val="en-US" w:eastAsia="zh-CN"/>
              </w:rPr>
              <w:t xml:space="preserve">…</w:t>
            </w:r>
            <w:r/>
          </w:p>
        </w:tc>
        <w:tc>
          <w:tcPr>
            <w:tcMar>
              <w:left w:w="0" w:type="dxa"/>
              <w:top w:w="0" w:type="dxa"/>
              <w:right w:w="0" w:type="dxa"/>
              <w:bottom w:w="0" w:type="dxa"/>
            </w:tcMar>
            <w:tcW w:w="1575" w:type="dxa"/>
            <w:vAlign w:val="center"/>
            <w:textDirection w:val="lrTb"/>
            <w:noWrap w:val="false"/>
          </w:tcPr>
          <w:p>
            <w:pPr>
              <w:pStyle w:val="2480"/>
              <w:jc w:val="center"/>
              <w:rPr>
                <w:rStyle w:val="2499"/>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1252" w:type="dxa"/>
            <w:vAlign w:val="center"/>
            <w:textDirection w:val="lrTb"/>
            <w:noWrap w:val="false"/>
          </w:tcPr>
          <w:p>
            <w:pPr>
              <w:pStyle w:val="2480"/>
              <w:jc w:val="center"/>
              <w:rPr>
                <w:rStyle w:val="2499"/>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936" w:type="dxa"/>
            <w:vAlign w:val="center"/>
            <w:textDirection w:val="lrTb"/>
            <w:noWrap w:val="false"/>
          </w:tcPr>
          <w:p>
            <w:pPr>
              <w:pStyle w:val="2480"/>
              <w:jc w:val="center"/>
              <w:rPr>
                <w:rStyle w:val="2499"/>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764" w:type="dxa"/>
            <w:vAlign w:val="center"/>
            <w:textDirection w:val="lrTb"/>
            <w:noWrap w:val="false"/>
          </w:tcPr>
          <w:p>
            <w:pPr>
              <w:pStyle w:val="2480"/>
              <w:jc w:val="center"/>
              <w:rPr>
                <w:rStyle w:val="2499"/>
                <w:rFonts w:hint="eastAsia" w:ascii="楷体" w:hAnsi="楷体" w:eastAsia="楷体" w:cs="楷体"/>
                <w:sz w:val="22"/>
                <w:szCs w:val="22"/>
                <w:highlight w:val="none"/>
              </w:rPr>
            </w:pPr>
            <w:r>
              <w:rPr>
                <w:rFonts w:hint="eastAsia" w:ascii="楷体" w:hAnsi="楷体" w:eastAsia="楷体" w:cs="楷体"/>
                <w:sz w:val="22"/>
                <w:szCs w:val="22"/>
                <w:highlight w:val="none"/>
              </w:rPr>
            </w:r>
            <w:r/>
          </w:p>
        </w:tc>
      </w:tr>
    </w:tbl>
    <w:p>
      <w:pPr>
        <w:jc w:val="both"/>
        <w:widowControl w:val="off"/>
        <w:rPr>
          <w:rStyle w:val="2499"/>
          <w:rFonts w:hint="eastAsia" w:ascii="楷体" w:hAnsi="楷体" w:eastAsia="楷体" w:cs="楷体"/>
          <w:sz w:val="21"/>
          <w:szCs w:val="22"/>
          <w:highlight w:val="none"/>
          <w:lang w:val="en-US" w:eastAsia="zh-CN" w:bidi="ar-SA"/>
        </w:rPr>
      </w:pPr>
      <w:r>
        <w:rPr>
          <w:rFonts w:hint="eastAsia" w:ascii="楷体" w:hAnsi="楷体" w:eastAsia="楷体" w:cs="楷体"/>
          <w:sz w:val="21"/>
          <w:szCs w:val="22"/>
          <w:highlight w:val="none"/>
          <w:lang w:val="en-US" w:eastAsia="zh-CN" w:bidi="ar-SA"/>
        </w:rPr>
      </w:r>
      <w:r/>
    </w:p>
    <w:p>
      <w:pPr>
        <w:jc w:val="both"/>
        <w:widowControl w:val="off"/>
        <w:rPr>
          <w:rStyle w:val="2499"/>
          <w:rFonts w:hint="eastAsia" w:ascii="楷体" w:hAnsi="楷体" w:eastAsia="楷体" w:cs="楷体"/>
          <w:sz w:val="21"/>
          <w:szCs w:val="22"/>
          <w:highlight w:val="none"/>
          <w:lang w:val="en-US" w:eastAsia="zh-CN" w:bidi="ar-SA"/>
        </w:rPr>
      </w:pPr>
      <w:r>
        <w:rPr>
          <w:rStyle w:val="2499"/>
          <w:rFonts w:hint="eastAsia" w:ascii="楷体" w:hAnsi="楷体" w:eastAsia="楷体" w:cs="楷体"/>
          <w:sz w:val="21"/>
          <w:szCs w:val="22"/>
          <w:highlight w:val="none"/>
          <w:lang w:val="en-US" w:eastAsia="zh-CN" w:bidi="ar-SA"/>
        </w:rPr>
        <w:t xml:space="preserve">说明：投标人应如实填写，如履约时发现不能按上述内容提供服务，采购人有权取消其中标资格，并报政府采购监督管理处。投标人应负相应法律责任及违约责任。</w:t>
      </w:r>
      <w:r/>
    </w:p>
    <w:p>
      <w:pPr>
        <w:jc w:val="right"/>
        <w:keepLines w:val="0"/>
        <w:keepNext w:val="0"/>
        <w:pageBreakBefore w:val="0"/>
        <w:spacing w:before="156" w:after="156"/>
        <w:widowControl w:val="off"/>
        <w:rPr>
          <w:rStyle w:val="2499"/>
          <w:rFonts w:hint="eastAsia" w:ascii="楷体" w:hAnsi="楷体" w:eastAsia="楷体" w:cs="楷体"/>
          <w:sz w:val="24"/>
          <w:szCs w:val="24"/>
          <w:highlight w:val="none"/>
          <w:lang w:val="en-US" w:eastAsia="zh-CN" w:bidi="ar-SA"/>
        </w:rPr>
      </w:pPr>
      <w:r>
        <w:rPr>
          <w:rStyle w:val="2499"/>
          <w:rFonts w:hint="eastAsia" w:ascii="楷体" w:hAnsi="楷体" w:eastAsia="楷体" w:cs="楷体"/>
          <w:sz w:val="24"/>
          <w:szCs w:val="24"/>
          <w:highlight w:val="none"/>
          <w:lang w:val="en-US" w:eastAsia="zh-CN" w:bidi="ar-SA"/>
        </w:rPr>
        <w:t xml:space="preserve">投标人名称（公章）：</w:t>
      </w:r>
      <w:r/>
    </w:p>
    <w:p>
      <w:pPr>
        <w:jc w:val="right"/>
        <w:keepLines w:val="0"/>
        <w:keepNext w:val="0"/>
        <w:pageBreakBefore w:val="0"/>
        <w:spacing w:before="156" w:after="156"/>
        <w:widowControl w:val="off"/>
        <w:rPr>
          <w:rStyle w:val="2499"/>
          <w:rFonts w:hint="eastAsia" w:ascii="楷体" w:hAnsi="楷体" w:eastAsia="楷体" w:cs="楷体"/>
          <w:sz w:val="24"/>
          <w:szCs w:val="24"/>
          <w:highlight w:val="none"/>
          <w:lang w:val="en-US" w:eastAsia="zh-CN" w:bidi="ar-SA"/>
        </w:rPr>
      </w:pPr>
      <w:r>
        <w:rPr>
          <w:rStyle w:val="2499"/>
          <w:rFonts w:hint="eastAsia" w:ascii="楷体" w:hAnsi="楷体" w:eastAsia="楷体" w:cs="楷体"/>
          <w:sz w:val="24"/>
          <w:szCs w:val="24"/>
          <w:highlight w:val="none"/>
          <w:lang w:val="en-US" w:eastAsia="zh-CN" w:bidi="ar-SA"/>
        </w:rPr>
        <w:t xml:space="preserve">法定代表人或其授权的代理人（签字或盖章）：</w:t>
      </w:r>
      <w:r/>
    </w:p>
    <w:p>
      <w:pPr>
        <w:jc w:val="right"/>
        <w:widowControl w:val="off"/>
        <w:rPr>
          <w:rStyle w:val="2499"/>
          <w:rFonts w:hint="eastAsia" w:ascii="楷体" w:hAnsi="楷体" w:eastAsia="楷体" w:cs="楷体"/>
          <w:sz w:val="21"/>
          <w:szCs w:val="22"/>
          <w:highlight w:val="none"/>
          <w:lang w:val="en-US" w:eastAsia="zh-CN" w:bidi="ar-SA"/>
        </w:rPr>
      </w:pPr>
      <w:r>
        <w:rPr>
          <w:rStyle w:val="2499"/>
          <w:rFonts w:hint="eastAsia" w:ascii="楷体" w:hAnsi="楷体" w:eastAsia="楷体" w:cs="楷体"/>
          <w:sz w:val="24"/>
          <w:szCs w:val="24"/>
          <w:highlight w:val="none"/>
          <w:lang w:val="en-US" w:eastAsia="zh-CN" w:bidi="ar-SA"/>
        </w:rPr>
        <w:t xml:space="preserve">日      期：   年    月     日</w:t>
      </w:r>
      <w:r/>
    </w:p>
    <w:p>
      <w:pPr>
        <w:pStyle w:val="2501"/>
        <w:jc w:val="center"/>
        <w:spacing w:before="240" w:after="240"/>
        <w:rPr>
          <w:rStyle w:val="2499"/>
          <w:rFonts w:hint="eastAsia" w:ascii="楷体" w:hAnsi="楷体" w:eastAsia="楷体" w:cs="楷体"/>
          <w:b w:val="0"/>
          <w:bCs w:val="0"/>
          <w:sz w:val="24"/>
          <w:szCs w:val="22"/>
          <w:highlight w:val="none"/>
          <w:lang w:val="en-US" w:eastAsia="zh-CN"/>
        </w:rPr>
        <w:sectPr>
          <w:headerReference w:type="default" r:id="rId12"/>
          <w:headerReference w:type="first" r:id="rId13"/>
          <w:footerReference w:type="default" r:id="rId19"/>
          <w:footnotePr/>
          <w:endnotePr/>
          <w:type w:val="nextPage"/>
          <w:pgSz w:w="11906" w:h="16838" w:orient="portrait"/>
          <w:pgMar w:top="1440" w:right="1270" w:bottom="1440" w:left="1270" w:header="851" w:footer="992" w:gutter="0"/>
          <w:cols w:num="1" w:sep="0" w:space="1701" w:equalWidth="1"/>
          <w:docGrid w:linePitch="360"/>
          <w:titlePg/>
        </w:sectPr>
      </w:pPr>
      <w:r>
        <w:rPr>
          <w:rFonts w:hint="eastAsia" w:ascii="楷体" w:hAnsi="楷体" w:eastAsia="楷体" w:cs="楷体"/>
          <w:b w:val="0"/>
          <w:bCs w:val="0"/>
          <w:sz w:val="24"/>
          <w:szCs w:val="22"/>
          <w:highlight w:val="none"/>
          <w:lang w:val="en-US" w:eastAsia="zh-CN"/>
        </w:rPr>
      </w:r>
      <w:r/>
    </w:p>
    <w:p>
      <w:pPr>
        <w:pStyle w:val="2491"/>
        <w:jc w:val="center"/>
        <w:rPr>
          <w:rFonts w:hint="eastAsia" w:ascii="楷体" w:hAnsi="楷体" w:eastAsia="楷体" w:cs="楷体"/>
          <w:color w:val="auto"/>
          <w:sz w:val="36"/>
          <w:szCs w:val="36"/>
          <w:highlight w:val="none"/>
          <w:lang w:val="en-US" w:eastAsia="zh-CN"/>
        </w:rPr>
        <w:outlineLvl w:val="3"/>
      </w:pPr>
      <w:r>
        <w:rPr>
          <w:rFonts w:hint="eastAsia" w:ascii="楷体" w:hAnsi="楷体" w:eastAsia="楷体" w:cs="楷体"/>
          <w:color w:val="auto"/>
          <w:sz w:val="36"/>
          <w:szCs w:val="36"/>
          <w:highlight w:val="none"/>
          <w:lang w:val="en-US" w:eastAsia="zh-CN"/>
        </w:rPr>
        <w:t xml:space="preserve">（三）委托代理人授权委托书及社保（如有）</w:t>
      </w:r>
      <w:r/>
    </w:p>
    <w:p>
      <w:pPr>
        <w:rPr>
          <w:rFonts w:hint="eastAsia" w:ascii="楷体" w:hAnsi="楷体" w:eastAsia="楷体" w:cs="楷体"/>
          <w:color w:val="auto"/>
          <w:highlight w:val="none"/>
          <w:lang w:eastAsia="zh-CN"/>
        </w:rPr>
      </w:pPr>
      <w:r>
        <w:rPr>
          <w:rFonts w:hint="eastAsia" w:ascii="楷体" w:hAnsi="楷体" w:eastAsia="楷体" w:cs="楷体"/>
          <w:color w:val="auto"/>
          <w:highlight w:val="none"/>
          <w:lang w:eastAsia="zh-CN"/>
        </w:rPr>
      </w:r>
      <w:r/>
    </w:p>
    <w:p>
      <w:pPr>
        <w:rPr>
          <w:rFonts w:hint="eastAsia" w:ascii="楷体" w:hAnsi="楷体" w:eastAsia="楷体" w:cs="楷体"/>
          <w:color w:val="auto"/>
          <w:highlight w:val="none"/>
          <w:lang w:eastAsia="zh-CN"/>
        </w:rPr>
      </w:pPr>
      <w:r>
        <w:rPr>
          <w:rFonts w:hint="eastAsia" w:ascii="楷体" w:hAnsi="楷体" w:eastAsia="楷体" w:cs="楷体"/>
          <w:color w:val="auto"/>
          <w:highlight w:val="none"/>
          <w:lang w:eastAsia="zh-CN"/>
        </w:rPr>
      </w:r>
      <w:r/>
    </w:p>
    <w:p>
      <w:pPr>
        <w:ind w:firstLine="480"/>
        <w:jc w:val="center"/>
        <w:keepLines w:val="0"/>
        <w:keepNext w:val="0"/>
        <w:spacing w:before="0" w:after="0" w:line="360" w:lineRule="auto"/>
        <w:rPr>
          <w:rFonts w:hint="eastAsia" w:ascii="楷体" w:hAnsi="楷体" w:eastAsia="楷体" w:cs="楷体"/>
          <w:b w:val="0"/>
          <w:color w:val="auto"/>
          <w:sz w:val="24"/>
          <w:szCs w:val="24"/>
          <w:highlight w:val="none"/>
        </w:rPr>
        <w:outlineLvl w:val="9"/>
      </w:pPr>
      <w:r>
        <w:rPr>
          <w:rFonts w:hint="eastAsia" w:ascii="楷体" w:hAnsi="楷体" w:eastAsia="楷体" w:cs="楷体"/>
          <w:color w:val="auto"/>
          <w:sz w:val="24"/>
          <w:szCs w:val="24"/>
          <w:highlight w:val="none"/>
        </w:rPr>
        <w:t xml:space="preserve">法定代表人授权委托书</w:t>
      </w:r>
      <w:r/>
    </w:p>
    <w:p>
      <w:pPr>
        <w:ind w:right="420"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本授权书声明：</w:t>
      </w:r>
      <w:r>
        <w:rPr>
          <w:rFonts w:hint="eastAsia" w:ascii="楷体" w:hAnsi="楷体" w:eastAsia="楷体" w:cs="楷体"/>
          <w:b/>
          <w:color w:val="auto"/>
          <w:sz w:val="24"/>
          <w:szCs w:val="24"/>
          <w:highlight w:val="none"/>
          <w:u w:val="single"/>
        </w:rPr>
        <w:t xml:space="preserve">（投标人名称）</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法定代表人</w:t>
      </w:r>
      <w:r>
        <w:rPr>
          <w:rFonts w:hint="eastAsia" w:ascii="楷体" w:hAnsi="楷体" w:eastAsia="楷体" w:cs="楷体"/>
          <w:b/>
          <w:color w:val="auto"/>
          <w:sz w:val="24"/>
          <w:szCs w:val="24"/>
          <w:highlight w:val="none"/>
          <w:u w:val="single"/>
        </w:rPr>
        <w:t xml:space="preserve">（姓名） </w:t>
      </w:r>
      <w:r>
        <w:rPr>
          <w:rFonts w:hint="eastAsia" w:ascii="楷体" w:hAnsi="楷体" w:eastAsia="楷体" w:cs="楷体"/>
          <w:color w:val="auto"/>
          <w:sz w:val="24"/>
          <w:szCs w:val="24"/>
          <w:highlight w:val="none"/>
        </w:rPr>
        <w:t xml:space="preserve">授权</w:t>
      </w:r>
      <w:r>
        <w:rPr>
          <w:rFonts w:hint="eastAsia" w:ascii="楷体" w:hAnsi="楷体" w:eastAsia="楷体" w:cs="楷体"/>
          <w:b/>
          <w:color w:val="auto"/>
          <w:sz w:val="24"/>
          <w:szCs w:val="24"/>
          <w:highlight w:val="none"/>
          <w:u w:val="single"/>
        </w:rPr>
        <w:t xml:space="preserve">（委托代理人的姓名、身份证号）</w:t>
      </w:r>
      <w:r>
        <w:rPr>
          <w:rFonts w:hint="eastAsia" w:ascii="楷体" w:hAnsi="楷体" w:eastAsia="楷体" w:cs="楷体"/>
          <w:color w:val="auto"/>
          <w:sz w:val="24"/>
          <w:szCs w:val="24"/>
          <w:highlight w:val="none"/>
        </w:rPr>
        <w:t xml:space="preserve">为我方就</w:t>
      </w:r>
      <w:r>
        <w:rPr>
          <w:rFonts w:hint="eastAsia" w:ascii="楷体" w:hAnsi="楷体" w:eastAsia="楷体" w:cs="楷体"/>
          <w:b/>
          <w:color w:val="auto"/>
          <w:sz w:val="24"/>
          <w:szCs w:val="24"/>
          <w:highlight w:val="none"/>
          <w:u w:val="single"/>
        </w:rPr>
        <w:t xml:space="preserve">（代理机构）代理的（项目编号）</w:t>
      </w:r>
      <w:r>
        <w:rPr>
          <w:rFonts w:hint="eastAsia" w:ascii="楷体" w:hAnsi="楷体" w:eastAsia="楷体" w:cs="楷体"/>
          <w:bCs/>
          <w:color w:val="auto"/>
          <w:sz w:val="24"/>
          <w:szCs w:val="24"/>
          <w:highlight w:val="none"/>
        </w:rPr>
        <w:t xml:space="preserve">项目</w:t>
      </w:r>
      <w:r>
        <w:rPr>
          <w:rFonts w:hint="eastAsia" w:ascii="楷体" w:hAnsi="楷体" w:eastAsia="楷体" w:cs="楷体"/>
          <w:color w:val="auto"/>
          <w:sz w:val="24"/>
          <w:szCs w:val="24"/>
          <w:highlight w:val="none"/>
        </w:rPr>
        <w:t xml:space="preserve">的投标活动的合法代理人，以本公司名义全权处理一切与该项目投标有关的事务（含合同签订）。</w:t>
      </w:r>
      <w:r/>
    </w:p>
    <w:p>
      <w:pPr>
        <w:ind w:firstLine="480"/>
        <w:spacing w:line="360" w:lineRule="auto"/>
        <w:tabs>
          <w:tab w:val="left" w:pos="5560"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ab/>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本授权书于</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年</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月</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日签字生效，特此声明。</w:t>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委托代理人身份证号码：</w:t>
      </w:r>
      <w:r>
        <w:rPr>
          <w:rFonts w:hint="eastAsia" w:ascii="楷体" w:hAnsi="楷体" w:eastAsia="楷体" w:cs="楷体"/>
          <w:color w:val="auto"/>
          <w:sz w:val="24"/>
          <w:szCs w:val="24"/>
          <w:highlight w:val="none"/>
          <w:u w:val="single"/>
        </w:rPr>
        <w:t xml:space="preserve">                        </w:t>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委托代理人联系电话：（手机）</w:t>
      </w:r>
      <w:r>
        <w:rPr>
          <w:rFonts w:hint="eastAsia" w:ascii="楷体" w:hAnsi="楷体" w:eastAsia="楷体" w:cs="楷体"/>
          <w:color w:val="auto"/>
          <w:sz w:val="24"/>
          <w:szCs w:val="24"/>
          <w:highlight w:val="none"/>
          <w:u w:val="single"/>
        </w:rPr>
        <w:t xml:space="preserve">                        </w:t>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ind w:firstLine="480"/>
        <w:spacing w:line="360" w:lineRule="auto"/>
        <w:rPr>
          <w:rFonts w:hint="eastAsia" w:ascii="楷体" w:hAnsi="楷体" w:eastAsia="楷体" w:cs="楷体"/>
          <w:color w:val="auto"/>
          <w:sz w:val="24"/>
          <w:szCs w:val="24"/>
          <w:highlight w:val="none"/>
          <w:u w:val="single"/>
        </w:rPr>
      </w:pPr>
      <w:r>
        <w:rPr>
          <w:rFonts w:hint="eastAsia" w:ascii="楷体" w:hAnsi="楷体" w:eastAsia="楷体" w:cs="楷体"/>
          <w:color w:val="auto"/>
          <w:sz w:val="24"/>
          <w:szCs w:val="24"/>
          <w:highlight w:val="none"/>
        </w:rPr>
        <w:t xml:space="preserve">法定代表人签字或盖章：          </w:t>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投标人名称（公章）：</w:t>
      </w:r>
      <w:r/>
    </w:p>
    <w:p>
      <w:pPr>
        <w:ind w:firstLine="480"/>
        <w:spacing w:line="360" w:lineRule="auto"/>
        <w:rPr>
          <w:rFonts w:hint="eastAsia" w:ascii="楷体" w:hAnsi="楷体" w:eastAsia="楷体" w:cs="楷体"/>
          <w:color w:val="auto"/>
          <w:sz w:val="24"/>
          <w:szCs w:val="24"/>
          <w:highlight w:val="none"/>
          <w:u w:val="single"/>
        </w:rPr>
      </w:pPr>
      <w:r>
        <w:rPr>
          <w:rFonts w:hint="eastAsia" w:ascii="楷体" w:hAnsi="楷体" w:eastAsia="楷体" w:cs="楷体"/>
          <w:color w:val="auto"/>
          <w:sz w:val="24"/>
          <w:szCs w:val="24"/>
          <w:highlight w:val="none"/>
        </w:rPr>
        <w:t xml:space="preserve">日     期：</w:t>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ind w:firstLine="482"/>
        <w:spacing w:line="360" w:lineRule="auto"/>
        <w:rPr>
          <w:rFonts w:hint="eastAsia" w:ascii="楷体" w:hAnsi="楷体" w:eastAsia="楷体" w:cs="楷体"/>
          <w:color w:val="auto"/>
          <w:sz w:val="24"/>
          <w:szCs w:val="24"/>
          <w:highlight w:val="none"/>
          <w:u w:val="single"/>
          <w:lang w:val="en-US" w:eastAsia="zh-CN"/>
        </w:rPr>
      </w:pPr>
      <w:r>
        <w:rPr>
          <w:rFonts w:hint="eastAsia" w:ascii="楷体" w:hAnsi="楷体" w:eastAsia="楷体" w:cs="楷体"/>
          <w:b/>
          <w:color w:val="auto"/>
          <w:sz w:val="24"/>
          <w:szCs w:val="24"/>
          <w:highlight w:val="none"/>
        </w:rPr>
        <w:t xml:space="preserve">附：委托代理人居民身份证</w:t>
      </w:r>
      <w:r>
        <w:rPr>
          <w:rFonts w:hint="eastAsia" w:ascii="楷体" w:hAnsi="楷体" w:eastAsia="楷体" w:cs="楷体"/>
          <w:b/>
          <w:color w:val="auto"/>
          <w:sz w:val="24"/>
          <w:szCs w:val="24"/>
          <w:highlight w:val="none"/>
          <w:lang w:val="en-US" w:eastAsia="zh-CN"/>
        </w:rPr>
        <w:t xml:space="preserve">正反面扫描件</w:t>
      </w:r>
      <w:r/>
    </w:p>
    <w:p>
      <w:pPr>
        <w:ind w:firstLine="480"/>
        <w:jc w:val="left"/>
        <w:keepLines w:val="0"/>
        <w:keepNext w:val="0"/>
        <w:spacing w:line="360" w:lineRule="auto"/>
        <w:rPr>
          <w:rFonts w:hint="eastAsia" w:ascii="楷体" w:hAnsi="楷体" w:eastAsia="楷体" w:cs="楷体"/>
          <w:color w:val="auto"/>
          <w:sz w:val="24"/>
          <w:szCs w:val="24"/>
          <w:highlight w:val="none"/>
          <w:u w:val="single"/>
        </w:rPr>
        <w:outlineLvl w:val="9"/>
      </w:pPr>
      <w:r>
        <w:rPr>
          <w:rFonts w:hint="eastAsia" w:ascii="楷体" w:hAnsi="楷体" w:eastAsia="楷体" w:cs="楷体"/>
          <w:color w:val="auto"/>
          <w:sz w:val="24"/>
          <w:szCs w:val="24"/>
          <w:highlight w:val="none"/>
          <w:u w:val="single"/>
        </w:rPr>
        <w:t xml:space="preserve">注：“法定代表人”授权其他人（必须为投标人正式员工，证明材料：</w:t>
      </w:r>
      <w:r>
        <w:rPr>
          <w:rFonts w:hint="eastAsia" w:ascii="楷体" w:hAnsi="楷体" w:eastAsia="楷体" w:cs="楷体"/>
          <w:color w:val="auto"/>
          <w:sz w:val="24"/>
          <w:szCs w:val="24"/>
          <w:highlight w:val="none"/>
          <w:u w:val="single"/>
          <w:lang w:val="en-US" w:eastAsia="zh-CN"/>
        </w:rPr>
        <w:t xml:space="preserve">投标人提供近3个月内任意一个月</w:t>
      </w:r>
      <w:r>
        <w:rPr>
          <w:rFonts w:hint="eastAsia" w:ascii="楷体" w:hAnsi="楷体" w:eastAsia="楷体" w:cs="楷体"/>
          <w:color w:val="auto"/>
          <w:sz w:val="24"/>
          <w:szCs w:val="24"/>
          <w:highlight w:val="none"/>
          <w:u w:val="single"/>
        </w:rPr>
        <w:t xml:space="preserve">为其缴纳的社保证明材料。</w:t>
      </w:r>
      <w:r>
        <w:rPr>
          <w:rFonts w:hint="eastAsia" w:ascii="楷体" w:hAnsi="楷体" w:eastAsia="楷体" w:cs="楷体"/>
          <w:color w:val="auto"/>
          <w:sz w:val="24"/>
          <w:szCs w:val="24"/>
          <w:highlight w:val="none"/>
          <w:u w:val="single"/>
          <w:lang w:val="en-US" w:eastAsia="zh-CN"/>
        </w:rPr>
        <w:t xml:space="preserve">（招标公告发布日期前一个月，不包含当月</w:t>
      </w:r>
      <w:r>
        <w:rPr>
          <w:rFonts w:hint="eastAsia" w:ascii="楷体" w:hAnsi="楷体" w:eastAsia="楷体" w:cs="楷体"/>
          <w:color w:val="auto"/>
          <w:sz w:val="24"/>
          <w:szCs w:val="24"/>
          <w:highlight w:val="none"/>
          <w:u w:val="single"/>
        </w:rPr>
        <w:t xml:space="preserve">）投标的，须填写法定代表人身份证明书和本委托书</w:t>
      </w:r>
      <w:r>
        <w:rPr>
          <w:rFonts w:hint="eastAsia" w:ascii="楷体" w:hAnsi="楷体" w:eastAsia="楷体" w:cs="楷体"/>
          <w:color w:val="auto"/>
          <w:sz w:val="24"/>
          <w:szCs w:val="24"/>
          <w:highlight w:val="none"/>
        </w:rPr>
        <w:t xml:space="preserve">。</w:t>
      </w:r>
      <w:r/>
    </w:p>
    <w:p>
      <w:pPr>
        <w:ind w:firstLine="420"/>
        <w:jc w:val="center"/>
        <w:keepLines w:val="0"/>
        <w:keepNext w:val="0"/>
        <w:spacing w:before="0" w:after="0" w:line="360" w:lineRule="auto"/>
        <w:rPr>
          <w:rFonts w:hint="eastAsia" w:ascii="楷体" w:hAnsi="楷体" w:eastAsia="楷体" w:cs="楷体"/>
          <w:b w:val="0"/>
          <w:color w:val="auto"/>
          <w:sz w:val="21"/>
          <w:szCs w:val="24"/>
          <w:highlight w:val="none"/>
        </w:rPr>
        <w:outlineLvl w:val="9"/>
      </w:pPr>
      <w:r>
        <w:rPr>
          <w:rFonts w:hint="eastAsia" w:ascii="楷体" w:hAnsi="楷体" w:eastAsia="楷体" w:cs="楷体"/>
          <w:b w:val="0"/>
          <w:color w:val="auto"/>
          <w:sz w:val="21"/>
          <w:szCs w:val="24"/>
          <w:highlight w:val="none"/>
        </w:rPr>
      </w:r>
      <w:r/>
    </w:p>
    <w:p>
      <w:pPr>
        <w:pStyle w:val="950"/>
        <w:jc w:val="both"/>
        <w:spacing w:line="360" w:lineRule="auto"/>
        <w:rPr>
          <w:rFonts w:hint="eastAsia" w:ascii="楷体" w:hAnsi="楷体" w:eastAsia="楷体" w:cs="楷体"/>
          <w:color w:val="auto"/>
          <w:sz w:val="32"/>
          <w:highlight w:val="none"/>
        </w:rPr>
        <w:sectPr>
          <w:headerReference w:type="default" r:id="rId14"/>
          <w:footerReference w:type="default" r:id="rId20"/>
          <w:footerReference w:type="first" r:id="rId21"/>
          <w:footnotePr/>
          <w:endnotePr/>
          <w:type w:val="nextPage"/>
          <w:pgSz w:w="11907" w:h="16840" w:orient="portrait"/>
          <w:pgMar w:top="1440" w:right="1800" w:bottom="1440" w:left="1800" w:header="851" w:footer="992" w:gutter="0"/>
          <w:cols w:num="1" w:sep="0" w:space="720" w:equalWidth="1"/>
          <w:docGrid w:linePitch="360"/>
          <w:titlePg/>
        </w:sectPr>
      </w:pPr>
      <w:r>
        <w:rPr>
          <w:rFonts w:hint="eastAsia" w:ascii="楷体" w:hAnsi="楷体" w:eastAsia="楷体" w:cs="楷体"/>
          <w:color w:val="auto"/>
          <w:sz w:val="32"/>
          <w:highlight w:val="none"/>
        </w:rPr>
      </w:r>
      <w:r/>
    </w:p>
    <w:p>
      <w:pPr>
        <w:pStyle w:val="2491"/>
        <w:jc w:val="center"/>
        <w:keepLines w:val="0"/>
        <w:keepNext w:val="0"/>
        <w:pageBreakBefore w:val="0"/>
        <w:spacing w:line="240" w:lineRule="auto"/>
        <w:widowControl w:val="off"/>
        <w:rPr>
          <w:rFonts w:hint="eastAsia" w:ascii="楷体" w:hAnsi="楷体" w:eastAsia="楷体" w:cs="楷体"/>
          <w:color w:val="auto"/>
          <w:sz w:val="36"/>
          <w:szCs w:val="36"/>
          <w:highlight w:val="none"/>
          <w:lang w:val="en-US" w:eastAsia="zh-CN"/>
        </w:rPr>
        <w:outlineLvl w:val="2"/>
      </w:pPr>
      <w:r>
        <w:rPr>
          <w:rFonts w:hint="eastAsia" w:ascii="楷体" w:hAnsi="楷体" w:eastAsia="楷体" w:cs="楷体"/>
          <w:color w:val="auto"/>
          <w:sz w:val="36"/>
          <w:szCs w:val="36"/>
          <w:highlight w:val="none"/>
          <w:lang w:val="en-US" w:eastAsia="zh-CN"/>
        </w:rPr>
        <w:t xml:space="preserve">技术要求</w:t>
      </w:r>
      <w:r/>
    </w:p>
    <w:p>
      <w:pPr>
        <w:pStyle w:val="2525"/>
        <w:numPr>
          <w:ilvl w:val="0"/>
          <w:numId w:val="0"/>
        </w:numPr>
        <w:ind w:left="765" w:hanging="765"/>
        <w:jc w:val="center"/>
        <w:rPr>
          <w:rStyle w:val="2499"/>
          <w:rFonts w:hint="eastAsia" w:ascii="楷体" w:hAnsi="楷体" w:eastAsia="楷体" w:cs="楷体"/>
          <w:b w:val="0"/>
          <w:bCs w:val="0"/>
          <w:sz w:val="28"/>
          <w:szCs w:val="24"/>
          <w:highlight w:val="none"/>
          <w:lang w:val="en-US" w:eastAsia="zh-CN"/>
        </w:rPr>
        <w:outlineLvl w:val="3"/>
      </w:pPr>
      <w:r>
        <w:rPr>
          <w:rFonts w:hint="eastAsia" w:ascii="楷体" w:hAnsi="楷体" w:eastAsia="楷体" w:cs="楷体"/>
          <w:b w:val="0"/>
          <w:bCs w:val="0"/>
          <w:sz w:val="36"/>
          <w:szCs w:val="36"/>
          <w:highlight w:val="none"/>
          <w:lang w:val="en-US" w:eastAsia="zh-CN" w:bidi="ar-SA"/>
        </w:rPr>
        <w:t xml:space="preserve">（四）</w:t>
      </w:r>
      <w:r>
        <w:rPr>
          <w:rStyle w:val="2499"/>
          <w:rFonts w:hint="eastAsia" w:ascii="楷体" w:hAnsi="楷体" w:eastAsia="楷体" w:cs="楷体"/>
          <w:b w:val="0"/>
          <w:bCs w:val="0"/>
          <w:sz w:val="36"/>
          <w:szCs w:val="36"/>
          <w:highlight w:val="none"/>
          <w:lang w:val="en-US" w:eastAsia="zh-CN"/>
        </w:rPr>
        <w:t xml:space="preserve">技术（服务）响应程度审查</w:t>
      </w:r>
      <w:r/>
    </w:p>
    <w:p>
      <w:pPr>
        <w:pStyle w:val="2525"/>
        <w:numPr>
          <w:ilvl w:val="0"/>
          <w:numId w:val="0"/>
        </w:numPr>
        <w:jc w:val="center"/>
        <w:rPr>
          <w:rStyle w:val="2499"/>
          <w:rFonts w:hint="eastAsia" w:ascii="楷体" w:hAnsi="楷体" w:eastAsia="楷体" w:cs="楷体"/>
          <w:highlight w:val="none"/>
        </w:rPr>
        <w:outlineLvl w:val="9"/>
      </w:pPr>
      <w:r>
        <w:rPr>
          <w:rStyle w:val="2499"/>
          <w:rFonts w:hint="eastAsia" w:ascii="楷体" w:hAnsi="楷体" w:eastAsia="楷体" w:cs="楷体"/>
          <w:b w:val="0"/>
          <w:sz w:val="28"/>
          <w:highlight w:val="none"/>
          <w:lang w:eastAsia="zh-CN"/>
        </w:rPr>
        <w:t xml:space="preserve">服务</w:t>
      </w:r>
      <w:r>
        <w:rPr>
          <w:rStyle w:val="2499"/>
          <w:rFonts w:hint="eastAsia" w:ascii="楷体" w:hAnsi="楷体" w:eastAsia="楷体" w:cs="楷体"/>
          <w:b w:val="0"/>
          <w:sz w:val="28"/>
          <w:highlight w:val="none"/>
          <w:lang w:val="en-US" w:eastAsia="zh-CN"/>
        </w:rPr>
        <w:t xml:space="preserve">条款偏离表</w:t>
      </w:r>
      <w:r/>
    </w:p>
    <w:p>
      <w:pPr>
        <w:numPr>
          <w:ilvl w:val="0"/>
          <w:numId w:val="0"/>
        </w:numPr>
        <w:jc w:val="both"/>
        <w:spacing w:line="560" w:lineRule="exact"/>
        <w:widowControl w:val="off"/>
        <w:tabs>
          <w:tab w:val="left" w:pos="567" w:leader="none"/>
          <w:tab w:val="left" w:pos="709" w:leader="none"/>
          <w:tab w:val="left" w:pos="993" w:leader="none"/>
        </w:tabs>
        <w:rPr>
          <w:rStyle w:val="2499"/>
          <w:rFonts w:hint="eastAsia" w:ascii="楷体" w:hAnsi="楷体" w:eastAsia="楷体" w:cs="楷体"/>
          <w:b w:val="0"/>
          <w:bCs w:val="0"/>
          <w:sz w:val="24"/>
          <w:szCs w:val="22"/>
          <w:highlight w:val="none"/>
          <w:lang w:val="en-US" w:eastAsia="zh-CN" w:bidi="ar-SA"/>
        </w:rPr>
      </w:pPr>
      <w:r>
        <w:rPr>
          <w:rStyle w:val="2499"/>
          <w:rFonts w:hint="eastAsia" w:ascii="楷体" w:hAnsi="楷体" w:eastAsia="楷体" w:cs="楷体"/>
          <w:b w:val="0"/>
          <w:bCs w:val="0"/>
          <w:sz w:val="24"/>
          <w:szCs w:val="22"/>
          <w:highlight w:val="none"/>
          <w:lang w:val="en-US" w:eastAsia="zh-CN" w:bidi="ar-SA"/>
        </w:rPr>
        <w:t xml:space="preserve">1、针对本项目招标文件“第四部分 采购需求”中的服务要求，如供应商完全响应，请做如下承诺。</w:t>
      </w:r>
      <w:r/>
    </w:p>
    <w:p>
      <w:pPr>
        <w:jc w:val="center"/>
        <w:keepLines w:val="0"/>
        <w:keepNext w:val="0"/>
        <w:pageBreakBefore w:val="0"/>
        <w:spacing w:before="156" w:line="240" w:lineRule="auto"/>
        <w:widowControl w:val="off"/>
        <w:rPr>
          <w:rStyle w:val="2499"/>
          <w:rFonts w:hint="eastAsia" w:ascii="楷体" w:hAnsi="楷体" w:eastAsia="楷体" w:cs="楷体"/>
          <w:b w:val="0"/>
          <w:bCs w:val="0"/>
          <w:sz w:val="32"/>
          <w:szCs w:val="32"/>
          <w:highlight w:val="none"/>
          <w:u w:val="none"/>
          <w:lang w:val="en-US" w:eastAsia="zh-CN" w:bidi="ar-SA"/>
        </w:rPr>
      </w:pPr>
      <w:r>
        <w:rPr>
          <w:rStyle w:val="2499"/>
          <w:rFonts w:hint="eastAsia" w:ascii="楷体" w:hAnsi="楷体" w:eastAsia="楷体" w:cs="楷体"/>
          <w:b w:val="0"/>
          <w:bCs w:val="0"/>
          <w:sz w:val="32"/>
          <w:szCs w:val="32"/>
          <w:highlight w:val="none"/>
          <w:u w:val="none"/>
          <w:lang w:val="en-US" w:eastAsia="zh-CN" w:bidi="ar-SA"/>
        </w:rPr>
        <w:t xml:space="preserve">响 应 承 诺 函</w:t>
      </w:r>
      <w:r/>
    </w:p>
    <w:p>
      <w:pPr>
        <w:jc w:val="both"/>
        <w:keepLines w:val="0"/>
        <w:keepNext w:val="0"/>
        <w:pageBreakBefore w:val="0"/>
        <w:spacing w:line="480" w:lineRule="atLeast"/>
        <w:widowControl w:val="off"/>
        <w:rPr>
          <w:rStyle w:val="2499"/>
          <w:rFonts w:hint="eastAsia" w:ascii="楷体" w:hAnsi="楷体" w:eastAsia="楷体" w:cs="楷体"/>
          <w:b w:val="0"/>
          <w:bCs w:val="0"/>
          <w:sz w:val="24"/>
          <w:szCs w:val="24"/>
          <w:highlight w:val="none"/>
          <w:u w:val="single"/>
          <w:lang w:val="en-US" w:eastAsia="zh-CN" w:bidi="ar-SA"/>
        </w:rPr>
      </w:pPr>
      <w:r>
        <w:rPr>
          <w:rStyle w:val="2499"/>
          <w:rFonts w:hint="eastAsia" w:ascii="楷体" w:hAnsi="楷体" w:eastAsia="楷体" w:cs="楷体"/>
          <w:b w:val="0"/>
          <w:bCs w:val="0"/>
          <w:sz w:val="24"/>
          <w:szCs w:val="24"/>
          <w:highlight w:val="none"/>
          <w:u w:val="single"/>
          <w:lang w:val="en-US" w:eastAsia="zh-CN" w:bidi="ar-SA"/>
        </w:rPr>
        <w:t xml:space="preserve">    （采购人名称）    </w:t>
      </w:r>
      <w:r>
        <w:rPr>
          <w:rStyle w:val="2499"/>
          <w:rFonts w:hint="eastAsia" w:ascii="楷体" w:hAnsi="楷体" w:eastAsia="楷体" w:cs="楷体"/>
          <w:b w:val="0"/>
          <w:bCs w:val="0"/>
          <w:sz w:val="24"/>
          <w:szCs w:val="24"/>
          <w:highlight w:val="none"/>
          <w:u w:val="none"/>
          <w:lang w:val="en-US" w:eastAsia="zh-CN" w:bidi="ar-SA"/>
        </w:rPr>
        <w:t xml:space="preserve">：</w:t>
      </w:r>
      <w:r/>
    </w:p>
    <w:p>
      <w:pPr>
        <w:ind w:firstLine="480"/>
        <w:jc w:val="both"/>
        <w:keepLines w:val="0"/>
        <w:keepNext w:val="0"/>
        <w:pageBreakBefore w:val="0"/>
        <w:spacing w:line="480" w:lineRule="atLeast"/>
        <w:widowControl w:val="off"/>
        <w:rPr>
          <w:rStyle w:val="2499"/>
          <w:rFonts w:hint="eastAsia" w:ascii="楷体" w:hAnsi="楷体" w:eastAsia="楷体" w:cs="楷体"/>
          <w:b w:val="0"/>
          <w:bCs/>
          <w:sz w:val="24"/>
          <w:szCs w:val="24"/>
          <w:highlight w:val="none"/>
          <w:lang w:val="en-US" w:eastAsia="zh-CN" w:bidi="ar-SA"/>
        </w:rPr>
      </w:pPr>
      <w:r>
        <w:rPr>
          <w:rStyle w:val="2499"/>
          <w:rFonts w:hint="eastAsia" w:ascii="楷体" w:hAnsi="楷体" w:eastAsia="楷体" w:cs="楷体"/>
          <w:b w:val="0"/>
          <w:bCs w:val="0"/>
          <w:sz w:val="24"/>
          <w:szCs w:val="24"/>
          <w:highlight w:val="none"/>
          <w:lang w:val="en-US" w:eastAsia="zh-CN" w:bidi="ar-SA"/>
        </w:rPr>
        <w:t xml:space="preserve">我单位保证：我单位已完全</w:t>
      </w:r>
      <w:r>
        <w:rPr>
          <w:rStyle w:val="2499"/>
          <w:rFonts w:hint="eastAsia" w:ascii="楷体" w:hAnsi="楷体" w:eastAsia="楷体" w:cs="楷体"/>
          <w:b w:val="0"/>
          <w:bCs/>
          <w:sz w:val="24"/>
          <w:szCs w:val="24"/>
          <w:highlight w:val="none"/>
          <w:lang w:val="en-US" w:eastAsia="zh-CN" w:bidi="ar-SA"/>
        </w:rPr>
        <w:t xml:space="preserve">了解并熟悉</w:t>
      </w:r>
      <w:r>
        <w:rPr>
          <w:rStyle w:val="2499"/>
          <w:rFonts w:hint="eastAsia" w:ascii="楷体" w:hAnsi="楷体" w:eastAsia="楷体" w:cs="楷体"/>
          <w:b w:val="0"/>
          <w:bCs/>
          <w:sz w:val="24"/>
          <w:szCs w:val="24"/>
          <w:highlight w:val="none"/>
          <w:u w:val="single"/>
          <w:lang w:val="en-US" w:eastAsia="zh-CN" w:bidi="ar-SA"/>
        </w:rPr>
        <w:t xml:space="preserve">  </w:t>
      </w:r>
      <w:r>
        <w:rPr>
          <w:rStyle w:val="2499"/>
          <w:rFonts w:hint="eastAsia" w:ascii="楷体" w:hAnsi="楷体" w:eastAsia="楷体" w:cs="楷体"/>
          <w:b w:val="0"/>
          <w:bCs/>
          <w:color w:val="0000ff"/>
          <w:sz w:val="24"/>
          <w:szCs w:val="24"/>
          <w:highlight w:val="none"/>
          <w:u w:val="single"/>
          <w:lang w:val="en-US" w:eastAsia="zh-CN" w:bidi="ar-SA"/>
        </w:rPr>
        <w:t xml:space="preserve">XX项目 （项目编号： ）</w:t>
      </w:r>
      <w:r>
        <w:rPr>
          <w:rStyle w:val="2499"/>
          <w:rFonts w:hint="eastAsia" w:ascii="楷体" w:hAnsi="楷体" w:eastAsia="楷体" w:cs="楷体"/>
          <w:b w:val="0"/>
          <w:bCs/>
          <w:sz w:val="24"/>
          <w:szCs w:val="24"/>
          <w:highlight w:val="none"/>
          <w:u w:val="none"/>
          <w:lang w:val="en-US" w:eastAsia="zh-CN" w:bidi="ar-SA"/>
        </w:rPr>
        <w:t xml:space="preserve">项目</w:t>
      </w:r>
      <w:r>
        <w:rPr>
          <w:rStyle w:val="2499"/>
          <w:rFonts w:hint="eastAsia" w:ascii="楷体" w:hAnsi="楷体" w:eastAsia="楷体" w:cs="楷体"/>
          <w:b w:val="0"/>
          <w:bCs/>
          <w:sz w:val="24"/>
          <w:szCs w:val="22"/>
          <w:highlight w:val="none"/>
          <w:lang w:val="en-US" w:eastAsia="zh-CN" w:bidi="ar-SA"/>
        </w:rPr>
        <w:t xml:space="preserve">采购文件中“第四部分 采购需求”</w:t>
      </w:r>
      <w:r>
        <w:rPr>
          <w:rStyle w:val="2499"/>
          <w:rFonts w:hint="eastAsia" w:ascii="楷体" w:hAnsi="楷体" w:eastAsia="楷体" w:cs="楷体"/>
          <w:b w:val="0"/>
          <w:bCs/>
          <w:sz w:val="24"/>
          <w:szCs w:val="24"/>
          <w:highlight w:val="none"/>
          <w:lang w:val="en-US" w:eastAsia="zh-CN" w:bidi="ar-SA"/>
        </w:rPr>
        <w:t xml:space="preserve">所有服务要求，并且所有条款完全响应，无偏离。如我单位无法按照采购文件中的技术及服务要求执行，自愿承担一切违约责任。</w:t>
      </w:r>
      <w:r/>
    </w:p>
    <w:p>
      <w:pPr>
        <w:ind w:firstLine="480"/>
        <w:jc w:val="both"/>
        <w:keepLines w:val="0"/>
        <w:keepNext w:val="0"/>
        <w:pageBreakBefore w:val="0"/>
        <w:spacing w:line="480" w:lineRule="atLeast"/>
        <w:widowControl w:val="off"/>
        <w:rPr>
          <w:rStyle w:val="2499"/>
          <w:rFonts w:hint="eastAsia" w:ascii="楷体" w:hAnsi="楷体" w:eastAsia="楷体" w:cs="楷体"/>
          <w:b w:val="0"/>
          <w:bCs/>
          <w:sz w:val="24"/>
          <w:szCs w:val="24"/>
          <w:highlight w:val="none"/>
          <w:lang w:val="en-US" w:eastAsia="zh-CN" w:bidi="ar-SA"/>
        </w:rPr>
      </w:pPr>
      <w:r>
        <w:rPr>
          <w:rStyle w:val="2499"/>
          <w:rFonts w:hint="eastAsia" w:ascii="楷体" w:hAnsi="楷体" w:eastAsia="楷体" w:cs="楷体"/>
          <w:b w:val="0"/>
          <w:bCs/>
          <w:sz w:val="24"/>
          <w:szCs w:val="24"/>
          <w:highlight w:val="none"/>
          <w:lang w:val="en-US" w:eastAsia="zh-CN" w:bidi="ar-SA"/>
        </w:rPr>
        <w:t xml:space="preserve">特此承诺！</w:t>
      </w:r>
      <w:r/>
    </w:p>
    <w:p>
      <w:pPr>
        <w:jc w:val="both"/>
        <w:widowControl w:val="off"/>
        <w:rPr>
          <w:rStyle w:val="2499"/>
          <w:rFonts w:hint="eastAsia" w:ascii="楷体" w:hAnsi="楷体" w:eastAsia="楷体" w:cs="楷体"/>
          <w:b/>
          <w:sz w:val="24"/>
          <w:szCs w:val="24"/>
          <w:highlight w:val="none"/>
          <w:lang w:val="en-US" w:eastAsia="zh-CN" w:bidi="ar-SA"/>
        </w:rPr>
      </w:pPr>
      <w:r>
        <w:rPr>
          <w:rFonts w:hint="eastAsia" w:ascii="楷体" w:hAnsi="楷体" w:eastAsia="楷体" w:cs="楷体"/>
          <w:b/>
          <w:sz w:val="24"/>
          <w:szCs w:val="24"/>
          <w:highlight w:val="none"/>
          <w:lang w:val="en-US" w:eastAsia="zh-CN" w:bidi="ar-SA"/>
        </w:rPr>
      </w:r>
      <w:r/>
    </w:p>
    <w:p>
      <w:pPr>
        <w:jc w:val="center"/>
        <w:keepLines w:val="0"/>
        <w:keepNext w:val="0"/>
        <w:pageBreakBefore w:val="0"/>
        <w:spacing w:line="360" w:lineRule="auto"/>
        <w:widowControl w:val="off"/>
        <w:rPr>
          <w:rStyle w:val="2499"/>
          <w:rFonts w:hint="eastAsia" w:ascii="楷体" w:hAnsi="楷体" w:eastAsia="楷体" w:cs="楷体"/>
          <w:sz w:val="24"/>
          <w:szCs w:val="24"/>
          <w:highlight w:val="none"/>
          <w:lang w:val="en-US" w:eastAsia="zh-CN" w:bidi="ar-SA"/>
        </w:rPr>
      </w:pPr>
      <w:r>
        <w:rPr>
          <w:rStyle w:val="2499"/>
          <w:rFonts w:hint="eastAsia" w:ascii="楷体" w:hAnsi="楷体" w:eastAsia="楷体" w:cs="楷体"/>
          <w:sz w:val="24"/>
          <w:szCs w:val="24"/>
          <w:highlight w:val="none"/>
          <w:lang w:val="en-US" w:eastAsia="zh-CN" w:bidi="ar-SA"/>
        </w:rPr>
        <w:t xml:space="preserve">                      投标人名称（公章）：</w:t>
      </w:r>
      <w:r/>
    </w:p>
    <w:p>
      <w:pPr>
        <w:jc w:val="center"/>
        <w:keepLines w:val="0"/>
        <w:keepNext w:val="0"/>
        <w:pageBreakBefore w:val="0"/>
        <w:spacing w:line="360" w:lineRule="auto"/>
        <w:widowControl w:val="off"/>
        <w:rPr>
          <w:rStyle w:val="2499"/>
          <w:rFonts w:hint="eastAsia" w:ascii="楷体" w:hAnsi="楷体" w:eastAsia="楷体" w:cs="楷体"/>
          <w:sz w:val="24"/>
          <w:szCs w:val="24"/>
          <w:highlight w:val="none"/>
          <w:lang w:val="en-US" w:eastAsia="zh-CN" w:bidi="ar-SA"/>
        </w:rPr>
      </w:pPr>
      <w:r>
        <w:rPr>
          <w:rStyle w:val="2499"/>
          <w:rFonts w:hint="eastAsia" w:ascii="楷体" w:hAnsi="楷体" w:eastAsia="楷体" w:cs="楷体"/>
          <w:spacing w:val="-2"/>
          <w:sz w:val="24"/>
          <w:szCs w:val="24"/>
          <w:highlight w:val="none"/>
          <w:lang w:val="en-US" w:eastAsia="zh-CN" w:bidi="ar-SA"/>
        </w:rPr>
        <w:t xml:space="preserve">法</w:t>
      </w:r>
      <w:r>
        <w:rPr>
          <w:rStyle w:val="2499"/>
          <w:rFonts w:hint="eastAsia" w:ascii="楷体" w:hAnsi="楷体" w:eastAsia="楷体" w:cs="楷体"/>
          <w:sz w:val="24"/>
          <w:szCs w:val="24"/>
          <w:highlight w:val="none"/>
          <w:lang w:val="en-US" w:eastAsia="zh-CN" w:bidi="ar-SA"/>
        </w:rPr>
        <w:t xml:space="preserve">定</w:t>
      </w:r>
      <w:r>
        <w:rPr>
          <w:rStyle w:val="2499"/>
          <w:rFonts w:hint="eastAsia" w:ascii="楷体" w:hAnsi="楷体" w:eastAsia="楷体" w:cs="楷体"/>
          <w:spacing w:val="-2"/>
          <w:sz w:val="24"/>
          <w:szCs w:val="24"/>
          <w:highlight w:val="none"/>
          <w:lang w:val="en-US" w:eastAsia="zh-CN" w:bidi="ar-SA"/>
        </w:rPr>
        <w:t xml:space="preserve">代</w:t>
      </w:r>
      <w:r>
        <w:rPr>
          <w:rStyle w:val="2499"/>
          <w:rFonts w:hint="eastAsia" w:ascii="楷体" w:hAnsi="楷体" w:eastAsia="楷体" w:cs="楷体"/>
          <w:sz w:val="24"/>
          <w:szCs w:val="24"/>
          <w:highlight w:val="none"/>
          <w:lang w:val="en-US" w:eastAsia="zh-CN" w:bidi="ar-SA"/>
        </w:rPr>
        <w:t xml:space="preserve">表</w:t>
      </w:r>
      <w:r>
        <w:rPr>
          <w:rStyle w:val="2499"/>
          <w:rFonts w:hint="eastAsia" w:ascii="楷体" w:hAnsi="楷体" w:eastAsia="楷体" w:cs="楷体"/>
          <w:spacing w:val="-2"/>
          <w:sz w:val="24"/>
          <w:szCs w:val="24"/>
          <w:highlight w:val="none"/>
          <w:lang w:val="en-US" w:eastAsia="zh-CN" w:bidi="ar-SA"/>
        </w:rPr>
        <w:t xml:space="preserve">人</w:t>
      </w:r>
      <w:r>
        <w:rPr>
          <w:rStyle w:val="2499"/>
          <w:rFonts w:hint="eastAsia" w:ascii="楷体" w:hAnsi="楷体" w:eastAsia="楷体" w:cs="楷体"/>
          <w:sz w:val="24"/>
          <w:szCs w:val="24"/>
          <w:highlight w:val="none"/>
          <w:lang w:val="en-US" w:eastAsia="zh-CN" w:bidi="ar-SA"/>
        </w:rPr>
        <w:t xml:space="preserve">或其授权的代理人（签字或盖章）：</w:t>
      </w:r>
      <w:r/>
    </w:p>
    <w:p>
      <w:pPr>
        <w:jc w:val="right"/>
        <w:keepLines w:val="0"/>
        <w:keepNext w:val="0"/>
        <w:pageBreakBefore w:val="0"/>
        <w:spacing w:line="360" w:lineRule="auto"/>
        <w:widowControl w:val="off"/>
        <w:rPr>
          <w:rStyle w:val="2499"/>
          <w:rFonts w:hint="eastAsia" w:ascii="楷体" w:hAnsi="楷体" w:eastAsia="楷体" w:cs="楷体"/>
          <w:sz w:val="24"/>
          <w:szCs w:val="24"/>
          <w:highlight w:val="none"/>
          <w:u w:val="none"/>
          <w:lang w:val="en-US" w:eastAsia="zh-CN" w:bidi="ar-SA"/>
        </w:rPr>
      </w:pPr>
      <w:r>
        <w:rPr>
          <w:rStyle w:val="2499"/>
          <w:rFonts w:hint="eastAsia" w:ascii="楷体" w:hAnsi="楷体" w:eastAsia="楷体" w:cs="楷体"/>
          <w:sz w:val="24"/>
          <w:szCs w:val="24"/>
          <w:highlight w:val="none"/>
          <w:lang w:val="en-US" w:eastAsia="zh-CN" w:bidi="ar-SA"/>
        </w:rPr>
        <w:t xml:space="preserve">日      期：   年    月     </w:t>
      </w:r>
      <w:r>
        <w:rPr>
          <w:rStyle w:val="2499"/>
          <w:rFonts w:hint="eastAsia" w:ascii="楷体" w:hAnsi="楷体" w:eastAsia="楷体" w:cs="楷体"/>
          <w:sz w:val="24"/>
          <w:szCs w:val="24"/>
          <w:highlight w:val="none"/>
          <w:u w:val="none"/>
          <w:lang w:val="en-US" w:eastAsia="zh-CN" w:bidi="ar-SA"/>
        </w:rPr>
        <w:t xml:space="preserve">日</w:t>
      </w:r>
      <w:r/>
    </w:p>
    <w:p>
      <w:pPr>
        <w:jc w:val="both"/>
        <w:widowControl w:val="off"/>
        <w:rPr>
          <w:rStyle w:val="2499"/>
          <w:rFonts w:hint="eastAsia" w:ascii="楷体" w:hAnsi="楷体" w:eastAsia="楷体" w:cs="楷体"/>
          <w:b/>
          <w:bCs/>
          <w:sz w:val="24"/>
          <w:szCs w:val="22"/>
          <w:highlight w:val="none"/>
          <w:lang w:val="en-US" w:eastAsia="zh-CN" w:bidi="ar-SA"/>
        </w:rPr>
      </w:pPr>
      <w:r>
        <w:rPr>
          <w:rFonts w:hint="eastAsia" w:ascii="楷体" w:hAnsi="楷体" w:eastAsia="楷体" w:cs="楷体"/>
          <w:b/>
          <w:bCs/>
          <w:sz w:val="24"/>
          <w:szCs w:val="22"/>
          <w:highlight w:val="none"/>
          <w:lang w:val="en-US" w:eastAsia="zh-CN" w:bidi="ar-SA"/>
        </w:rPr>
      </w:r>
      <w:r/>
    </w:p>
    <w:p>
      <w:pPr>
        <w:jc w:val="left"/>
        <w:widowControl w:val="off"/>
        <w:rPr>
          <w:rStyle w:val="2499"/>
          <w:rFonts w:hint="eastAsia" w:ascii="楷体" w:hAnsi="楷体" w:eastAsia="楷体" w:cs="楷体"/>
          <w:b/>
          <w:bCs/>
          <w:sz w:val="24"/>
          <w:szCs w:val="22"/>
          <w:highlight w:val="none"/>
          <w:lang w:val="en-US" w:eastAsia="zh-CN" w:bidi="ar-SA"/>
        </w:rPr>
      </w:pPr>
      <w:r>
        <w:rPr>
          <w:rFonts w:hint="eastAsia" w:ascii="楷体" w:hAnsi="楷体" w:eastAsia="楷体" w:cs="楷体"/>
          <w:b/>
          <w:bCs/>
          <w:sz w:val="24"/>
          <w:szCs w:val="22"/>
          <w:highlight w:val="none"/>
          <w:lang w:val="en-US" w:eastAsia="zh-CN" w:bidi="ar-SA"/>
        </w:rPr>
      </w:r>
      <w:r/>
    </w:p>
    <w:p>
      <w:pPr>
        <w:jc w:val="left"/>
        <w:widowControl w:val="off"/>
        <w:rPr>
          <w:rStyle w:val="2499"/>
          <w:rFonts w:hint="eastAsia" w:ascii="楷体" w:hAnsi="楷体" w:eastAsia="楷体" w:cs="楷体"/>
          <w:b/>
          <w:bCs/>
          <w:sz w:val="24"/>
          <w:szCs w:val="22"/>
          <w:highlight w:val="none"/>
          <w:lang w:val="en-US" w:eastAsia="zh-CN" w:bidi="ar-SA"/>
        </w:rPr>
      </w:pPr>
      <w:r>
        <w:rPr>
          <w:rFonts w:hint="eastAsia" w:ascii="楷体" w:hAnsi="楷体" w:eastAsia="楷体" w:cs="楷体"/>
          <w:b/>
          <w:bCs/>
          <w:sz w:val="24"/>
          <w:szCs w:val="22"/>
          <w:highlight w:val="none"/>
          <w:lang w:val="en-US" w:eastAsia="zh-CN" w:bidi="ar-SA"/>
        </w:rPr>
      </w:r>
      <w:r/>
    </w:p>
    <w:p>
      <w:pPr>
        <w:jc w:val="left"/>
        <w:widowControl w:val="off"/>
        <w:rPr>
          <w:rStyle w:val="2499"/>
          <w:rFonts w:hint="eastAsia" w:ascii="楷体" w:hAnsi="楷体" w:eastAsia="楷体" w:cs="楷体"/>
          <w:b/>
          <w:bCs/>
          <w:sz w:val="24"/>
          <w:szCs w:val="22"/>
          <w:highlight w:val="none"/>
          <w:lang w:val="en-US" w:eastAsia="zh-CN" w:bidi="ar-SA"/>
        </w:rPr>
      </w:pPr>
      <w:r>
        <w:rPr>
          <w:rStyle w:val="2499"/>
          <w:rFonts w:hint="eastAsia" w:ascii="楷体" w:hAnsi="楷体" w:eastAsia="楷体" w:cs="楷体"/>
          <w:b/>
          <w:bCs/>
          <w:sz w:val="24"/>
          <w:szCs w:val="22"/>
          <w:highlight w:val="none"/>
          <w:lang w:val="en-US" w:eastAsia="zh-CN" w:bidi="ar-SA"/>
        </w:rPr>
        <w:t xml:space="preserve">2、服务要求如有负偏离，请如实填写下表（如有）：</w:t>
      </w:r>
      <w:r/>
    </w:p>
    <w:p>
      <w:pPr>
        <w:jc w:val="both"/>
        <w:spacing w:line="300" w:lineRule="exact"/>
        <w:widowControl w:val="off"/>
        <w:rPr>
          <w:rStyle w:val="2499"/>
          <w:rFonts w:hint="eastAsia" w:ascii="楷体" w:hAnsi="楷体" w:eastAsia="楷体" w:cs="楷体"/>
          <w:sz w:val="21"/>
          <w:szCs w:val="22"/>
          <w:highlight w:val="none"/>
          <w:lang w:val="en-US" w:eastAsia="zh-CN" w:bidi="ar-SA"/>
        </w:rPr>
      </w:pPr>
      <w:r>
        <w:rPr>
          <w:rFonts w:hint="eastAsia" w:ascii="楷体" w:hAnsi="楷体" w:eastAsia="楷体" w:cs="楷体"/>
          <w:sz w:val="21"/>
          <w:szCs w:val="22"/>
          <w:highlight w:val="none"/>
          <w:lang w:val="en-US" w:eastAsia="zh-CN" w:bidi="ar-SA"/>
        </w:rPr>
      </w:r>
      <w:r/>
    </w:p>
    <w:tbl>
      <w:tblPr>
        <w:tblStyle w:val="959"/>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6"/>
        <w:gridCol w:w="3064"/>
        <w:gridCol w:w="2435"/>
        <w:gridCol w:w="1821"/>
        <w:gridCol w:w="1486"/>
      </w:tblGrid>
      <w:tr>
        <w:trPr>
          <w:jc w:val="center"/>
          <w:trHeight w:val="662"/>
        </w:trPr>
        <w:tc>
          <w:tcPr>
            <w:tcMar>
              <w:left w:w="0" w:type="dxa"/>
              <w:top w:w="0" w:type="dxa"/>
              <w:right w:w="0" w:type="dxa"/>
              <w:bottom w:w="0" w:type="dxa"/>
            </w:tcMar>
            <w:tcW w:w="471" w:type="dxa"/>
            <w:vAlign w:val="center"/>
            <w:textDirection w:val="lrTb"/>
            <w:noWrap w:val="false"/>
          </w:tcPr>
          <w:p>
            <w:pPr>
              <w:pStyle w:val="2480"/>
              <w:jc w:val="center"/>
              <w:rPr>
                <w:rStyle w:val="2499"/>
                <w:rFonts w:hint="eastAsia" w:ascii="楷体" w:hAnsi="楷体" w:eastAsia="楷体" w:cs="楷体"/>
                <w:sz w:val="22"/>
                <w:szCs w:val="22"/>
                <w:highlight w:val="none"/>
              </w:rPr>
            </w:pPr>
            <w:r>
              <w:rPr>
                <w:rStyle w:val="2499"/>
                <w:rFonts w:hint="eastAsia" w:ascii="楷体" w:hAnsi="楷体" w:eastAsia="楷体" w:cs="楷体"/>
                <w:sz w:val="22"/>
                <w:szCs w:val="22"/>
                <w:highlight w:val="none"/>
              </w:rPr>
              <w:t xml:space="preserve">序号</w:t>
            </w:r>
            <w:r/>
          </w:p>
        </w:tc>
        <w:tc>
          <w:tcPr>
            <w:tcMar>
              <w:left w:w="0" w:type="dxa"/>
              <w:top w:w="0" w:type="dxa"/>
              <w:right w:w="0" w:type="dxa"/>
              <w:bottom w:w="0" w:type="dxa"/>
            </w:tcMar>
            <w:tcW w:w="1575" w:type="dxa"/>
            <w:vAlign w:val="center"/>
            <w:textDirection w:val="lrTb"/>
            <w:noWrap w:val="false"/>
          </w:tcPr>
          <w:p>
            <w:pPr>
              <w:pStyle w:val="2480"/>
              <w:jc w:val="center"/>
              <w:rPr>
                <w:rStyle w:val="2499"/>
                <w:rFonts w:hint="eastAsia" w:ascii="楷体" w:hAnsi="楷体" w:eastAsia="楷体" w:cs="楷体"/>
                <w:sz w:val="22"/>
                <w:szCs w:val="22"/>
                <w:highlight w:val="none"/>
                <w:lang w:eastAsia="zh-CN"/>
              </w:rPr>
            </w:pPr>
            <w:r>
              <w:rPr>
                <w:rStyle w:val="2499"/>
                <w:rFonts w:hint="eastAsia" w:ascii="楷体" w:hAnsi="楷体" w:eastAsia="楷体" w:cs="楷体"/>
                <w:sz w:val="22"/>
                <w:szCs w:val="22"/>
                <w:highlight w:val="none"/>
                <w:lang w:eastAsia="zh-CN"/>
              </w:rPr>
              <w:t xml:space="preserve">技术指标或服务要求内容</w:t>
            </w:r>
            <w:r/>
          </w:p>
        </w:tc>
        <w:tc>
          <w:tcPr>
            <w:tcMar>
              <w:left w:w="0" w:type="dxa"/>
              <w:top w:w="0" w:type="dxa"/>
              <w:right w:w="0" w:type="dxa"/>
              <w:bottom w:w="0" w:type="dxa"/>
            </w:tcMar>
            <w:tcW w:w="1252" w:type="dxa"/>
            <w:vAlign w:val="center"/>
            <w:textDirection w:val="lrTb"/>
            <w:noWrap w:val="false"/>
          </w:tcPr>
          <w:p>
            <w:pPr>
              <w:pStyle w:val="2480"/>
              <w:jc w:val="center"/>
              <w:rPr>
                <w:rStyle w:val="2499"/>
                <w:rFonts w:hint="eastAsia" w:ascii="楷体" w:hAnsi="楷体" w:eastAsia="楷体" w:cs="楷体"/>
                <w:sz w:val="22"/>
                <w:szCs w:val="22"/>
                <w:highlight w:val="none"/>
              </w:rPr>
            </w:pPr>
            <w:r>
              <w:rPr>
                <w:rStyle w:val="2499"/>
                <w:rFonts w:hint="eastAsia" w:ascii="楷体" w:hAnsi="楷体" w:eastAsia="楷体" w:cs="楷体"/>
                <w:sz w:val="22"/>
                <w:szCs w:val="22"/>
                <w:highlight w:val="none"/>
                <w:lang w:eastAsia="zh-CN"/>
              </w:rPr>
              <w:t xml:space="preserve">实际响应情况</w:t>
            </w:r>
            <w:r/>
          </w:p>
        </w:tc>
        <w:tc>
          <w:tcPr>
            <w:tcMar>
              <w:left w:w="0" w:type="dxa"/>
              <w:top w:w="0" w:type="dxa"/>
              <w:right w:w="0" w:type="dxa"/>
              <w:bottom w:w="0" w:type="dxa"/>
            </w:tcMar>
            <w:tcW w:w="936" w:type="dxa"/>
            <w:vAlign w:val="center"/>
            <w:textDirection w:val="lrTb"/>
            <w:noWrap w:val="false"/>
          </w:tcPr>
          <w:p>
            <w:pPr>
              <w:pStyle w:val="2480"/>
              <w:jc w:val="center"/>
              <w:rPr>
                <w:rStyle w:val="2499"/>
                <w:rFonts w:hint="eastAsia" w:ascii="楷体" w:hAnsi="楷体" w:eastAsia="楷体" w:cs="楷体"/>
                <w:sz w:val="22"/>
                <w:szCs w:val="22"/>
                <w:highlight w:val="none"/>
                <w:lang w:eastAsia="zh-CN"/>
              </w:rPr>
            </w:pPr>
            <w:r>
              <w:rPr>
                <w:rStyle w:val="2499"/>
                <w:rFonts w:hint="eastAsia" w:ascii="楷体" w:hAnsi="楷体" w:eastAsia="楷体" w:cs="楷体"/>
                <w:sz w:val="22"/>
                <w:szCs w:val="22"/>
                <w:highlight w:val="none"/>
              </w:rPr>
              <w:t xml:space="preserve">偏离</w:t>
            </w:r>
            <w:r>
              <w:rPr>
                <w:rStyle w:val="2499"/>
                <w:rFonts w:hint="eastAsia" w:ascii="楷体" w:hAnsi="楷体" w:eastAsia="楷体" w:cs="楷体"/>
                <w:sz w:val="22"/>
                <w:szCs w:val="22"/>
                <w:highlight w:val="none"/>
                <w:lang w:eastAsia="zh-CN"/>
              </w:rPr>
              <w:t xml:space="preserve">内容</w:t>
            </w:r>
            <w:r/>
          </w:p>
        </w:tc>
        <w:tc>
          <w:tcPr>
            <w:tcMar>
              <w:left w:w="0" w:type="dxa"/>
              <w:top w:w="0" w:type="dxa"/>
              <w:right w:w="0" w:type="dxa"/>
              <w:bottom w:w="0" w:type="dxa"/>
            </w:tcMar>
            <w:tcW w:w="764" w:type="dxa"/>
            <w:vAlign w:val="center"/>
            <w:textDirection w:val="lrTb"/>
            <w:noWrap w:val="false"/>
          </w:tcPr>
          <w:p>
            <w:pPr>
              <w:pStyle w:val="2480"/>
              <w:jc w:val="center"/>
              <w:rPr>
                <w:rStyle w:val="2499"/>
                <w:rFonts w:hint="eastAsia" w:ascii="楷体" w:hAnsi="楷体" w:eastAsia="楷体" w:cs="楷体"/>
                <w:sz w:val="22"/>
                <w:szCs w:val="22"/>
                <w:highlight w:val="none"/>
              </w:rPr>
            </w:pPr>
            <w:r>
              <w:rPr>
                <w:rStyle w:val="2499"/>
                <w:rFonts w:hint="eastAsia" w:ascii="楷体" w:hAnsi="楷体" w:eastAsia="楷体" w:cs="楷体"/>
                <w:sz w:val="22"/>
                <w:szCs w:val="22"/>
                <w:highlight w:val="none"/>
              </w:rPr>
              <w:t xml:space="preserve">备注</w:t>
            </w:r>
            <w:r/>
          </w:p>
        </w:tc>
      </w:tr>
      <w:tr>
        <w:trPr>
          <w:jc w:val="center"/>
          <w:trHeight w:val="547"/>
        </w:trPr>
        <w:tc>
          <w:tcPr>
            <w:tcMar>
              <w:left w:w="0" w:type="dxa"/>
              <w:top w:w="0" w:type="dxa"/>
              <w:right w:w="0" w:type="dxa"/>
              <w:bottom w:w="0" w:type="dxa"/>
            </w:tcMar>
            <w:tcW w:w="471" w:type="dxa"/>
            <w:vAlign w:val="center"/>
            <w:textDirection w:val="lrTb"/>
            <w:noWrap w:val="false"/>
          </w:tcPr>
          <w:p>
            <w:pPr>
              <w:pStyle w:val="2480"/>
              <w:jc w:val="center"/>
              <w:rPr>
                <w:rStyle w:val="2499"/>
                <w:rFonts w:hint="eastAsia" w:ascii="楷体" w:hAnsi="楷体" w:eastAsia="楷体" w:cs="楷体"/>
                <w:sz w:val="22"/>
                <w:szCs w:val="22"/>
                <w:highlight w:val="none"/>
              </w:rPr>
            </w:pPr>
            <w:r>
              <w:rPr>
                <w:rStyle w:val="2499"/>
                <w:rFonts w:hint="eastAsia" w:ascii="楷体" w:hAnsi="楷体" w:eastAsia="楷体" w:cs="楷体"/>
                <w:sz w:val="22"/>
                <w:szCs w:val="22"/>
                <w:highlight w:val="none"/>
              </w:rPr>
              <w:t xml:space="preserve">1</w:t>
            </w:r>
            <w:r/>
          </w:p>
        </w:tc>
        <w:tc>
          <w:tcPr>
            <w:tcMar>
              <w:left w:w="0" w:type="dxa"/>
              <w:top w:w="0" w:type="dxa"/>
              <w:right w:w="0" w:type="dxa"/>
              <w:bottom w:w="0" w:type="dxa"/>
            </w:tcMar>
            <w:tcW w:w="1575" w:type="dxa"/>
            <w:vAlign w:val="center"/>
            <w:textDirection w:val="lrTb"/>
            <w:noWrap w:val="false"/>
          </w:tcPr>
          <w:p>
            <w:pPr>
              <w:pStyle w:val="2480"/>
              <w:jc w:val="center"/>
              <w:rPr>
                <w:rStyle w:val="2499"/>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1252" w:type="dxa"/>
            <w:vAlign w:val="center"/>
            <w:textDirection w:val="lrTb"/>
            <w:noWrap w:val="false"/>
          </w:tcPr>
          <w:p>
            <w:pPr>
              <w:pStyle w:val="2480"/>
              <w:jc w:val="center"/>
              <w:rPr>
                <w:rStyle w:val="2499"/>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936" w:type="dxa"/>
            <w:vAlign w:val="center"/>
            <w:textDirection w:val="lrTb"/>
            <w:noWrap w:val="false"/>
          </w:tcPr>
          <w:p>
            <w:pPr>
              <w:pStyle w:val="2480"/>
              <w:jc w:val="center"/>
              <w:rPr>
                <w:rStyle w:val="2499"/>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764" w:type="dxa"/>
            <w:vAlign w:val="center"/>
            <w:textDirection w:val="lrTb"/>
            <w:noWrap w:val="false"/>
          </w:tcPr>
          <w:p>
            <w:pPr>
              <w:pStyle w:val="2480"/>
              <w:jc w:val="center"/>
              <w:rPr>
                <w:rStyle w:val="2499"/>
                <w:rFonts w:hint="eastAsia" w:ascii="楷体" w:hAnsi="楷体" w:eastAsia="楷体" w:cs="楷体"/>
                <w:sz w:val="22"/>
                <w:szCs w:val="22"/>
                <w:highlight w:val="none"/>
              </w:rPr>
            </w:pPr>
            <w:r>
              <w:rPr>
                <w:rFonts w:hint="eastAsia" w:ascii="楷体" w:hAnsi="楷体" w:eastAsia="楷体" w:cs="楷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2480"/>
              <w:jc w:val="center"/>
              <w:rPr>
                <w:rStyle w:val="2499"/>
                <w:rFonts w:hint="eastAsia" w:ascii="楷体" w:hAnsi="楷体" w:eastAsia="楷体" w:cs="楷体"/>
                <w:sz w:val="22"/>
                <w:szCs w:val="22"/>
                <w:highlight w:val="none"/>
                <w:lang w:val="en-US" w:eastAsia="zh-CN"/>
              </w:rPr>
            </w:pPr>
            <w:r>
              <w:rPr>
                <w:rStyle w:val="2499"/>
                <w:rFonts w:hint="eastAsia" w:ascii="楷体" w:hAnsi="楷体" w:eastAsia="楷体" w:cs="楷体"/>
                <w:sz w:val="22"/>
                <w:szCs w:val="22"/>
                <w:highlight w:val="none"/>
                <w:lang w:val="en-US" w:eastAsia="zh-CN"/>
              </w:rPr>
              <w:t xml:space="preserve">2</w:t>
            </w:r>
            <w:r/>
          </w:p>
        </w:tc>
        <w:tc>
          <w:tcPr>
            <w:tcMar>
              <w:left w:w="0" w:type="dxa"/>
              <w:top w:w="0" w:type="dxa"/>
              <w:right w:w="0" w:type="dxa"/>
              <w:bottom w:w="0" w:type="dxa"/>
            </w:tcMar>
            <w:tcW w:w="1575" w:type="dxa"/>
            <w:vAlign w:val="center"/>
            <w:textDirection w:val="lrTb"/>
            <w:noWrap w:val="false"/>
          </w:tcPr>
          <w:p>
            <w:pPr>
              <w:pStyle w:val="2480"/>
              <w:jc w:val="center"/>
              <w:rPr>
                <w:rStyle w:val="2499"/>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1252" w:type="dxa"/>
            <w:vAlign w:val="center"/>
            <w:textDirection w:val="lrTb"/>
            <w:noWrap w:val="false"/>
          </w:tcPr>
          <w:p>
            <w:pPr>
              <w:pStyle w:val="2480"/>
              <w:jc w:val="center"/>
              <w:rPr>
                <w:rStyle w:val="2499"/>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936" w:type="dxa"/>
            <w:vAlign w:val="center"/>
            <w:textDirection w:val="lrTb"/>
            <w:noWrap w:val="false"/>
          </w:tcPr>
          <w:p>
            <w:pPr>
              <w:pStyle w:val="2480"/>
              <w:jc w:val="center"/>
              <w:rPr>
                <w:rStyle w:val="2499"/>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764" w:type="dxa"/>
            <w:vAlign w:val="center"/>
            <w:textDirection w:val="lrTb"/>
            <w:noWrap w:val="false"/>
          </w:tcPr>
          <w:p>
            <w:pPr>
              <w:pStyle w:val="2480"/>
              <w:jc w:val="center"/>
              <w:rPr>
                <w:rStyle w:val="2499"/>
                <w:rFonts w:hint="eastAsia" w:ascii="楷体" w:hAnsi="楷体" w:eastAsia="楷体" w:cs="楷体"/>
                <w:sz w:val="22"/>
                <w:szCs w:val="22"/>
                <w:highlight w:val="none"/>
              </w:rPr>
            </w:pPr>
            <w:r>
              <w:rPr>
                <w:rFonts w:hint="eastAsia" w:ascii="楷体" w:hAnsi="楷体" w:eastAsia="楷体" w:cs="楷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2480"/>
              <w:jc w:val="center"/>
              <w:rPr>
                <w:rStyle w:val="2499"/>
                <w:rFonts w:hint="eastAsia" w:ascii="楷体" w:hAnsi="楷体" w:eastAsia="楷体" w:cs="楷体"/>
                <w:sz w:val="22"/>
                <w:szCs w:val="22"/>
                <w:highlight w:val="none"/>
                <w:lang w:val="en-US" w:eastAsia="zh-CN"/>
              </w:rPr>
            </w:pPr>
            <w:r>
              <w:rPr>
                <w:rStyle w:val="2499"/>
                <w:rFonts w:hint="eastAsia" w:ascii="楷体" w:hAnsi="楷体" w:eastAsia="楷体" w:cs="楷体"/>
                <w:sz w:val="22"/>
                <w:szCs w:val="22"/>
                <w:highlight w:val="none"/>
                <w:lang w:val="en-US" w:eastAsia="zh-CN"/>
              </w:rPr>
              <w:t xml:space="preserve">…</w:t>
            </w:r>
            <w:r/>
          </w:p>
        </w:tc>
        <w:tc>
          <w:tcPr>
            <w:tcMar>
              <w:left w:w="0" w:type="dxa"/>
              <w:top w:w="0" w:type="dxa"/>
              <w:right w:w="0" w:type="dxa"/>
              <w:bottom w:w="0" w:type="dxa"/>
            </w:tcMar>
            <w:tcW w:w="1575" w:type="dxa"/>
            <w:vAlign w:val="center"/>
            <w:textDirection w:val="lrTb"/>
            <w:noWrap w:val="false"/>
          </w:tcPr>
          <w:p>
            <w:pPr>
              <w:pStyle w:val="2480"/>
              <w:jc w:val="center"/>
              <w:rPr>
                <w:rStyle w:val="2499"/>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1252" w:type="dxa"/>
            <w:vAlign w:val="center"/>
            <w:textDirection w:val="lrTb"/>
            <w:noWrap w:val="false"/>
          </w:tcPr>
          <w:p>
            <w:pPr>
              <w:pStyle w:val="2480"/>
              <w:jc w:val="center"/>
              <w:rPr>
                <w:rStyle w:val="2499"/>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936" w:type="dxa"/>
            <w:vAlign w:val="center"/>
            <w:textDirection w:val="lrTb"/>
            <w:noWrap w:val="false"/>
          </w:tcPr>
          <w:p>
            <w:pPr>
              <w:pStyle w:val="2480"/>
              <w:jc w:val="center"/>
              <w:rPr>
                <w:rStyle w:val="2499"/>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764" w:type="dxa"/>
            <w:vAlign w:val="center"/>
            <w:textDirection w:val="lrTb"/>
            <w:noWrap w:val="false"/>
          </w:tcPr>
          <w:p>
            <w:pPr>
              <w:pStyle w:val="2480"/>
              <w:jc w:val="center"/>
              <w:rPr>
                <w:rStyle w:val="2499"/>
                <w:rFonts w:hint="eastAsia" w:ascii="楷体" w:hAnsi="楷体" w:eastAsia="楷体" w:cs="楷体"/>
                <w:sz w:val="22"/>
                <w:szCs w:val="22"/>
                <w:highlight w:val="none"/>
              </w:rPr>
            </w:pPr>
            <w:r>
              <w:rPr>
                <w:rFonts w:hint="eastAsia" w:ascii="楷体" w:hAnsi="楷体" w:eastAsia="楷体" w:cs="楷体"/>
                <w:sz w:val="22"/>
                <w:szCs w:val="22"/>
                <w:highlight w:val="none"/>
              </w:rPr>
            </w:r>
            <w:r/>
          </w:p>
        </w:tc>
      </w:tr>
    </w:tbl>
    <w:p>
      <w:pPr>
        <w:jc w:val="both"/>
        <w:widowControl w:val="off"/>
        <w:rPr>
          <w:rStyle w:val="2499"/>
          <w:rFonts w:hint="eastAsia" w:ascii="楷体" w:hAnsi="楷体" w:eastAsia="楷体" w:cs="楷体"/>
          <w:sz w:val="21"/>
          <w:szCs w:val="22"/>
          <w:highlight w:val="none"/>
          <w:lang w:val="en-US" w:eastAsia="zh-CN" w:bidi="ar-SA"/>
        </w:rPr>
      </w:pPr>
      <w:r>
        <w:rPr>
          <w:rFonts w:hint="eastAsia" w:ascii="楷体" w:hAnsi="楷体" w:eastAsia="楷体" w:cs="楷体"/>
          <w:sz w:val="21"/>
          <w:szCs w:val="22"/>
          <w:highlight w:val="none"/>
          <w:lang w:val="en-US" w:eastAsia="zh-CN" w:bidi="ar-SA"/>
        </w:rPr>
      </w:r>
      <w:r/>
    </w:p>
    <w:p>
      <w:pPr>
        <w:jc w:val="both"/>
        <w:widowControl w:val="off"/>
        <w:rPr>
          <w:rStyle w:val="2499"/>
          <w:rFonts w:hint="eastAsia" w:ascii="楷体" w:hAnsi="楷体" w:eastAsia="楷体" w:cs="楷体"/>
          <w:sz w:val="21"/>
          <w:szCs w:val="22"/>
          <w:highlight w:val="none"/>
          <w:lang w:val="en-US" w:eastAsia="zh-CN" w:bidi="ar-SA"/>
        </w:rPr>
      </w:pPr>
      <w:r>
        <w:rPr>
          <w:rStyle w:val="2499"/>
          <w:rFonts w:hint="eastAsia" w:ascii="楷体" w:hAnsi="楷体" w:eastAsia="楷体" w:cs="楷体"/>
          <w:sz w:val="21"/>
          <w:szCs w:val="22"/>
          <w:highlight w:val="none"/>
          <w:lang w:val="en-US" w:eastAsia="zh-CN" w:bidi="ar-SA"/>
        </w:rPr>
        <w:t xml:space="preserve">说明：投标人应如实填写，如履约时发现不能按上述内容提供服务，采购人有权取消其中标资格，并报政府采购监督管理处。投标人应负相应法律责任及违约责任。</w:t>
      </w:r>
      <w:r/>
    </w:p>
    <w:p>
      <w:pPr>
        <w:jc w:val="right"/>
        <w:keepLines w:val="0"/>
        <w:keepNext w:val="0"/>
        <w:pageBreakBefore w:val="0"/>
        <w:spacing w:before="156" w:after="156"/>
        <w:widowControl w:val="off"/>
        <w:rPr>
          <w:rStyle w:val="2499"/>
          <w:rFonts w:hint="eastAsia" w:ascii="楷体" w:hAnsi="楷体" w:eastAsia="楷体" w:cs="楷体"/>
          <w:sz w:val="24"/>
          <w:szCs w:val="24"/>
          <w:highlight w:val="none"/>
          <w:lang w:val="en-US" w:eastAsia="zh-CN" w:bidi="ar-SA"/>
        </w:rPr>
      </w:pPr>
      <w:r>
        <w:rPr>
          <w:rStyle w:val="2499"/>
          <w:rFonts w:hint="eastAsia" w:ascii="楷体" w:hAnsi="楷体" w:eastAsia="楷体" w:cs="楷体"/>
          <w:sz w:val="24"/>
          <w:szCs w:val="24"/>
          <w:highlight w:val="none"/>
          <w:lang w:val="en-US" w:eastAsia="zh-CN" w:bidi="ar-SA"/>
        </w:rPr>
        <w:t xml:space="preserve">投标人名称（公章）：</w:t>
      </w:r>
      <w:r/>
    </w:p>
    <w:p>
      <w:pPr>
        <w:jc w:val="right"/>
        <w:keepLines w:val="0"/>
        <w:keepNext w:val="0"/>
        <w:pageBreakBefore w:val="0"/>
        <w:spacing w:before="156" w:after="156"/>
        <w:widowControl w:val="off"/>
        <w:rPr>
          <w:rStyle w:val="2499"/>
          <w:rFonts w:hint="eastAsia" w:ascii="楷体" w:hAnsi="楷体" w:eastAsia="楷体" w:cs="楷体"/>
          <w:sz w:val="24"/>
          <w:szCs w:val="24"/>
          <w:highlight w:val="none"/>
          <w:lang w:val="en-US" w:eastAsia="zh-CN" w:bidi="ar-SA"/>
        </w:rPr>
      </w:pPr>
      <w:r>
        <w:rPr>
          <w:rStyle w:val="2499"/>
          <w:rFonts w:hint="eastAsia" w:ascii="楷体" w:hAnsi="楷体" w:eastAsia="楷体" w:cs="楷体"/>
          <w:sz w:val="24"/>
          <w:szCs w:val="24"/>
          <w:highlight w:val="none"/>
          <w:lang w:val="en-US" w:eastAsia="zh-CN" w:bidi="ar-SA"/>
        </w:rPr>
        <w:t xml:space="preserve">法定代表人或其授权的代理人（签字或盖章）：</w:t>
      </w:r>
      <w:r/>
    </w:p>
    <w:p>
      <w:pPr>
        <w:jc w:val="right"/>
        <w:widowControl w:val="off"/>
        <w:rPr>
          <w:rStyle w:val="2499"/>
          <w:rFonts w:hint="eastAsia" w:ascii="楷体" w:hAnsi="楷体" w:eastAsia="楷体" w:cs="楷体"/>
          <w:sz w:val="21"/>
          <w:szCs w:val="22"/>
          <w:highlight w:val="none"/>
          <w:lang w:val="en-US" w:eastAsia="zh-CN" w:bidi="ar-SA"/>
        </w:rPr>
      </w:pPr>
      <w:r>
        <w:rPr>
          <w:rStyle w:val="2499"/>
          <w:rFonts w:hint="eastAsia" w:ascii="楷体" w:hAnsi="楷体" w:eastAsia="楷体" w:cs="楷体"/>
          <w:sz w:val="24"/>
          <w:szCs w:val="24"/>
          <w:highlight w:val="none"/>
          <w:lang w:val="en-US" w:eastAsia="zh-CN" w:bidi="ar-SA"/>
        </w:rPr>
        <w:t xml:space="preserve">日期：   年    月     日</w:t>
      </w:r>
      <w:r/>
    </w:p>
    <w:p>
      <w:pPr>
        <w:pStyle w:val="2505"/>
        <w:jc w:val="center"/>
        <w:rPr>
          <w:rStyle w:val="2499"/>
          <w:rFonts w:hint="default" w:ascii="宋体" w:hAnsi="宋体" w:eastAsia="宋体" w:cs="宋体"/>
          <w:b/>
          <w:bCs/>
          <w:sz w:val="32"/>
          <w:szCs w:val="28"/>
          <w:highlight w:val="none"/>
          <w:lang w:val="en-US" w:eastAsia="zh-CN"/>
        </w:rPr>
        <w:sectPr>
          <w:footnotePr/>
          <w:endnotePr/>
          <w:type w:val="nextPage"/>
          <w:pgSz w:w="11906" w:h="16838" w:orient="portrait"/>
          <w:pgMar w:top="1440" w:right="1270" w:bottom="1440" w:left="1270" w:header="851" w:footer="992" w:gutter="0"/>
          <w:cols w:num="1" w:sep="0" w:space="1701" w:equalWidth="1"/>
          <w:docGrid w:linePitch="360"/>
          <w:titlePg/>
        </w:sectPr>
        <w:outlineLvl w:val="2"/>
      </w:pPr>
      <w:r>
        <w:rPr>
          <w:rFonts w:hint="default" w:ascii="宋体" w:hAnsi="宋体" w:eastAsia="宋体" w:cs="宋体"/>
          <w:b/>
          <w:bCs/>
          <w:sz w:val="32"/>
          <w:szCs w:val="28"/>
          <w:highlight w:val="none"/>
          <w:lang w:val="en-US" w:eastAsia="zh-CN"/>
        </w:rPr>
      </w:r>
      <w:r/>
    </w:p>
    <w:p>
      <w:pPr>
        <w:pStyle w:val="2491"/>
        <w:jc w:val="center"/>
        <w:rPr>
          <w:rFonts w:hint="eastAsia" w:ascii="楷体" w:hAnsi="楷体" w:eastAsia="楷体" w:cs="楷体"/>
          <w:color w:val="auto"/>
          <w:sz w:val="36"/>
          <w:szCs w:val="36"/>
          <w:highlight w:val="none"/>
          <w:lang w:val="en-US" w:eastAsia="zh-CN"/>
        </w:rPr>
        <w:outlineLvl w:val="3"/>
      </w:pPr>
      <w:r>
        <w:rPr>
          <w:rFonts w:hint="eastAsia" w:ascii="楷体" w:hAnsi="楷体" w:eastAsia="楷体" w:cs="楷体"/>
          <w:color w:val="auto"/>
          <w:sz w:val="36"/>
          <w:szCs w:val="36"/>
          <w:highlight w:val="none"/>
          <w:lang w:val="en-US" w:eastAsia="zh-CN"/>
        </w:rPr>
        <w:t xml:space="preserve">（五）投标文件有效性和完整性</w:t>
      </w:r>
      <w:r/>
    </w:p>
    <w:p>
      <w:pPr>
        <w:pStyle w:val="2491"/>
        <w:jc w:val="center"/>
        <w:rPr>
          <w:rFonts w:hint="eastAsia" w:ascii="楷体" w:hAnsi="楷体" w:eastAsia="楷体" w:cs="楷体"/>
          <w:color w:val="auto"/>
          <w:sz w:val="24"/>
          <w:highlight w:val="none"/>
          <w:u w:val="single"/>
        </w:rPr>
        <w:outlineLvl w:val="9"/>
      </w:pPr>
      <w:r>
        <w:rPr>
          <w:rFonts w:hint="eastAsia" w:ascii="楷体" w:hAnsi="楷体" w:eastAsia="楷体" w:cs="楷体"/>
          <w:color w:val="auto"/>
          <w:sz w:val="24"/>
          <w:highlight w:val="none"/>
          <w:u w:val="single"/>
        </w:rPr>
      </w:r>
      <w:r/>
    </w:p>
    <w:p>
      <w:pPr>
        <w:ind w:firstLine="482"/>
        <w:jc w:val="center"/>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r>
      <w:r/>
    </w:p>
    <w:p>
      <w:pPr>
        <w:pStyle w:val="977"/>
        <w:jc w:val="center"/>
        <w:rPr>
          <w:rFonts w:hint="eastAsia" w:ascii="楷体" w:hAnsi="楷体" w:eastAsia="楷体" w:cs="楷体"/>
          <w:b/>
          <w:color w:val="auto"/>
          <w:sz w:val="24"/>
          <w:highlight w:val="none"/>
          <w:lang w:val="en-US" w:eastAsia="zh-CN"/>
        </w:rPr>
      </w:pPr>
      <w:r>
        <w:rPr>
          <w:rFonts w:hint="eastAsia" w:ascii="楷体" w:hAnsi="楷体" w:eastAsia="楷体" w:cs="楷体"/>
          <w:b/>
          <w:color w:val="auto"/>
          <w:sz w:val="24"/>
          <w:highlight w:val="none"/>
          <w:lang w:val="en-US" w:eastAsia="zh-CN"/>
        </w:rPr>
        <w:t xml:space="preserve">此部分无须提供具体材料</w:t>
      </w:r>
      <w:r/>
    </w:p>
    <w:p>
      <w:pPr>
        <w:pStyle w:val="977"/>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p>
      <w:pPr>
        <w:ind w:firstLine="560"/>
        <w:spacing w:line="360" w:lineRule="auto"/>
        <w:rPr>
          <w:rFonts w:hint="eastAsia" w:ascii="楷体" w:hAnsi="楷体" w:eastAsia="楷体" w:cs="楷体"/>
          <w:color w:val="auto"/>
          <w:sz w:val="28"/>
          <w:highlight w:val="none"/>
        </w:rPr>
        <w:sectPr>
          <w:footerReference w:type="default" r:id="rId22"/>
          <w:footerReference w:type="first" r:id="rId23"/>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s="楷体"/>
          <w:color w:val="auto"/>
          <w:sz w:val="28"/>
          <w:highlight w:val="none"/>
        </w:rPr>
      </w:r>
      <w:r/>
    </w:p>
    <w:p>
      <w:pPr>
        <w:pStyle w:val="960"/>
        <w:ind w:left="0" w:firstLine="0"/>
        <w:rPr>
          <w:rFonts w:hint="eastAsia" w:ascii="楷体" w:hAnsi="楷体" w:eastAsia="楷体" w:cs="楷体"/>
          <w:color w:val="auto"/>
          <w:sz w:val="44"/>
          <w:szCs w:val="44"/>
          <w:highlight w:val="none"/>
        </w:rPr>
        <w:outlineLvl w:val="1"/>
      </w:pPr>
      <w:r>
        <w:rPr>
          <w:rFonts w:hint="eastAsia" w:ascii="楷体" w:hAnsi="楷体" w:eastAsia="楷体" w:cs="楷体"/>
          <w:b/>
          <w:bCs/>
          <w:color w:val="auto"/>
          <w:sz w:val="44"/>
          <w:szCs w:val="44"/>
          <w:highlight w:val="none"/>
          <w:lang w:val="en-US" w:eastAsia="zh-CN"/>
        </w:rPr>
        <w:t xml:space="preserve">四、综合评审评分项</w:t>
      </w:r>
      <w:r/>
    </w:p>
    <w:p>
      <w:pPr>
        <w:pStyle w:val="960"/>
        <w:ind w:firstLine="1168"/>
        <w:jc w:val="left"/>
        <w:spacing w:line="560" w:lineRule="exact"/>
        <w:tabs>
          <w:tab w:val="center" w:pos="4153" w:leader="none"/>
        </w:tabs>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r>
      <w:r/>
    </w:p>
    <w:p>
      <w:pPr>
        <w:pStyle w:val="2505"/>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具体详见评分及系统电子投标(响应)文件格式</w:t>
      </w:r>
      <w:r/>
    </w:p>
    <w:p>
      <w:pPr>
        <w:pStyle w:val="1011"/>
        <w:ind w:left="0" w:firstLine="0"/>
        <w:keepLines w:val="0"/>
        <w:keepNext w:val="0"/>
        <w:widowControl/>
        <w:rPr>
          <w:rFonts w:ascii="Noto Sans SC" w:hAnsi="Noto Sans SC" w:eastAsia="Noto Sans SC" w:cs="Noto Sans SC"/>
          <w:i w:val="0"/>
          <w:iCs w:val="0"/>
          <w:caps w:val="0"/>
          <w:color w:val="000000"/>
          <w:spacing w:val="0"/>
          <w:sz w:val="27"/>
          <w:szCs w:val="27"/>
        </w:rPr>
        <w:suppressLineNumbers w:val="0"/>
      </w:pPr>
      <w:r>
        <w:rPr>
          <w:rFonts w:hint="eastAsia" w:ascii="Noto Sans SC" w:hAnsi="Noto Sans SC" w:eastAsia="Noto Sans SC" w:cs="Noto Sans SC"/>
          <w:i w:val="0"/>
          <w:iCs w:val="0"/>
          <w:caps w:val="0"/>
          <w:color w:val="000000"/>
          <w:spacing w:val="0"/>
          <w:sz w:val="27"/>
          <w:szCs w:val="27"/>
        </w:rPr>
        <w:t xml:space="preserve">(一)供应商能力</w:t>
      </w:r>
      <w:r/>
    </w:p>
    <w:p>
      <w:pPr>
        <w:pStyle w:val="1011"/>
        <w:ind w:left="0" w:firstLine="0"/>
        <w:keepLines w:val="0"/>
        <w:keepNext w:val="0"/>
        <w:widowControl/>
        <w:rPr>
          <w:rFonts w:hint="eastAsia" w:ascii="Noto Sans SC" w:hAnsi="Noto Sans SC" w:eastAsia="Noto Sans SC" w:cs="Noto Sans SC"/>
          <w:i w:val="0"/>
          <w:iCs w:val="0"/>
          <w:caps w:val="0"/>
          <w:color w:val="000000"/>
          <w:spacing w:val="0"/>
          <w:sz w:val="27"/>
          <w:szCs w:val="27"/>
        </w:rPr>
        <w:suppressLineNumbers w:val="0"/>
      </w:pPr>
      <w:r>
        <w:rPr>
          <w:rFonts w:hint="eastAsia" w:ascii="Noto Sans SC" w:hAnsi="Noto Sans SC" w:eastAsia="Noto Sans SC" w:cs="Noto Sans SC"/>
          <w:i w:val="0"/>
          <w:iCs w:val="0"/>
          <w:caps w:val="0"/>
          <w:color w:val="000000"/>
          <w:spacing w:val="0"/>
          <w:sz w:val="27"/>
          <w:szCs w:val="27"/>
        </w:rPr>
        <w:t xml:space="preserve">根据采购文件采购需求及评分办法等提供企业的获奖荣誉、企业证书</w:t>
      </w:r>
      <w:r/>
    </w:p>
    <w:p>
      <w:pPr>
        <w:pStyle w:val="960"/>
        <w:ind w:firstLine="1168"/>
        <w:jc w:val="left"/>
        <w:spacing w:line="560" w:lineRule="exact"/>
        <w:tabs>
          <w:tab w:val="center" w:pos="4153" w:leader="none"/>
        </w:tabs>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r>
      <w:r/>
    </w:p>
    <w:p>
      <w:pPr>
        <w:pStyle w:val="1011"/>
        <w:ind w:left="0" w:firstLine="0"/>
        <w:keepLines w:val="0"/>
        <w:keepNext w:val="0"/>
        <w:widowControl/>
        <w:rPr>
          <w:rFonts w:ascii="Noto Sans SC" w:hAnsi="Noto Sans SC" w:eastAsia="Noto Sans SC" w:cs="Noto Sans SC"/>
          <w:i w:val="0"/>
          <w:iCs w:val="0"/>
          <w:caps w:val="0"/>
          <w:color w:val="000000"/>
          <w:spacing w:val="0"/>
          <w:sz w:val="27"/>
          <w:szCs w:val="27"/>
        </w:rPr>
        <w:suppressLineNumbers w:val="0"/>
      </w:pPr>
      <w:r>
        <w:rPr>
          <w:rFonts w:hint="eastAsia" w:ascii="Noto Sans SC" w:hAnsi="Noto Sans SC" w:eastAsia="Noto Sans SC" w:cs="Noto Sans SC"/>
          <w:i w:val="0"/>
          <w:iCs w:val="0"/>
          <w:caps w:val="0"/>
          <w:color w:val="000000"/>
          <w:spacing w:val="0"/>
          <w:sz w:val="27"/>
          <w:szCs w:val="27"/>
        </w:rPr>
        <w:t xml:space="preserve">(二)类似业绩</w:t>
      </w:r>
      <w:r/>
    </w:p>
    <w:tbl>
      <w:tblPr>
        <w:tblStyle w:val="10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2123"/>
        <w:gridCol w:w="1416"/>
        <w:gridCol w:w="1416"/>
        <w:gridCol w:w="1416"/>
        <w:gridCol w:w="1416"/>
      </w:tblGrid>
      <w:tr>
        <w:trPr/>
        <w:tc>
          <w:tcPr>
            <w:tcW w:w="708" w:type="dxa"/>
            <w:textDirection w:val="lrTb"/>
            <w:noWrap w:val="false"/>
          </w:tcPr>
          <w:p>
            <w:pPr>
              <w:keepLines w:val="0"/>
              <w:keepNext w:val="0"/>
              <w:widowControl/>
              <w:rPr>
                <w:rFonts w:hint="eastAsia" w:ascii="楷体" w:hAnsi="楷体" w:eastAsia="楷体" w:cs="楷体"/>
                <w:i w:val="0"/>
                <w:iCs w:val="0"/>
                <w:caps w:val="0"/>
                <w:color w:val="000000"/>
                <w:spacing w:val="0"/>
                <w:sz w:val="24"/>
                <w:szCs w:val="24"/>
                <w:vertAlign w:val="baseline"/>
              </w:rPr>
              <w:suppressLineNumbers w:val="0"/>
            </w:pPr>
            <w:r>
              <w:rPr>
                <w:rFonts w:hint="eastAsia" w:ascii="楷体" w:hAnsi="楷体" w:eastAsia="楷体" w:cs="楷体"/>
                <w:i w:val="0"/>
                <w:iCs w:val="0"/>
                <w:caps w:val="0"/>
                <w:color w:val="000000"/>
                <w:spacing w:val="0"/>
                <w:sz w:val="24"/>
                <w:szCs w:val="24"/>
              </w:rPr>
              <w:t xml:space="preserve">序号 </w:t>
            </w:r>
            <w:r/>
          </w:p>
        </w:tc>
        <w:tc>
          <w:tcPr>
            <w:tcW w:w="2123" w:type="dxa"/>
            <w:textDirection w:val="lrTb"/>
            <w:noWrap w:val="false"/>
          </w:tcPr>
          <w:p>
            <w:pPr>
              <w:keepLines w:val="0"/>
              <w:keepNext w:val="0"/>
              <w:widowControl/>
              <w:rPr>
                <w:rFonts w:hint="eastAsia" w:ascii="楷体" w:hAnsi="楷体" w:eastAsia="楷体" w:cs="楷体"/>
                <w:i w:val="0"/>
                <w:iCs w:val="0"/>
                <w:caps w:val="0"/>
                <w:color w:val="000000"/>
                <w:spacing w:val="0"/>
                <w:sz w:val="24"/>
                <w:szCs w:val="24"/>
                <w:vertAlign w:val="baseline"/>
              </w:rPr>
              <w:suppressLineNumbers w:val="0"/>
            </w:pPr>
            <w:r>
              <w:rPr>
                <w:rFonts w:hint="eastAsia" w:ascii="楷体" w:hAnsi="楷体" w:eastAsia="楷体" w:cs="楷体"/>
                <w:i w:val="0"/>
                <w:iCs w:val="0"/>
                <w:caps w:val="0"/>
                <w:color w:val="000000"/>
                <w:spacing w:val="0"/>
                <w:sz w:val="24"/>
                <w:szCs w:val="24"/>
              </w:rPr>
              <w:t xml:space="preserve">项目名称 </w:t>
            </w:r>
            <w:r/>
          </w:p>
        </w:tc>
        <w:tc>
          <w:tcPr>
            <w:tcW w:w="1416" w:type="dxa"/>
            <w:textDirection w:val="lrTb"/>
            <w:noWrap w:val="false"/>
          </w:tcPr>
          <w:p>
            <w:pPr>
              <w:keepLines w:val="0"/>
              <w:keepNext w:val="0"/>
              <w:widowControl/>
              <w:rPr>
                <w:rFonts w:hint="eastAsia" w:ascii="楷体" w:hAnsi="楷体" w:eastAsia="楷体" w:cs="楷体"/>
                <w:i w:val="0"/>
                <w:iCs w:val="0"/>
                <w:caps w:val="0"/>
                <w:color w:val="000000"/>
                <w:spacing w:val="0"/>
                <w:sz w:val="24"/>
                <w:szCs w:val="24"/>
                <w:vertAlign w:val="baseline"/>
              </w:rPr>
              <w:suppressLineNumbers w:val="0"/>
            </w:pPr>
            <w:r>
              <w:rPr>
                <w:rFonts w:hint="eastAsia" w:ascii="楷体" w:hAnsi="楷体" w:eastAsia="楷体" w:cs="楷体"/>
                <w:i w:val="0"/>
                <w:iCs w:val="0"/>
                <w:caps w:val="0"/>
                <w:color w:val="000000"/>
                <w:spacing w:val="0"/>
                <w:sz w:val="24"/>
                <w:szCs w:val="24"/>
              </w:rPr>
              <w:t xml:space="preserve"> 项目金额 </w:t>
            </w:r>
            <w:r/>
          </w:p>
        </w:tc>
        <w:tc>
          <w:tcPr>
            <w:tcW w:w="1416" w:type="dxa"/>
            <w:textDirection w:val="lrTb"/>
            <w:noWrap w:val="false"/>
          </w:tcPr>
          <w:p>
            <w:pPr>
              <w:keepLines w:val="0"/>
              <w:keepNext w:val="0"/>
              <w:widowControl/>
              <w:rPr>
                <w:rFonts w:hint="eastAsia" w:ascii="楷体" w:hAnsi="楷体" w:eastAsia="楷体" w:cs="楷体"/>
                <w:i w:val="0"/>
                <w:iCs w:val="0"/>
                <w:caps w:val="0"/>
                <w:color w:val="000000"/>
                <w:spacing w:val="0"/>
                <w:sz w:val="24"/>
                <w:szCs w:val="24"/>
                <w:vertAlign w:val="baseline"/>
              </w:rPr>
              <w:suppressLineNumbers w:val="0"/>
            </w:pPr>
            <w:r>
              <w:rPr>
                <w:rFonts w:hint="eastAsia" w:ascii="楷体" w:hAnsi="楷体" w:eastAsia="楷体" w:cs="楷体"/>
                <w:i w:val="0"/>
                <w:iCs w:val="0"/>
                <w:caps w:val="0"/>
                <w:color w:val="000000"/>
                <w:spacing w:val="0"/>
                <w:sz w:val="24"/>
                <w:szCs w:val="24"/>
              </w:rPr>
              <w:t xml:space="preserve"> 业主单位 </w:t>
            </w:r>
            <w:r/>
          </w:p>
        </w:tc>
        <w:tc>
          <w:tcPr>
            <w:tcW w:w="1416" w:type="dxa"/>
            <w:textDirection w:val="lrTb"/>
            <w:noWrap w:val="false"/>
          </w:tcPr>
          <w:p>
            <w:pPr>
              <w:keepLines w:val="0"/>
              <w:keepNext w:val="0"/>
              <w:widowControl/>
              <w:rPr>
                <w:rFonts w:hint="eastAsia" w:ascii="楷体" w:hAnsi="楷体" w:eastAsia="楷体" w:cs="楷体"/>
                <w:i w:val="0"/>
                <w:iCs w:val="0"/>
                <w:caps w:val="0"/>
                <w:color w:val="000000"/>
                <w:spacing w:val="0"/>
                <w:sz w:val="24"/>
                <w:szCs w:val="24"/>
                <w:vertAlign w:val="baseline"/>
              </w:rPr>
              <w:suppressLineNumbers w:val="0"/>
            </w:pPr>
            <w:r>
              <w:rPr>
                <w:rFonts w:hint="eastAsia" w:ascii="楷体" w:hAnsi="楷体" w:eastAsia="楷体" w:cs="楷体"/>
                <w:i w:val="0"/>
                <w:iCs w:val="0"/>
                <w:caps w:val="0"/>
                <w:color w:val="000000"/>
                <w:spacing w:val="0"/>
                <w:sz w:val="24"/>
                <w:szCs w:val="24"/>
              </w:rPr>
              <w:t xml:space="preserve"> 合同时间 </w:t>
            </w:r>
            <w:r/>
          </w:p>
        </w:tc>
        <w:tc>
          <w:tcPr>
            <w:tcW w:w="1416" w:type="dxa"/>
            <w:textDirection w:val="lrTb"/>
            <w:noWrap w:val="false"/>
          </w:tcPr>
          <w:p>
            <w:pPr>
              <w:keepLines w:val="0"/>
              <w:keepNext w:val="0"/>
              <w:widowControl/>
              <w:rPr>
                <w:rFonts w:hint="eastAsia" w:ascii="楷体" w:hAnsi="楷体" w:eastAsia="楷体" w:cs="楷体"/>
                <w:i w:val="0"/>
                <w:iCs w:val="0"/>
                <w:caps w:val="0"/>
                <w:color w:val="000000"/>
                <w:spacing w:val="0"/>
                <w:sz w:val="24"/>
                <w:szCs w:val="24"/>
                <w:vertAlign w:val="baseline"/>
              </w:rPr>
              <w:suppressLineNumbers w:val="0"/>
            </w:pPr>
            <w:r>
              <w:rPr>
                <w:rFonts w:hint="eastAsia" w:ascii="楷体" w:hAnsi="楷体" w:eastAsia="楷体" w:cs="楷体"/>
                <w:i w:val="0"/>
                <w:iCs w:val="0"/>
                <w:caps w:val="0"/>
                <w:color w:val="000000"/>
                <w:spacing w:val="0"/>
                <w:sz w:val="24"/>
                <w:szCs w:val="24"/>
              </w:rPr>
              <w:t xml:space="preserve">合同内容、性质</w:t>
            </w:r>
            <w:r/>
          </w:p>
        </w:tc>
      </w:tr>
      <w:tr>
        <w:trPr/>
        <w:tc>
          <w:tcPr>
            <w:tcW w:w="708" w:type="dxa"/>
            <w:textDirection w:val="lrTb"/>
            <w:noWrap w:val="false"/>
          </w:tcPr>
          <w:p>
            <w:pPr>
              <w:pStyle w:val="1011"/>
              <w:keepLines w:val="0"/>
              <w:keepNext w:val="0"/>
              <w:widowControl/>
              <w:rPr>
                <w:rFonts w:hint="eastAsia" w:ascii="Noto Sans SC" w:hAnsi="Noto Sans SC" w:eastAsia="Noto Sans SC" w:cs="Noto Sans SC"/>
                <w:i w:val="0"/>
                <w:iCs w:val="0"/>
                <w:caps w:val="0"/>
                <w:color w:val="000000"/>
                <w:spacing w:val="0"/>
                <w:sz w:val="27"/>
                <w:szCs w:val="27"/>
                <w:vertAlign w:val="baseline"/>
                <w:lang w:val="en-US" w:eastAsia="zh-CN"/>
              </w:rPr>
              <w:suppressLineNumbers w:val="0"/>
            </w:pPr>
            <w:r>
              <w:rPr>
                <w:rFonts w:hint="eastAsia" w:ascii="Noto Sans SC" w:hAnsi="Noto Sans SC" w:eastAsia="Noto Sans SC" w:cs="Noto Sans SC"/>
                <w:i w:val="0"/>
                <w:iCs w:val="0"/>
                <w:caps w:val="0"/>
                <w:color w:val="000000"/>
                <w:spacing w:val="0"/>
                <w:sz w:val="27"/>
                <w:szCs w:val="27"/>
                <w:vertAlign w:val="baseline"/>
                <w:lang w:val="en-US" w:eastAsia="zh-CN"/>
              </w:rPr>
              <w:t xml:space="preserve">1</w:t>
            </w:r>
            <w:r/>
          </w:p>
        </w:tc>
        <w:tc>
          <w:tcPr>
            <w:tcW w:w="2123" w:type="dxa"/>
            <w:textDirection w:val="lrTb"/>
            <w:noWrap w:val="false"/>
          </w:tcPr>
          <w:p>
            <w:pPr>
              <w:pStyle w:val="1011"/>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1011"/>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1011"/>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1011"/>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1011"/>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r>
      <w:tr>
        <w:trPr/>
        <w:tc>
          <w:tcPr>
            <w:tcW w:w="708" w:type="dxa"/>
            <w:textDirection w:val="lrTb"/>
            <w:noWrap w:val="false"/>
          </w:tcPr>
          <w:p>
            <w:pPr>
              <w:pStyle w:val="1011"/>
              <w:keepLines w:val="0"/>
              <w:keepNext w:val="0"/>
              <w:widowControl/>
              <w:rPr>
                <w:rFonts w:hint="eastAsia" w:ascii="Noto Sans SC" w:hAnsi="Noto Sans SC" w:eastAsia="Noto Sans SC" w:cs="Noto Sans SC"/>
                <w:i w:val="0"/>
                <w:iCs w:val="0"/>
                <w:caps w:val="0"/>
                <w:color w:val="000000"/>
                <w:spacing w:val="0"/>
                <w:sz w:val="27"/>
                <w:szCs w:val="27"/>
                <w:vertAlign w:val="baseline"/>
                <w:lang w:val="en-US" w:eastAsia="zh-CN"/>
              </w:rPr>
              <w:suppressLineNumbers w:val="0"/>
            </w:pPr>
            <w:r>
              <w:rPr>
                <w:rFonts w:hint="eastAsia" w:ascii="Noto Sans SC" w:hAnsi="Noto Sans SC" w:eastAsia="Noto Sans SC" w:cs="Noto Sans SC"/>
                <w:i w:val="0"/>
                <w:iCs w:val="0"/>
                <w:caps w:val="0"/>
                <w:color w:val="000000"/>
                <w:spacing w:val="0"/>
                <w:sz w:val="27"/>
                <w:szCs w:val="27"/>
                <w:vertAlign w:val="baseline"/>
                <w:lang w:val="en-US" w:eastAsia="zh-CN"/>
              </w:rPr>
              <w:t xml:space="preserve">2</w:t>
            </w:r>
            <w:r/>
          </w:p>
        </w:tc>
        <w:tc>
          <w:tcPr>
            <w:tcW w:w="2123" w:type="dxa"/>
            <w:textDirection w:val="lrTb"/>
            <w:noWrap w:val="false"/>
          </w:tcPr>
          <w:p>
            <w:pPr>
              <w:pStyle w:val="1011"/>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1011"/>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1011"/>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1011"/>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1011"/>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r>
      <w:tr>
        <w:trPr/>
        <w:tc>
          <w:tcPr>
            <w:tcW w:w="708" w:type="dxa"/>
            <w:textDirection w:val="lrTb"/>
            <w:noWrap w:val="false"/>
          </w:tcPr>
          <w:p>
            <w:pPr>
              <w:pStyle w:val="1011"/>
              <w:keepLines w:val="0"/>
              <w:keepNext w:val="0"/>
              <w:widowControl/>
              <w:rPr>
                <w:rFonts w:hint="eastAsia" w:ascii="Noto Sans SC" w:hAnsi="Noto Sans SC" w:eastAsia="Noto Sans SC" w:cs="Noto Sans SC"/>
                <w:i w:val="0"/>
                <w:iCs w:val="0"/>
                <w:caps w:val="0"/>
                <w:color w:val="000000"/>
                <w:spacing w:val="0"/>
                <w:sz w:val="27"/>
                <w:szCs w:val="27"/>
                <w:vertAlign w:val="baseline"/>
                <w:lang w:val="en-US" w:eastAsia="zh-CN"/>
              </w:rPr>
              <w:suppressLineNumbers w:val="0"/>
            </w:pPr>
            <w:r>
              <w:rPr>
                <w:rFonts w:hint="eastAsia" w:ascii="Noto Sans SC" w:hAnsi="Noto Sans SC" w:eastAsia="Noto Sans SC" w:cs="Noto Sans SC"/>
                <w:i w:val="0"/>
                <w:iCs w:val="0"/>
                <w:caps w:val="0"/>
                <w:color w:val="000000"/>
                <w:spacing w:val="0"/>
                <w:sz w:val="27"/>
                <w:szCs w:val="27"/>
                <w:vertAlign w:val="baseline"/>
                <w:lang w:val="en-US" w:eastAsia="zh-CN"/>
              </w:rPr>
              <w:t xml:space="preserve">3</w:t>
            </w:r>
            <w:r/>
          </w:p>
        </w:tc>
        <w:tc>
          <w:tcPr>
            <w:tcW w:w="2123" w:type="dxa"/>
            <w:textDirection w:val="lrTb"/>
            <w:noWrap w:val="false"/>
          </w:tcPr>
          <w:p>
            <w:pPr>
              <w:pStyle w:val="1011"/>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1011"/>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1011"/>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1011"/>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1011"/>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r>
      <w:tr>
        <w:trPr/>
        <w:tc>
          <w:tcPr>
            <w:tcW w:w="708" w:type="dxa"/>
            <w:textDirection w:val="lrTb"/>
            <w:noWrap w:val="false"/>
          </w:tcPr>
          <w:p>
            <w:pPr>
              <w:pStyle w:val="1011"/>
              <w:keepLines w:val="0"/>
              <w:keepNext w:val="0"/>
              <w:widowControl/>
              <w:rPr>
                <w:rFonts w:hint="default" w:ascii="Noto Sans SC" w:hAnsi="Noto Sans SC" w:eastAsia="Noto Sans SC" w:cs="Noto Sans SC"/>
                <w:i w:val="0"/>
                <w:iCs w:val="0"/>
                <w:caps w:val="0"/>
                <w:color w:val="000000"/>
                <w:spacing w:val="0"/>
                <w:sz w:val="27"/>
                <w:szCs w:val="27"/>
                <w:vertAlign w:val="baseline"/>
                <w:lang w:val="en-US" w:eastAsia="zh-CN"/>
              </w:rPr>
              <w:suppressLineNumbers w:val="0"/>
            </w:pPr>
            <w:r>
              <w:rPr>
                <w:rFonts w:ascii="Noto Sans SC" w:hAnsi="Noto Sans SC" w:eastAsia="Noto Sans SC" w:cs="Noto Sans SC"/>
                <w:i w:val="0"/>
                <w:iCs w:val="0"/>
                <w:caps w:val="0"/>
                <w:color w:val="000000"/>
                <w:spacing w:val="0"/>
                <w:sz w:val="27"/>
                <w:szCs w:val="27"/>
              </w:rPr>
              <w:t xml:space="preserve">...</w:t>
            </w:r>
            <w:r/>
          </w:p>
        </w:tc>
        <w:tc>
          <w:tcPr>
            <w:tcW w:w="2123" w:type="dxa"/>
            <w:textDirection w:val="lrTb"/>
            <w:noWrap w:val="false"/>
          </w:tcPr>
          <w:p>
            <w:pPr>
              <w:pStyle w:val="1011"/>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1011"/>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1011"/>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1011"/>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c>
          <w:tcPr>
            <w:tcW w:w="1416" w:type="dxa"/>
            <w:textDirection w:val="lrTb"/>
            <w:noWrap w:val="false"/>
          </w:tcPr>
          <w:p>
            <w:pPr>
              <w:pStyle w:val="1011"/>
              <w:keepLines w:val="0"/>
              <w:keepNext w:val="0"/>
              <w:widowControl/>
              <w:rPr>
                <w:rFonts w:hint="eastAsia" w:ascii="Noto Sans SC" w:hAnsi="Noto Sans SC" w:eastAsia="Noto Sans SC" w:cs="Noto Sans SC"/>
                <w:i w:val="0"/>
                <w:iCs w:val="0"/>
                <w:caps w:val="0"/>
                <w:color w:val="000000"/>
                <w:spacing w:val="0"/>
                <w:sz w:val="27"/>
                <w:szCs w:val="27"/>
                <w:vertAlign w:val="baseline"/>
              </w:rPr>
              <w:suppressLineNumbers w:val="0"/>
            </w:pPr>
            <w:r>
              <w:rPr>
                <w:rFonts w:hint="eastAsia" w:ascii="Noto Sans SC" w:hAnsi="Noto Sans SC" w:eastAsia="Noto Sans SC" w:cs="Noto Sans SC"/>
                <w:i w:val="0"/>
                <w:iCs w:val="0"/>
                <w:caps w:val="0"/>
                <w:color w:val="000000"/>
                <w:spacing w:val="0"/>
                <w:sz w:val="27"/>
                <w:szCs w:val="27"/>
                <w:vertAlign w:val="baseline"/>
              </w:rPr>
            </w:r>
            <w:r/>
          </w:p>
        </w:tc>
      </w:tr>
    </w:tbl>
    <w:p>
      <w:pPr>
        <w:pStyle w:val="1011"/>
        <w:ind w:left="0" w:firstLine="0"/>
        <w:keepLines w:val="0"/>
        <w:keepNext w:val="0"/>
        <w:widowControl/>
        <w:rPr>
          <w:rFonts w:hint="eastAsia" w:ascii="Noto Sans SC" w:hAnsi="Noto Sans SC" w:eastAsia="Noto Sans SC" w:cs="Noto Sans SC"/>
          <w:i w:val="0"/>
          <w:iCs w:val="0"/>
          <w:caps w:val="0"/>
          <w:color w:val="000000"/>
          <w:spacing w:val="0"/>
          <w:sz w:val="27"/>
          <w:szCs w:val="27"/>
        </w:rPr>
        <w:suppressLineNumbers w:val="0"/>
      </w:pPr>
      <w:r>
        <w:rPr>
          <w:rFonts w:hint="eastAsia" w:ascii="Noto Sans SC" w:hAnsi="Noto Sans SC" w:eastAsia="Noto Sans SC" w:cs="Noto Sans SC"/>
          <w:i w:val="0"/>
          <w:iCs w:val="0"/>
          <w:caps w:val="0"/>
          <w:color w:val="000000"/>
          <w:spacing w:val="0"/>
          <w:sz w:val="27"/>
          <w:szCs w:val="27"/>
        </w:rPr>
      </w:r>
      <w:r/>
    </w:p>
    <w:p>
      <w:pPr>
        <w:pStyle w:val="1011"/>
        <w:ind w:left="0" w:firstLine="0"/>
        <w:keepLines w:val="0"/>
        <w:keepNext w:val="0"/>
        <w:widowControl/>
        <w:rPr>
          <w:rFonts w:hint="eastAsia" w:ascii="楷体" w:hAnsi="楷体" w:eastAsia="楷体" w:cs="楷体"/>
          <w:i w:val="0"/>
          <w:iCs w:val="0"/>
          <w:caps w:val="0"/>
          <w:color w:val="000000"/>
          <w:spacing w:val="0"/>
          <w:sz w:val="24"/>
          <w:szCs w:val="24"/>
          <w:lang w:val="en-US" w:eastAsia="zh-CN" w:bidi="ar-SA"/>
        </w:rPr>
        <w:suppressLineNumbers w:val="0"/>
      </w:pPr>
      <w:r>
        <w:rPr>
          <w:rFonts w:hint="eastAsia" w:ascii="楷体" w:hAnsi="楷体" w:eastAsia="楷体" w:cs="楷体"/>
          <w:i w:val="0"/>
          <w:iCs w:val="0"/>
          <w:caps w:val="0"/>
          <w:color w:val="000000"/>
          <w:spacing w:val="0"/>
          <w:sz w:val="24"/>
          <w:szCs w:val="24"/>
          <w:lang w:val="en-US" w:eastAsia="zh-CN" w:bidi="ar-SA"/>
        </w:rPr>
        <w:t xml:space="preserve">备注：</w:t>
      </w:r>
      <w:r/>
    </w:p>
    <w:p>
      <w:pPr>
        <w:pStyle w:val="1011"/>
        <w:ind w:left="0" w:firstLine="0"/>
        <w:keepLines w:val="0"/>
        <w:keepNext w:val="0"/>
        <w:widowControl/>
        <w:rPr>
          <w:rFonts w:hint="eastAsia" w:ascii="楷体" w:hAnsi="楷体" w:eastAsia="楷体" w:cs="楷体"/>
          <w:i w:val="0"/>
          <w:iCs w:val="0"/>
          <w:caps w:val="0"/>
          <w:color w:val="000000"/>
          <w:spacing w:val="0"/>
          <w:sz w:val="24"/>
          <w:szCs w:val="24"/>
          <w:lang w:val="en-US" w:eastAsia="zh-CN" w:bidi="ar-SA"/>
        </w:rPr>
        <w:suppressLineNumbers w:val="0"/>
      </w:pPr>
      <w:r>
        <w:rPr>
          <w:rFonts w:hint="eastAsia" w:ascii="楷体" w:hAnsi="楷体" w:eastAsia="楷体" w:cs="楷体"/>
          <w:i w:val="0"/>
          <w:iCs w:val="0"/>
          <w:caps w:val="0"/>
          <w:color w:val="000000"/>
          <w:spacing w:val="0"/>
          <w:sz w:val="24"/>
          <w:szCs w:val="24"/>
          <w:lang w:val="en-US" w:eastAsia="zh-CN" w:bidi="ar-SA"/>
        </w:rPr>
        <w:t xml:space="preserve">1、按照采购文件要求提供证明材料附后。</w:t>
      </w:r>
      <w:r/>
    </w:p>
    <w:p>
      <w:pPr>
        <w:pStyle w:val="1011"/>
        <w:ind w:left="0" w:firstLine="0"/>
        <w:keepLines w:val="0"/>
        <w:keepNext w:val="0"/>
        <w:widowControl/>
        <w:rPr>
          <w:rFonts w:hint="eastAsia" w:ascii="楷体" w:hAnsi="楷体" w:eastAsia="楷体" w:cs="楷体"/>
          <w:i w:val="0"/>
          <w:iCs w:val="0"/>
          <w:caps w:val="0"/>
          <w:color w:val="000000"/>
          <w:spacing w:val="0"/>
          <w:sz w:val="24"/>
          <w:szCs w:val="24"/>
          <w:lang w:val="en-US" w:eastAsia="zh-CN" w:bidi="ar-SA"/>
        </w:rPr>
        <w:suppressLineNumbers w:val="0"/>
      </w:pPr>
      <w:r>
        <w:rPr>
          <w:rFonts w:hint="eastAsia" w:ascii="楷体" w:hAnsi="楷体" w:eastAsia="楷体" w:cs="楷体"/>
          <w:i w:val="0"/>
          <w:iCs w:val="0"/>
          <w:caps w:val="0"/>
          <w:color w:val="000000"/>
          <w:spacing w:val="0"/>
          <w:sz w:val="24"/>
          <w:szCs w:val="24"/>
          <w:lang w:val="en-US" w:eastAsia="zh-CN" w:bidi="ar-SA"/>
        </w:rPr>
        <w:t xml:space="preserve">2、行数不够，请自行添加。</w:t>
      </w:r>
      <w:r/>
    </w:p>
    <w:p>
      <w:pPr>
        <w:pStyle w:val="1011"/>
        <w:ind w:left="0" w:firstLine="0"/>
        <w:keepLines w:val="0"/>
        <w:keepNext w:val="0"/>
        <w:widowControl/>
        <w:rPr>
          <w:rFonts w:hint="eastAsia" w:ascii="楷体" w:hAnsi="楷体" w:eastAsia="楷体" w:cs="楷体"/>
          <w:i w:val="0"/>
          <w:iCs w:val="0"/>
          <w:caps w:val="0"/>
          <w:color w:val="000000"/>
          <w:spacing w:val="0"/>
          <w:sz w:val="24"/>
          <w:szCs w:val="24"/>
          <w:lang w:val="en-US" w:eastAsia="zh-CN" w:bidi="ar-SA"/>
        </w:rPr>
        <w:suppressLineNumbers w:val="0"/>
      </w:pPr>
      <w:r>
        <w:rPr>
          <w:rFonts w:hint="eastAsia" w:ascii="楷体" w:hAnsi="楷体" w:eastAsia="楷体" w:cs="楷体"/>
          <w:i w:val="0"/>
          <w:iCs w:val="0"/>
          <w:caps w:val="0"/>
          <w:color w:val="000000"/>
          <w:spacing w:val="0"/>
          <w:sz w:val="24"/>
          <w:szCs w:val="24"/>
          <w:lang w:val="en-US" w:eastAsia="zh-CN" w:bidi="ar-SA"/>
        </w:rPr>
        <w:t xml:space="preserve">投标人名称（公章）：</w:t>
      </w:r>
      <w:r/>
    </w:p>
    <w:p>
      <w:pPr>
        <w:pStyle w:val="1011"/>
        <w:ind w:left="0" w:firstLine="0"/>
        <w:keepLines w:val="0"/>
        <w:keepNext w:val="0"/>
        <w:widowControl/>
        <w:rPr>
          <w:rFonts w:hint="eastAsia" w:ascii="楷体" w:hAnsi="楷体" w:eastAsia="楷体" w:cs="楷体"/>
          <w:i w:val="0"/>
          <w:iCs w:val="0"/>
          <w:caps w:val="0"/>
          <w:color w:val="000000"/>
          <w:spacing w:val="0"/>
          <w:sz w:val="24"/>
          <w:szCs w:val="24"/>
          <w:lang w:val="en-US" w:eastAsia="zh-CN" w:bidi="ar-SA"/>
        </w:rPr>
        <w:suppressLineNumbers w:val="0"/>
      </w:pPr>
      <w:r>
        <w:rPr>
          <w:rFonts w:hint="eastAsia" w:ascii="楷体" w:hAnsi="楷体" w:eastAsia="楷体" w:cs="楷体"/>
          <w:i w:val="0"/>
          <w:iCs w:val="0"/>
          <w:caps w:val="0"/>
          <w:color w:val="000000"/>
          <w:spacing w:val="0"/>
          <w:sz w:val="24"/>
          <w:szCs w:val="24"/>
          <w:lang w:val="en-US" w:eastAsia="zh-CN" w:bidi="ar-SA"/>
        </w:rPr>
        <w:t xml:space="preserve">法定代表人或代理人（签章）：</w:t>
      </w:r>
      <w:r/>
    </w:p>
    <w:p>
      <w:pPr>
        <w:pStyle w:val="1011"/>
        <w:ind w:left="0" w:firstLine="0"/>
        <w:keepLines w:val="0"/>
        <w:keepNext w:val="0"/>
        <w:widowControl/>
        <w:rPr>
          <w:rFonts w:hint="eastAsia" w:ascii="楷体" w:hAnsi="楷体" w:eastAsia="楷体" w:cs="楷体"/>
          <w:i w:val="0"/>
          <w:iCs w:val="0"/>
          <w:caps w:val="0"/>
          <w:color w:val="000000"/>
          <w:spacing w:val="0"/>
          <w:sz w:val="24"/>
          <w:szCs w:val="24"/>
          <w:lang w:val="en-US" w:eastAsia="zh-CN" w:bidi="ar-SA"/>
        </w:rPr>
        <w:suppressLineNumbers w:val="0"/>
      </w:pPr>
      <w:r>
        <w:rPr>
          <w:rFonts w:hint="eastAsia" w:ascii="楷体" w:hAnsi="楷体" w:eastAsia="楷体" w:cs="楷体"/>
          <w:i w:val="0"/>
          <w:iCs w:val="0"/>
          <w:caps w:val="0"/>
          <w:color w:val="000000"/>
          <w:spacing w:val="0"/>
          <w:sz w:val="24"/>
          <w:szCs w:val="24"/>
          <w:lang w:val="en-US" w:eastAsia="zh-CN" w:bidi="ar-SA"/>
        </w:rPr>
        <w:t xml:space="preserve">日期：2026年 月 日</w:t>
      </w:r>
      <w:r/>
    </w:p>
    <w:p>
      <w:pPr>
        <w:jc w:val="center"/>
        <w:spacing w:line="360" w:lineRule="auto"/>
        <w:rPr>
          <w:rFonts w:hint="eastAsia" w:ascii="楷体" w:hAnsi="楷体" w:eastAsia="楷体" w:cs="楷体"/>
          <w:b/>
          <w:color w:val="auto"/>
          <w:sz w:val="84"/>
          <w:highlight w:val="none"/>
        </w:rPr>
      </w:pPr>
      <w:r>
        <w:rPr>
          <w:rFonts w:hint="eastAsia" w:ascii="楷体" w:hAnsi="楷体" w:eastAsia="楷体" w:cs="楷体"/>
          <w:b/>
          <w:color w:val="auto"/>
          <w:sz w:val="84"/>
          <w:highlight w:val="none"/>
        </w:rPr>
      </w:r>
      <w:r/>
    </w:p>
    <w:p>
      <w:pPr>
        <w:pStyle w:val="951"/>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楷体" w:hAnsi="楷体" w:eastAsia="楷体" w:cs="楷体"/>
          <w:b/>
          <w:bCs/>
          <w:color w:val="auto"/>
          <w:sz w:val="44"/>
          <w:szCs w:val="44"/>
          <w:highlight w:val="none"/>
          <w:lang w:val="en-US" w:eastAsia="zh-CN"/>
        </w:rPr>
        <w:t xml:space="preserve">五、</w:t>
      </w:r>
      <w:r>
        <w:rPr>
          <w:rFonts w:ascii="宋体" w:hAnsi="宋体" w:eastAsia="宋体" w:cs="宋体"/>
          <w:b/>
          <w:color w:val="000000"/>
          <w:sz w:val="32"/>
        </w:rPr>
        <w:t xml:space="preserve">其他部分</w:t>
      </w:r>
      <w:r/>
    </w:p>
    <w:p>
      <w:pPr>
        <w:pStyle w:val="951"/>
        <w:ind w:left="0" w:right="0" w:firstLine="0"/>
        <w:jc w:val="both"/>
        <w:spacing w:before="0" w:after="0" w:line="85" w:lineRule="atLeast"/>
        <w:rPr>
          <w:rFonts w:hint="eastAsia" w:ascii="楷体" w:hAnsi="楷体" w:eastAsia="楷体" w:cs="楷体"/>
          <w:b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color w:val="auto"/>
          <w:sz w:val="24"/>
          <w:szCs w:val="24"/>
          <w:highlight w:val="none"/>
          <w:lang w:val="en-US" w:eastAsia="zh-CN" w:bidi="ar-SA"/>
        </w:rPr>
      </w:r>
      <w:r/>
    </w:p>
    <w:p>
      <w:pPr>
        <w:pStyle w:val="951"/>
        <w:ind w:left="0" w:right="0" w:firstLine="0"/>
        <w:jc w:val="both"/>
        <w:spacing w:before="0" w:after="0" w:line="85" w:lineRule="atLeast"/>
        <w:rPr>
          <w:rFonts w:hint="eastAsia" w:ascii="楷体" w:hAnsi="楷体" w:eastAsia="楷体" w:cs="楷体"/>
          <w:b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color w:val="auto"/>
          <w:sz w:val="24"/>
          <w:szCs w:val="24"/>
          <w:highlight w:val="none"/>
          <w:lang w:val="en-US" w:eastAsia="zh-CN" w:bidi="ar-SA"/>
        </w:rPr>
        <w:t xml:space="preserve">按招标文件要求投标人所能提供的其他文件</w:t>
      </w:r>
      <w:r/>
    </w:p>
    <w:p>
      <w:pPr>
        <w:pStyle w:val="960"/>
        <w:ind w:left="0" w:firstLine="0"/>
        <w:rPr>
          <w:rFonts w:hint="eastAsia" w:ascii="楷体" w:hAnsi="楷体" w:eastAsia="楷体" w:cs="楷体"/>
          <w:color w:val="auto"/>
          <w:sz w:val="44"/>
          <w:szCs w:val="44"/>
          <w:highlight w:val="none"/>
        </w:rPr>
        <w:outlineLvl w:val="1"/>
      </w:pPr>
      <w:r>
        <w:rPr>
          <w:rFonts w:hint="eastAsia" w:ascii="楷体" w:hAnsi="楷体" w:eastAsia="楷体" w:cs="楷体"/>
          <w:color w:val="auto"/>
          <w:sz w:val="44"/>
          <w:szCs w:val="44"/>
          <w:highlight w:val="none"/>
        </w:rPr>
      </w:r>
      <w:r/>
    </w:p>
    <w:p>
      <w:pPr>
        <w:jc w:val="center"/>
        <w:spacing w:line="360" w:lineRule="auto"/>
        <w:rPr>
          <w:rFonts w:hint="eastAsia" w:ascii="楷体" w:hAnsi="楷体" w:eastAsia="楷体" w:cs="楷体"/>
          <w:b/>
          <w:color w:val="auto"/>
          <w:sz w:val="84"/>
          <w:highlight w:val="none"/>
        </w:rPr>
        <w:sectPr>
          <w:headerReference w:type="default" r:id="rId15"/>
          <w:footnotePr/>
          <w:endnotePr/>
          <w:type w:val="nextPage"/>
          <w:pgSz w:w="11907" w:h="16840" w:orient="portrait"/>
          <w:pgMar w:top="1474" w:right="1814" w:bottom="1474" w:left="1814" w:header="851" w:footer="851" w:gutter="0"/>
          <w:cols w:num="1" w:sep="0" w:space="720" w:equalWidth="1"/>
          <w:docGrid w:linePitch="360"/>
        </w:sectPr>
      </w:pPr>
      <w:r>
        <w:rPr>
          <w:rFonts w:hint="eastAsia" w:ascii="楷体" w:hAnsi="楷体" w:eastAsia="楷体" w:cs="楷体"/>
          <w:b/>
          <w:color w:val="auto"/>
          <w:sz w:val="84"/>
          <w:highlight w:val="none"/>
        </w:rPr>
      </w:r>
      <w:r/>
    </w:p>
    <w:p>
      <w:pPr>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告供应商书</w:t>
      </w:r>
      <w:r/>
    </w:p>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中标（成交）供应商：</w:t>
      </w:r>
      <w:r/>
    </w:p>
    <w:p>
      <w:pPr>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p>
      <w:pPr>
        <w:jc w:val="right"/>
        <w:spacing w:line="360" w:lineRule="auto"/>
        <w:rPr>
          <w:rFonts w:hint="eastAsia" w:ascii="楷体" w:hAnsi="楷体" w:eastAsia="楷体" w:cs="楷体"/>
          <w:b/>
          <w:color w:val="auto"/>
          <w:sz w:val="84"/>
          <w:highlight w:val="none"/>
        </w:rPr>
      </w:pPr>
      <w:r>
        <w:rPr>
          <w:rFonts w:hint="eastAsia" w:ascii="楷体" w:hAnsi="楷体" w:eastAsia="楷体" w:cs="楷体"/>
          <w:color w:val="auto"/>
          <w:sz w:val="24"/>
          <w:szCs w:val="24"/>
          <w:highlight w:val="none"/>
          <w:lang w:val="en-US" w:eastAsia="zh-CN"/>
        </w:rPr>
        <w:t xml:space="preserve">丹阳市</w:t>
      </w:r>
      <w:r>
        <w:rPr>
          <w:rFonts w:hint="eastAsia" w:ascii="楷体" w:hAnsi="楷体" w:eastAsia="楷体" w:cs="楷体"/>
          <w:color w:val="auto"/>
          <w:sz w:val="24"/>
          <w:szCs w:val="24"/>
          <w:highlight w:val="none"/>
        </w:rPr>
        <w:t xml:space="preserve">财政局</w:t>
      </w:r>
      <w:bookmarkEnd w:id="218"/>
      <w:r/>
      <w:r/>
    </w:p>
    <w:p>
      <w:pPr>
        <w:rPr>
          <w:rFonts w:hint="eastAsia" w:ascii="楷体" w:hAnsi="楷体" w:eastAsia="楷体" w:cs="楷体"/>
          <w:color w:val="auto"/>
          <w:highlight w:val="none"/>
        </w:rPr>
        <w:outlineLvl w:val="9"/>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sectPr>
      <w:headerReference w:type="default" r:id="rId16"/>
      <w:footerReference w:type="default" r:id="rId24"/>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Noto Sans SC">
    <w:panose1 w:val="020B05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rPr>
        <w:rStyle w:val="1022"/>
      </w:rPr>
      <w:framePr w:wrap="around" w:vAnchor="text" w:hAnchor="margin" w:xAlign="center" w:y="1"/>
    </w:pPr>
    <w:r>
      <w:fldChar w:fldCharType="begin"/>
    </w:r>
    <w:r>
      <w:rPr>
        <w:rStyle w:val="1022"/>
      </w:rPr>
      <w:instrText xml:space="preserve">PAGE  </w:instrText>
    </w:r>
    <w:r>
      <w:fldChar w:fldCharType="separate"/>
    </w:r>
    <w:r>
      <w:rPr>
        <w:rStyle w:val="1022"/>
      </w:rPr>
      <w:t xml:space="preserve">69</w:t>
    </w:r>
    <w:r>
      <w:fldChar w:fldCharType="end"/>
    </w:r>
    <w:r/>
  </w:p>
  <w:p>
    <w:pPr>
      <w:pStyle w:val="994"/>
      <w:jc w:val="center"/>
      <w:rPr>
        <w:rFonts w:hint="eastAsia"/>
      </w:rPr>
    </w:pPr>
    <w:r>
      <w:rPr>
        <w:rFonts w:hint="eastAsia"/>
      </w:rPr>
    </w:r>
    <w:r/>
  </w:p>
  <w:p>
    <w:pPr>
      <w:jc w:val="left"/>
    </w:pPr>
    <w:r/>
    <w:r/>
  </w:p>
  <w:p>
    <w:pPr>
      <w:jc w:val="lef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rPr>
        <w:rStyle w:val="1022"/>
      </w:rPr>
      <w:framePr w:wrap="around" w:vAnchor="text" w:hAnchor="margin" w:xAlign="center" w:y="1"/>
    </w:pPr>
    <w:r>
      <w:fldChar w:fldCharType="begin"/>
    </w:r>
    <w:r>
      <w:rPr>
        <w:rStyle w:val="1022"/>
      </w:rPr>
      <w:instrText xml:space="preserve">PAGE  </w:instrText>
    </w:r>
    <w:r>
      <w:fldChar w:fldCharType="separate"/>
    </w:r>
    <w:r>
      <w:rPr>
        <w:rStyle w:val="1022"/>
      </w:rPr>
      <w:t xml:space="preserve">1</w:t>
    </w:r>
    <w:r>
      <w:fldChar w:fldCharType="end"/>
    </w:r>
    <w:r/>
  </w:p>
  <w:p>
    <w:pPr>
      <w:pStyle w:val="994"/>
      <w:ind w:right="360" w:firstLine="360"/>
    </w:pPr>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rPr>
        <w:rStyle w:val="1022"/>
      </w:rPr>
      <w:framePr w:wrap="around" w:vAnchor="text" w:hAnchor="margin" w:xAlign="center" w:y="1"/>
    </w:pPr>
    <w:r>
      <w:fldChar w:fldCharType="begin"/>
    </w:r>
    <w:r>
      <w:rPr>
        <w:rStyle w:val="1022"/>
      </w:rPr>
      <w:instrText xml:space="preserve">PAGE  </w:instrText>
    </w:r>
    <w:r>
      <w:fldChar w:fldCharType="separate"/>
    </w:r>
    <w:r>
      <w:rPr>
        <w:rStyle w:val="1022"/>
      </w:rPr>
      <w:t xml:space="preserve">69</w:t>
    </w:r>
    <w:r>
      <w:fldChar w:fldCharType="end"/>
    </w:r>
    <w:r/>
  </w:p>
  <w:p>
    <w:pPr>
      <w:pStyle w:val="994"/>
      <w:jc w:val="center"/>
      <w:rPr>
        <w:rFonts w:hint="eastAsia"/>
      </w:rPr>
    </w:pPr>
    <w:r>
      <w:rPr>
        <w:rFonts w:hint="eastAsia"/>
      </w:rPr>
    </w:r>
    <w:r/>
  </w:p>
  <w:p>
    <w:pPr>
      <w:jc w:val="left"/>
    </w:pPr>
    <w:r/>
    <w:r/>
  </w:p>
  <w:p>
    <w:pPr>
      <w:jc w:val="lef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4"/>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4"/>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pPr>
    <w:r>
      <w:fldChar w:fldCharType="begin"/>
    </w:r>
    <w:r>
      <w:rPr>
        <w:rStyle w:val="1022"/>
      </w:rPr>
      <w:instrText xml:space="preserve"> PAGE </w:instrText>
    </w:r>
    <w:r>
      <w:fldChar w:fldCharType="separate"/>
    </w:r>
    <w:r>
      <w:rPr>
        <w:rStyle w:val="1022"/>
        <w:rFonts w:hint="eastAsia"/>
      </w:rPr>
      <w:t xml:space="preserve">６８</w:t>
    </w:r>
    <w: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4"/>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4"/>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both"/>
      <w:rPr>
        <w:rFonts w:ascii="楷体" w:hAnsi="楷体" w:eastAsia="楷体"/>
      </w:rPr>
    </w:pPr>
    <w:r>
      <w:rPr>
        <w:rFonts w:ascii="楷体" w:hAnsi="楷体" w:eastAsia="楷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both"/>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both"/>
      <w:rPr>
        <w:rFonts w:ascii="楷体" w:hAnsi="楷体" w:eastAsia="楷体"/>
      </w:rPr>
    </w:pPr>
    <w:r>
      <w:rPr>
        <w:rFonts w:ascii="楷体" w:hAnsi="楷体" w:eastAsia="楷体"/>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both"/>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Bdr>
        <w:bottom w:val="none" w:color="auto" w:sz="0" w:space="1"/>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Bdr>
        <w:bottom w:val="none" w:color="auto" w:sz="0" w:space="1"/>
      </w:pBdr>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8" w:default="1">
    <w:name w:val="Normal"/>
    <w:link w:val="24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9">
    <w:name w:val="Heading 1"/>
    <w:basedOn w:val="948"/>
    <w:next w:val="948"/>
    <w:link w:val="1215"/>
    <w:uiPriority w:val="0"/>
    <w:qFormat/>
    <w:pPr>
      <w:keepNext/>
      <w:outlineLvl w:val="0"/>
    </w:pPr>
    <w:rPr>
      <w:rFonts w:ascii="楷体_GB2312" w:eastAsia="楷体_GB2312"/>
      <w:sz w:val="28"/>
      <w:szCs w:val="20"/>
    </w:rPr>
  </w:style>
  <w:style w:type="paragraph" w:styleId="950">
    <w:name w:val="Heading 2"/>
    <w:basedOn w:val="948"/>
    <w:next w:val="948"/>
    <w:link w:val="1189"/>
    <w:uiPriority w:val="0"/>
    <w:qFormat/>
    <w:pPr>
      <w:jc w:val="center"/>
      <w:keepLines/>
      <w:keepNext/>
      <w:spacing w:before="260" w:after="260" w:line="416" w:lineRule="auto"/>
      <w:outlineLvl w:val="1"/>
    </w:pPr>
    <w:rPr>
      <w:rFonts w:ascii="幼圆" w:hAnsi="Arial" w:eastAsia="楷体_GB2312"/>
      <w:b/>
      <w:sz w:val="44"/>
      <w:szCs w:val="20"/>
    </w:rPr>
  </w:style>
  <w:style w:type="paragraph" w:styleId="951">
    <w:name w:val="Heading 3"/>
    <w:basedOn w:val="948"/>
    <w:next w:val="960"/>
    <w:link w:val="1218"/>
    <w:uiPriority w:val="0"/>
    <w:qFormat/>
    <w:pPr>
      <w:keepLines/>
      <w:keepNext/>
      <w:spacing w:before="260" w:after="260" w:line="416" w:lineRule="auto"/>
      <w:outlineLvl w:val="2"/>
    </w:pPr>
    <w:rPr>
      <w:b/>
      <w:sz w:val="32"/>
      <w:szCs w:val="20"/>
    </w:rPr>
  </w:style>
  <w:style w:type="paragraph" w:styleId="952">
    <w:name w:val="Heading 4"/>
    <w:basedOn w:val="948"/>
    <w:next w:val="948"/>
    <w:link w:val="1219"/>
    <w:uiPriority w:val="0"/>
    <w:qFormat/>
    <w:pPr>
      <w:keepLines/>
      <w:keepNext/>
      <w:spacing w:before="280" w:after="290" w:line="376" w:lineRule="auto"/>
      <w:outlineLvl w:val="3"/>
    </w:pPr>
    <w:rPr>
      <w:rFonts w:ascii="Arial" w:hAnsi="Arial" w:eastAsia="黑体"/>
      <w:b/>
      <w:bCs/>
      <w:sz w:val="28"/>
      <w:szCs w:val="28"/>
    </w:rPr>
  </w:style>
  <w:style w:type="paragraph" w:styleId="953">
    <w:name w:val="Heading 5"/>
    <w:basedOn w:val="948"/>
    <w:next w:val="960"/>
    <w:link w:val="1220"/>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54">
    <w:name w:val="Heading 6"/>
    <w:basedOn w:val="948"/>
    <w:next w:val="960"/>
    <w:link w:val="1206"/>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55">
    <w:name w:val="Heading 7"/>
    <w:basedOn w:val="948"/>
    <w:next w:val="960"/>
    <w:link w:val="1214"/>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56">
    <w:name w:val="Heading 8"/>
    <w:basedOn w:val="948"/>
    <w:next w:val="960"/>
    <w:link w:val="1213"/>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57">
    <w:name w:val="Heading 9"/>
    <w:basedOn w:val="948"/>
    <w:next w:val="960"/>
    <w:link w:val="1208"/>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58" w:default="1">
    <w:name w:val="Default Paragraph Font"/>
    <w:uiPriority w:val="1"/>
    <w:semiHidden/>
    <w:unhideWhenUsed/>
    <w:qFormat/>
  </w:style>
  <w:style w:type="table" w:styleId="959" w:default="1">
    <w:name w:val="Normal Table"/>
    <w:uiPriority w:val="99"/>
    <w:semiHidden/>
    <w:unhideWhenUsed/>
    <w:qFormat/>
    <w:tblPr>
      <w:tblCellMar>
        <w:left w:w="108" w:type="dxa"/>
        <w:top w:w="0" w:type="dxa"/>
        <w:right w:w="108" w:type="dxa"/>
        <w:bottom w:w="0" w:type="dxa"/>
      </w:tblCellMar>
    </w:tblPr>
  </w:style>
  <w:style w:type="paragraph" w:styleId="960">
    <w:name w:val="Normal Indent"/>
    <w:basedOn w:val="948"/>
    <w:link w:val="1216"/>
    <w:uiPriority w:val="0"/>
    <w:unhideWhenUsed/>
    <w:qFormat/>
    <w:pPr>
      <w:ind w:firstLine="420"/>
    </w:pPr>
  </w:style>
  <w:style w:type="paragraph" w:styleId="961">
    <w:name w:val="toc 7"/>
    <w:basedOn w:val="948"/>
    <w:next w:val="948"/>
    <w:uiPriority w:val="0"/>
    <w:semiHidden/>
    <w:qFormat/>
    <w:pPr>
      <w:ind w:left="1260"/>
      <w:jc w:val="left"/>
    </w:pPr>
  </w:style>
  <w:style w:type="paragraph" w:styleId="962">
    <w:name w:val="List Number 2"/>
    <w:basedOn w:val="948"/>
    <w:uiPriority w:val="0"/>
    <w:unhideWhenUsed/>
    <w:qFormat/>
    <w:pPr>
      <w:ind w:left="425" w:hanging="425"/>
      <w:spacing w:line="300" w:lineRule="auto"/>
      <w:tabs>
        <w:tab w:val="left" w:pos="425" w:leader="none"/>
        <w:tab w:val="left" w:pos="567" w:leader="none"/>
      </w:tabs>
    </w:pPr>
    <w:rPr>
      <w:sz w:val="28"/>
      <w:szCs w:val="20"/>
    </w:rPr>
  </w:style>
  <w:style w:type="paragraph" w:styleId="963">
    <w:name w:val="Note Heading"/>
    <w:basedOn w:val="948"/>
    <w:next w:val="948"/>
    <w:link w:val="1755"/>
    <w:uiPriority w:val="0"/>
    <w:qFormat/>
    <w:pPr>
      <w:jc w:val="center"/>
    </w:pPr>
    <w:rPr>
      <w:rFonts w:asciiTheme="minorHAnsi" w:hAnsiTheme="minorHAnsi" w:eastAsiaTheme="minorEastAsia" w:cstheme="minorBidi"/>
    </w:rPr>
  </w:style>
  <w:style w:type="paragraph" w:styleId="964">
    <w:name w:val="index 8"/>
    <w:basedOn w:val="948"/>
    <w:next w:val="948"/>
    <w:uiPriority w:val="0"/>
    <w:qFormat/>
    <w:pPr>
      <w:ind w:left="1680" w:hanging="210"/>
      <w:jc w:val="left"/>
    </w:pPr>
    <w:rPr>
      <w:rFonts w:ascii="Calibri" w:hAnsi="Calibri"/>
      <w:sz w:val="20"/>
      <w:szCs w:val="20"/>
    </w:rPr>
  </w:style>
  <w:style w:type="paragraph" w:styleId="965">
    <w:name w:val="List Number"/>
    <w:basedOn w:val="966"/>
    <w:uiPriority w:val="0"/>
    <w:qFormat/>
    <w:pPr>
      <w:ind w:left="720" w:right="720" w:hanging="360"/>
      <w:spacing w:before="120" w:after="240" w:line="240" w:lineRule="atLeast"/>
      <w:widowControl/>
    </w:pPr>
    <w:rPr>
      <w:rFonts w:ascii="宋体" w:hAnsi="Garamond"/>
      <w:spacing w:val="-5"/>
      <w:sz w:val="24"/>
      <w:szCs w:val="20"/>
    </w:rPr>
  </w:style>
  <w:style w:type="paragraph" w:styleId="966">
    <w:name w:val="List"/>
    <w:basedOn w:val="948"/>
    <w:uiPriority w:val="0"/>
    <w:qFormat/>
    <w:pPr>
      <w:ind w:left="200" w:hanging="200"/>
    </w:pPr>
  </w:style>
  <w:style w:type="paragraph" w:styleId="967">
    <w:name w:val="Caption"/>
    <w:basedOn w:val="948"/>
    <w:next w:val="948"/>
    <w:link w:val="1335"/>
    <w:uiPriority w:val="0"/>
    <w:qFormat/>
    <w:rPr>
      <w:rFonts w:ascii="Cambria" w:hAnsi="Cambria" w:eastAsia="黑体" w:cstheme="minorBidi"/>
      <w:szCs w:val="22"/>
    </w:rPr>
  </w:style>
  <w:style w:type="paragraph" w:styleId="968">
    <w:name w:val="index 5"/>
    <w:basedOn w:val="948"/>
    <w:next w:val="948"/>
    <w:uiPriority w:val="0"/>
    <w:qFormat/>
    <w:pPr>
      <w:ind w:left="1050" w:hanging="210"/>
      <w:jc w:val="left"/>
    </w:pPr>
    <w:rPr>
      <w:rFonts w:ascii="Calibri" w:hAnsi="Calibri"/>
      <w:sz w:val="20"/>
      <w:szCs w:val="20"/>
    </w:rPr>
  </w:style>
  <w:style w:type="paragraph" w:styleId="969">
    <w:name w:val="List Bullet"/>
    <w:basedOn w:val="948"/>
    <w:uiPriority w:val="99"/>
    <w:unhideWhenUsed/>
    <w:qFormat/>
    <w:pPr>
      <w:contextualSpacing/>
      <w:ind w:left="1236" w:hanging="1236"/>
      <w:tabs>
        <w:tab w:val="left" w:pos="360" w:leader="none"/>
      </w:tabs>
    </w:pPr>
    <w:rPr>
      <w:rFonts w:ascii="Calibri" w:hAnsi="Calibri"/>
      <w:szCs w:val="22"/>
    </w:rPr>
  </w:style>
  <w:style w:type="paragraph" w:styleId="970">
    <w:name w:val="Document Map"/>
    <w:basedOn w:val="948"/>
    <w:link w:val="1743"/>
    <w:uiPriority w:val="99"/>
    <w:qFormat/>
    <w:rPr>
      <w:rFonts w:ascii="宋体" w:hAnsiTheme="minorHAnsi" w:eastAsiaTheme="minorEastAsia" w:cstheme="minorBidi"/>
      <w:sz w:val="18"/>
      <w:szCs w:val="18"/>
    </w:rPr>
  </w:style>
  <w:style w:type="paragraph" w:styleId="971">
    <w:name w:val="annotation text"/>
    <w:basedOn w:val="948"/>
    <w:link w:val="1749"/>
    <w:uiPriority w:val="99"/>
    <w:qFormat/>
    <w:pPr>
      <w:jc w:val="left"/>
    </w:pPr>
    <w:rPr>
      <w:rFonts w:ascii="Calibri" w:hAnsi="Calibri" w:eastAsiaTheme="minorEastAsia" w:cstheme="minorBidi"/>
      <w:szCs w:val="22"/>
    </w:rPr>
  </w:style>
  <w:style w:type="paragraph" w:styleId="972">
    <w:name w:val="index 6"/>
    <w:basedOn w:val="948"/>
    <w:next w:val="948"/>
    <w:uiPriority w:val="0"/>
    <w:qFormat/>
    <w:pPr>
      <w:ind w:left="1260" w:hanging="210"/>
      <w:jc w:val="left"/>
    </w:pPr>
    <w:rPr>
      <w:rFonts w:ascii="Calibri" w:hAnsi="Calibri"/>
      <w:sz w:val="20"/>
      <w:szCs w:val="20"/>
    </w:rPr>
  </w:style>
  <w:style w:type="paragraph" w:styleId="973">
    <w:name w:val="Salutation"/>
    <w:basedOn w:val="948"/>
    <w:next w:val="948"/>
    <w:link w:val="1759"/>
    <w:uiPriority w:val="0"/>
    <w:unhideWhenUsed/>
    <w:qFormat/>
    <w:pPr>
      <w:ind w:firstLine="560"/>
      <w:spacing w:line="500" w:lineRule="exact"/>
    </w:pPr>
    <w:rPr>
      <w:rFonts w:ascii="Arial" w:hAnsi="Arial" w:eastAsia="方正仿宋_GBK" w:cs="Arial"/>
      <w:szCs w:val="22"/>
    </w:rPr>
  </w:style>
  <w:style w:type="paragraph" w:styleId="974">
    <w:name w:val="Body Text 3"/>
    <w:basedOn w:val="948"/>
    <w:link w:val="1753"/>
    <w:uiPriority w:val="0"/>
    <w:qFormat/>
    <w:rPr>
      <w:rFonts w:ascii="仿宋_GB2312" w:hAnsi="Arial" w:eastAsia="仿宋_GB2312" w:cstheme="minorBidi"/>
      <w:sz w:val="32"/>
      <w:szCs w:val="22"/>
    </w:rPr>
  </w:style>
  <w:style w:type="paragraph" w:styleId="975">
    <w:name w:val="List Bullet 3"/>
    <w:basedOn w:val="948"/>
    <w:uiPriority w:val="99"/>
    <w:unhideWhenUsed/>
    <w:qFormat/>
    <w:pPr>
      <w:contextualSpacing/>
      <w:ind w:left="1236" w:hanging="1236"/>
      <w:tabs>
        <w:tab w:val="left" w:pos="1200" w:leader="none"/>
      </w:tabs>
    </w:pPr>
  </w:style>
  <w:style w:type="paragraph" w:styleId="976">
    <w:name w:val="Body Text"/>
    <w:basedOn w:val="948"/>
    <w:link w:val="1751"/>
    <w:uiPriority w:val="0"/>
    <w:qFormat/>
    <w:rPr>
      <w:rFonts w:ascii="楷体_GB2312" w:hAnsi="Arial" w:eastAsia="楷体_GB2312" w:cstheme="minorBidi"/>
      <w:sz w:val="28"/>
      <w:szCs w:val="22"/>
    </w:rPr>
  </w:style>
  <w:style w:type="paragraph" w:styleId="977">
    <w:name w:val="Body Text Indent"/>
    <w:basedOn w:val="948"/>
    <w:link w:val="1750"/>
    <w:uiPriority w:val="0"/>
    <w:qFormat/>
    <w:pPr>
      <w:ind w:firstLine="645"/>
    </w:pPr>
    <w:rPr>
      <w:rFonts w:ascii="楷体_GB2312" w:eastAsia="楷体_GB2312" w:hAnsiTheme="minorHAnsi" w:cstheme="minorBidi"/>
      <w:sz w:val="32"/>
      <w:szCs w:val="22"/>
    </w:rPr>
  </w:style>
  <w:style w:type="paragraph" w:styleId="978">
    <w:name w:val="List Number 3"/>
    <w:basedOn w:val="948"/>
    <w:uiPriority w:val="0"/>
    <w:qFormat/>
    <w:pPr>
      <w:ind w:left="720" w:hanging="720"/>
      <w:tabs>
        <w:tab w:val="left" w:pos="1200" w:leader="none"/>
      </w:tabs>
    </w:pPr>
  </w:style>
  <w:style w:type="paragraph" w:styleId="979">
    <w:name w:val="List 2"/>
    <w:basedOn w:val="948"/>
    <w:uiPriority w:val="0"/>
    <w:unhideWhenUsed/>
    <w:qFormat/>
    <w:pPr>
      <w:ind w:left="100" w:hanging="200"/>
      <w:spacing w:line="500" w:lineRule="exact"/>
    </w:pPr>
    <w:rPr>
      <w:rFonts w:ascii="Arial" w:hAnsi="Arial" w:eastAsia="仿宋" w:cs="Arial"/>
      <w:sz w:val="28"/>
    </w:rPr>
  </w:style>
  <w:style w:type="paragraph" w:styleId="980">
    <w:name w:val="Block Text"/>
    <w:basedOn w:val="948"/>
    <w:uiPriority w:val="0"/>
    <w:qFormat/>
    <w:pPr>
      <w:ind w:left="630" w:right="630"/>
      <w:jc w:val="center"/>
    </w:pPr>
    <w:rPr>
      <w:rFonts w:ascii="宋体"/>
      <w:b/>
      <w:sz w:val="32"/>
    </w:rPr>
  </w:style>
  <w:style w:type="paragraph" w:styleId="981">
    <w:name w:val="List Bullet 2"/>
    <w:basedOn w:val="948"/>
    <w:uiPriority w:val="0"/>
    <w:qFormat/>
    <w:pPr>
      <w:ind w:left="1236" w:hanging="1236"/>
      <w:tabs>
        <w:tab w:val="left" w:pos="780" w:leader="none"/>
      </w:tabs>
    </w:pPr>
  </w:style>
  <w:style w:type="paragraph" w:styleId="982">
    <w:name w:val="HTML Address"/>
    <w:basedOn w:val="948"/>
    <w:link w:val="1745"/>
    <w:uiPriority w:val="0"/>
    <w:qFormat/>
    <w:rPr>
      <w:rFonts w:asciiTheme="minorHAnsi" w:hAnsiTheme="minorHAnsi" w:eastAsiaTheme="minorEastAsia" w:cstheme="minorBidi"/>
      <w:i/>
      <w:iCs/>
    </w:rPr>
  </w:style>
  <w:style w:type="paragraph" w:styleId="983">
    <w:name w:val="index 4"/>
    <w:basedOn w:val="948"/>
    <w:next w:val="948"/>
    <w:uiPriority w:val="0"/>
    <w:unhideWhenUsed/>
    <w:qFormat/>
    <w:pPr>
      <w:ind w:left="600"/>
    </w:pPr>
  </w:style>
  <w:style w:type="paragraph" w:styleId="984">
    <w:name w:val="toc 5"/>
    <w:basedOn w:val="948"/>
    <w:next w:val="948"/>
    <w:uiPriority w:val="39"/>
    <w:unhideWhenUsed/>
    <w:qFormat/>
    <w:pPr>
      <w:ind w:left="1134" w:right="0" w:firstLine="0"/>
      <w:spacing w:after="57"/>
    </w:pPr>
  </w:style>
  <w:style w:type="paragraph" w:styleId="985">
    <w:name w:val="toc 3"/>
    <w:basedOn w:val="948"/>
    <w:next w:val="948"/>
    <w:uiPriority w:val="39"/>
    <w:semiHidden/>
    <w:unhideWhenUsed/>
    <w:qFormat/>
    <w:pPr>
      <w:ind w:left="840"/>
    </w:pPr>
  </w:style>
  <w:style w:type="paragraph" w:styleId="986">
    <w:name w:val="Plain Text"/>
    <w:basedOn w:val="948"/>
    <w:link w:val="1746"/>
    <w:uiPriority w:val="0"/>
    <w:qFormat/>
    <w:rPr>
      <w:rFonts w:ascii="宋体" w:hAnsi="Courier New" w:cs="Courier New" w:eastAsiaTheme="minorEastAsia"/>
      <w:szCs w:val="21"/>
    </w:rPr>
  </w:style>
  <w:style w:type="paragraph" w:styleId="987">
    <w:name w:val="List Bullet 5"/>
    <w:basedOn w:val="948"/>
    <w:uiPriority w:val="0"/>
    <w:qFormat/>
    <w:pPr>
      <w:spacing w:line="312" w:lineRule="atLeast"/>
    </w:pPr>
    <w:rPr>
      <w:szCs w:val="20"/>
    </w:rPr>
  </w:style>
  <w:style w:type="paragraph" w:styleId="988">
    <w:name w:val="toc 8"/>
    <w:basedOn w:val="948"/>
    <w:next w:val="948"/>
    <w:uiPriority w:val="39"/>
    <w:unhideWhenUsed/>
    <w:qFormat/>
    <w:pPr>
      <w:ind w:left="1984" w:right="0" w:firstLine="0"/>
      <w:spacing w:after="57"/>
    </w:pPr>
  </w:style>
  <w:style w:type="paragraph" w:styleId="989">
    <w:name w:val="index 3"/>
    <w:basedOn w:val="948"/>
    <w:next w:val="948"/>
    <w:uiPriority w:val="0"/>
    <w:qFormat/>
    <w:pPr>
      <w:ind w:left="630" w:hanging="210"/>
      <w:jc w:val="left"/>
    </w:pPr>
    <w:rPr>
      <w:rFonts w:ascii="Calibri" w:hAnsi="Calibri"/>
      <w:sz w:val="20"/>
      <w:szCs w:val="20"/>
    </w:rPr>
  </w:style>
  <w:style w:type="paragraph" w:styleId="990">
    <w:name w:val="Date"/>
    <w:basedOn w:val="948"/>
    <w:next w:val="948"/>
    <w:link w:val="1744"/>
    <w:uiPriority w:val="0"/>
    <w:qFormat/>
    <w:pPr>
      <w:ind w:left="100"/>
    </w:pPr>
    <w:rPr>
      <w:rFonts w:ascii="仿宋_GB2312" w:eastAsia="仿宋_GB2312" w:hAnsiTheme="minorHAnsi" w:cstheme="minorBidi"/>
      <w:b/>
      <w:sz w:val="36"/>
    </w:rPr>
  </w:style>
  <w:style w:type="paragraph" w:styleId="991">
    <w:name w:val="Body Text Indent 2"/>
    <w:basedOn w:val="948"/>
    <w:link w:val="1752"/>
    <w:uiPriority w:val="0"/>
    <w:qFormat/>
    <w:pPr>
      <w:ind w:firstLine="560"/>
      <w:spacing w:line="520" w:lineRule="exact"/>
    </w:pPr>
    <w:rPr>
      <w:rFonts w:ascii="楷体_GB2312" w:eastAsia="楷体_GB2312" w:hAnsiTheme="minorHAnsi" w:cstheme="minorBidi"/>
      <w:sz w:val="28"/>
      <w:szCs w:val="28"/>
    </w:rPr>
  </w:style>
  <w:style w:type="paragraph" w:styleId="992">
    <w:name w:val="endnote text"/>
    <w:basedOn w:val="948"/>
    <w:link w:val="1761"/>
    <w:uiPriority w:val="0"/>
    <w:qFormat/>
    <w:pPr>
      <w:jc w:val="left"/>
    </w:pPr>
    <w:rPr>
      <w:rFonts w:asciiTheme="minorHAnsi" w:hAnsiTheme="minorHAnsi" w:eastAsiaTheme="minorEastAsia" w:cstheme="minorBidi"/>
      <w:lang w:val="zh-CN"/>
    </w:rPr>
  </w:style>
  <w:style w:type="paragraph" w:styleId="993">
    <w:name w:val="Balloon Text"/>
    <w:basedOn w:val="948"/>
    <w:link w:val="1757"/>
    <w:uiPriority w:val="0"/>
    <w:qFormat/>
    <w:rPr>
      <w:rFonts w:asciiTheme="minorHAnsi" w:hAnsiTheme="minorHAnsi" w:eastAsiaTheme="minorEastAsia" w:cstheme="minorBidi"/>
      <w:sz w:val="18"/>
      <w:szCs w:val="18"/>
    </w:rPr>
  </w:style>
  <w:style w:type="paragraph" w:styleId="994">
    <w:name w:val="Footer"/>
    <w:basedOn w:val="948"/>
    <w:link w:val="1185"/>
    <w:uiPriority w:val="99"/>
    <w:unhideWhenUsed/>
    <w:qFormat/>
    <w:pPr>
      <w:jc w:val="left"/>
      <w:tabs>
        <w:tab w:val="center" w:pos="4153" w:leader="none"/>
        <w:tab w:val="right" w:pos="8306" w:leader="none"/>
      </w:tabs>
    </w:pPr>
    <w:rPr>
      <w:sz w:val="18"/>
      <w:szCs w:val="18"/>
    </w:rPr>
  </w:style>
  <w:style w:type="paragraph" w:styleId="995">
    <w:name w:val="Header"/>
    <w:basedOn w:val="948"/>
    <w:link w:val="118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96">
    <w:name w:val="toc 1"/>
    <w:basedOn w:val="948"/>
    <w:next w:val="948"/>
    <w:uiPriority w:val="39"/>
    <w:unhideWhenUsed/>
    <w:qFormat/>
    <w:pPr>
      <w:ind w:left="0" w:right="0" w:firstLine="0"/>
      <w:spacing w:after="57"/>
    </w:pPr>
  </w:style>
  <w:style w:type="paragraph" w:styleId="997">
    <w:name w:val="toc 4"/>
    <w:basedOn w:val="948"/>
    <w:next w:val="948"/>
    <w:uiPriority w:val="39"/>
    <w:unhideWhenUsed/>
    <w:qFormat/>
    <w:pPr>
      <w:ind w:left="850" w:right="0" w:firstLine="0"/>
      <w:spacing w:after="57"/>
    </w:pPr>
  </w:style>
  <w:style w:type="paragraph" w:styleId="998">
    <w:name w:val="index heading"/>
    <w:basedOn w:val="948"/>
    <w:next w:val="999"/>
    <w:uiPriority w:val="0"/>
    <w:unhideWhenUsed/>
    <w:qFormat/>
    <w:pPr>
      <w:spacing w:line="300" w:lineRule="auto"/>
    </w:pPr>
    <w:rPr>
      <w:rFonts w:eastAsia="楷体_GB2312"/>
      <w:sz w:val="24"/>
    </w:rPr>
  </w:style>
  <w:style w:type="paragraph" w:styleId="999">
    <w:name w:val="index 1"/>
    <w:basedOn w:val="948"/>
    <w:next w:val="948"/>
    <w:uiPriority w:val="0"/>
    <w:unhideWhenUsed/>
    <w:qFormat/>
  </w:style>
  <w:style w:type="paragraph" w:styleId="1000">
    <w:name w:val="Subtitle"/>
    <w:basedOn w:val="948"/>
    <w:next w:val="948"/>
    <w:link w:val="1760"/>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1001">
    <w:name w:val="footnote text"/>
    <w:basedOn w:val="948"/>
    <w:link w:val="1748"/>
    <w:uiPriority w:val="0"/>
    <w:unhideWhenUsed/>
    <w:qFormat/>
    <w:pPr>
      <w:jc w:val="left"/>
    </w:pPr>
    <w:rPr>
      <w:rFonts w:ascii="Calibri" w:hAnsi="Calibri" w:eastAsiaTheme="minorEastAsia" w:cstheme="minorBidi"/>
      <w:sz w:val="18"/>
      <w:szCs w:val="18"/>
    </w:rPr>
  </w:style>
  <w:style w:type="paragraph" w:styleId="1002">
    <w:name w:val="toc 6"/>
    <w:basedOn w:val="948"/>
    <w:next w:val="948"/>
    <w:uiPriority w:val="39"/>
    <w:unhideWhenUsed/>
    <w:qFormat/>
    <w:pPr>
      <w:ind w:left="1417" w:right="0" w:firstLine="0"/>
      <w:spacing w:after="57"/>
    </w:pPr>
  </w:style>
  <w:style w:type="paragraph" w:styleId="1003">
    <w:name w:val="Body Text Indent 3"/>
    <w:basedOn w:val="948"/>
    <w:link w:val="1754"/>
    <w:uiPriority w:val="0"/>
    <w:qFormat/>
    <w:pPr>
      <w:ind w:left="520" w:firstLine="425"/>
      <w:jc w:val="center"/>
    </w:pPr>
    <w:rPr>
      <w:rFonts w:ascii="方正行楷简体" w:hAnsi="Arial" w:eastAsia="方正行楷简体" w:cstheme="minorBidi"/>
      <w:sz w:val="36"/>
      <w:szCs w:val="22"/>
    </w:rPr>
  </w:style>
  <w:style w:type="paragraph" w:styleId="1004">
    <w:name w:val="index 7"/>
    <w:basedOn w:val="948"/>
    <w:next w:val="948"/>
    <w:uiPriority w:val="0"/>
    <w:qFormat/>
    <w:pPr>
      <w:ind w:left="1470" w:hanging="210"/>
      <w:jc w:val="left"/>
    </w:pPr>
    <w:rPr>
      <w:rFonts w:ascii="Calibri" w:hAnsi="Calibri"/>
      <w:sz w:val="20"/>
      <w:szCs w:val="20"/>
    </w:rPr>
  </w:style>
  <w:style w:type="paragraph" w:styleId="1005">
    <w:name w:val="index 9"/>
    <w:basedOn w:val="948"/>
    <w:next w:val="948"/>
    <w:uiPriority w:val="0"/>
    <w:qFormat/>
    <w:pPr>
      <w:ind w:left="1890" w:hanging="210"/>
      <w:jc w:val="left"/>
    </w:pPr>
    <w:rPr>
      <w:rFonts w:ascii="Calibri" w:hAnsi="Calibri"/>
      <w:sz w:val="20"/>
      <w:szCs w:val="20"/>
    </w:rPr>
  </w:style>
  <w:style w:type="paragraph" w:styleId="1006">
    <w:name w:val="table of figures"/>
    <w:basedOn w:val="948"/>
    <w:next w:val="948"/>
    <w:uiPriority w:val="0"/>
    <w:unhideWhenUsed/>
    <w:qFormat/>
    <w:pPr>
      <w:ind w:left="420" w:hanging="420"/>
      <w:jc w:val="left"/>
      <w:spacing w:line="500" w:lineRule="exact"/>
    </w:pPr>
    <w:rPr>
      <w:rFonts w:ascii="Calibri" w:hAnsi="Calibri" w:eastAsia="仿宋"/>
      <w:smallCaps/>
      <w:sz w:val="20"/>
      <w:szCs w:val="20"/>
    </w:rPr>
  </w:style>
  <w:style w:type="paragraph" w:styleId="1007">
    <w:name w:val="toc 2"/>
    <w:basedOn w:val="948"/>
    <w:next w:val="948"/>
    <w:uiPriority w:val="39"/>
    <w:semiHidden/>
    <w:unhideWhenUsed/>
    <w:qFormat/>
    <w:pPr>
      <w:ind w:left="420"/>
    </w:pPr>
  </w:style>
  <w:style w:type="paragraph" w:styleId="1008">
    <w:name w:val="toc 9"/>
    <w:basedOn w:val="948"/>
    <w:next w:val="948"/>
    <w:uiPriority w:val="39"/>
    <w:semiHidden/>
    <w:unhideWhenUsed/>
    <w:qFormat/>
    <w:pPr>
      <w:ind w:left="3360"/>
    </w:pPr>
  </w:style>
  <w:style w:type="paragraph" w:styleId="1009">
    <w:name w:val="Body Text 2"/>
    <w:basedOn w:val="948"/>
    <w:link w:val="1758"/>
    <w:uiPriority w:val="0"/>
    <w:qFormat/>
    <w:pPr>
      <w:spacing w:after="120" w:line="480" w:lineRule="auto"/>
    </w:pPr>
    <w:rPr>
      <w:rFonts w:asciiTheme="minorHAnsi" w:hAnsiTheme="minorHAnsi" w:eastAsiaTheme="minorEastAsia" w:cstheme="minorBidi"/>
    </w:rPr>
  </w:style>
  <w:style w:type="paragraph" w:styleId="1010">
    <w:name w:val="HTML Preformatted"/>
    <w:basedOn w:val="948"/>
    <w:link w:val="1747"/>
    <w:uiPriority w:val="0"/>
    <w:qFormat/>
    <w:rPr>
      <w:rFonts w:ascii="Courier New" w:hAnsi="Courier New" w:cs="Courier New" w:eastAsiaTheme="minorEastAsia"/>
      <w:szCs w:val="22"/>
    </w:rPr>
  </w:style>
  <w:style w:type="paragraph" w:styleId="1011">
    <w:name w:val="Normal (Web)"/>
    <w:basedOn w:val="948"/>
    <w:link w:val="1341"/>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1012">
    <w:name w:val="index 2"/>
    <w:basedOn w:val="948"/>
    <w:next w:val="948"/>
    <w:uiPriority w:val="0"/>
    <w:qFormat/>
    <w:pPr>
      <w:ind w:left="420" w:hanging="210"/>
      <w:jc w:val="left"/>
    </w:pPr>
    <w:rPr>
      <w:rFonts w:ascii="Calibri" w:hAnsi="Calibri"/>
      <w:sz w:val="20"/>
      <w:szCs w:val="20"/>
    </w:rPr>
  </w:style>
  <w:style w:type="paragraph" w:styleId="1013">
    <w:name w:val="Title"/>
    <w:basedOn w:val="948"/>
    <w:next w:val="948"/>
    <w:link w:val="1742"/>
    <w:uiPriority w:val="10"/>
    <w:qFormat/>
    <w:pPr>
      <w:jc w:val="center"/>
      <w:spacing w:before="240" w:after="60"/>
      <w:outlineLvl w:val="0"/>
    </w:pPr>
    <w:rPr>
      <w:rFonts w:ascii="Cambria" w:hAnsi="Cambria" w:eastAsiaTheme="minorEastAsia" w:cstheme="minorBidi"/>
      <w:b/>
      <w:bCs/>
      <w:sz w:val="32"/>
      <w:szCs w:val="32"/>
    </w:rPr>
  </w:style>
  <w:style w:type="paragraph" w:styleId="1014">
    <w:name w:val="annotation subject"/>
    <w:basedOn w:val="971"/>
    <w:next w:val="971"/>
    <w:link w:val="1756"/>
    <w:uiPriority w:val="99"/>
    <w:qFormat/>
    <w:rPr>
      <w:b/>
      <w:bCs/>
    </w:rPr>
  </w:style>
  <w:style w:type="paragraph" w:styleId="1015">
    <w:name w:val="Body Text First Indent"/>
    <w:basedOn w:val="976"/>
    <w:link w:val="2474"/>
    <w:uiPriority w:val="0"/>
    <w:semiHidden/>
    <w:unhideWhenUsed/>
    <w:qFormat/>
    <w:pPr>
      <w:ind w:firstLine="420"/>
      <w:spacing w:after="120"/>
    </w:pPr>
    <w:rPr>
      <w:rFonts w:ascii="Arial" w:eastAsiaTheme="minorEastAsia"/>
      <w:sz w:val="21"/>
      <w:szCs w:val="21"/>
    </w:rPr>
  </w:style>
  <w:style w:type="paragraph" w:styleId="1016">
    <w:name w:val="Body Text First Indent 2"/>
    <w:basedOn w:val="977"/>
    <w:link w:val="2473"/>
    <w:uiPriority w:val="0"/>
    <w:semiHidden/>
    <w:unhideWhenUsed/>
    <w:qFormat/>
    <w:pPr>
      <w:ind w:left="420" w:firstLine="420"/>
      <w:spacing w:after="120"/>
    </w:pPr>
    <w:rPr>
      <w:rFonts w:ascii="Arial" w:hAnsi="Arial" w:eastAsia="方正仿宋_GBK" w:cs="Arial"/>
      <w:sz w:val="21"/>
      <w:szCs w:val="24"/>
    </w:rPr>
  </w:style>
  <w:style w:type="table" w:styleId="1017">
    <w:name w:val="Table Grid"/>
    <w:basedOn w:val="95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8">
    <w:name w:val="Table Theme"/>
    <w:basedOn w:val="9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9">
    <w:name w:val="Table Elegant"/>
    <w:basedOn w:val="959"/>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20">
    <w:name w:val="Strong"/>
    <w:uiPriority w:val="0"/>
    <w:qFormat/>
    <w:rPr>
      <w:b/>
      <w:bCs/>
    </w:rPr>
  </w:style>
  <w:style w:type="character" w:styleId="1021">
    <w:name w:val="endnote reference"/>
    <w:uiPriority w:val="0"/>
    <w:qFormat/>
    <w:rPr>
      <w:vertAlign w:val="superscript"/>
    </w:rPr>
  </w:style>
  <w:style w:type="character" w:styleId="1022">
    <w:name w:val="page number"/>
    <w:basedOn w:val="958"/>
    <w:uiPriority w:val="0"/>
    <w:qFormat/>
  </w:style>
  <w:style w:type="character" w:styleId="1023">
    <w:name w:val="FollowedHyperlink"/>
    <w:basedOn w:val="958"/>
    <w:uiPriority w:val="99"/>
    <w:semiHidden/>
    <w:unhideWhenUsed/>
    <w:qFormat/>
    <w:rPr>
      <w:color w:val="954f72" w:themeColor="followedHyperlink"/>
      <w:u w:val="single"/>
      <w14:textFill>
        <w14:solidFill>
          <w14:schemeClr w14:val="folHlink"/>
        </w14:solidFill>
      </w14:textFill>
    </w:rPr>
  </w:style>
  <w:style w:type="character" w:styleId="1024">
    <w:name w:val="Emphasis"/>
    <w:uiPriority w:val="20"/>
    <w:qFormat/>
    <w:rPr>
      <w:color w:val="cc0000"/>
    </w:rPr>
  </w:style>
  <w:style w:type="character" w:styleId="1025">
    <w:name w:val="HTML Definition"/>
    <w:basedOn w:val="958"/>
    <w:uiPriority w:val="0"/>
    <w:unhideWhenUsed/>
    <w:qFormat/>
  </w:style>
  <w:style w:type="character" w:styleId="1026">
    <w:name w:val="HTML Typewriter"/>
    <w:uiPriority w:val="0"/>
    <w:unhideWhenUsed/>
    <w:qFormat/>
    <w:rPr>
      <w:rFonts w:hint="default" w:ascii="Courier New" w:hAnsi="Courier New" w:eastAsia="Courier New" w:cs="Courier New"/>
      <w:sz w:val="24"/>
      <w:szCs w:val="24"/>
    </w:rPr>
  </w:style>
  <w:style w:type="character" w:styleId="1027">
    <w:name w:val="HTML Acronym"/>
    <w:basedOn w:val="958"/>
    <w:uiPriority w:val="0"/>
    <w:qFormat/>
  </w:style>
  <w:style w:type="character" w:styleId="1028">
    <w:name w:val="HTML Variable"/>
    <w:basedOn w:val="958"/>
    <w:uiPriority w:val="0"/>
    <w:unhideWhenUsed/>
    <w:qFormat/>
  </w:style>
  <w:style w:type="character" w:styleId="1029">
    <w:name w:val="Hyperlink"/>
    <w:basedOn w:val="958"/>
    <w:uiPriority w:val="99"/>
    <w:qFormat/>
    <w:rPr>
      <w:color w:val="0000ff"/>
      <w:u w:val="none"/>
    </w:rPr>
  </w:style>
  <w:style w:type="character" w:styleId="1030">
    <w:name w:val="HTML Code"/>
    <w:uiPriority w:val="0"/>
    <w:unhideWhenUsed/>
    <w:qFormat/>
    <w:rPr>
      <w:rFonts w:hint="default" w:ascii="Courier New" w:hAnsi="Courier New" w:eastAsia="Courier New" w:cs="Courier New"/>
      <w:sz w:val="24"/>
      <w:szCs w:val="24"/>
    </w:rPr>
  </w:style>
  <w:style w:type="character" w:styleId="1031">
    <w:name w:val="annotation reference"/>
    <w:uiPriority w:val="99"/>
    <w:qFormat/>
    <w:rPr>
      <w:sz w:val="21"/>
      <w:szCs w:val="21"/>
    </w:rPr>
  </w:style>
  <w:style w:type="character" w:styleId="1032">
    <w:name w:val="HTML Cite"/>
    <w:basedOn w:val="958"/>
    <w:uiPriority w:val="0"/>
    <w:unhideWhenUsed/>
    <w:qFormat/>
  </w:style>
  <w:style w:type="character" w:styleId="1033">
    <w:name w:val="footnote reference"/>
    <w:uiPriority w:val="0"/>
    <w:unhideWhenUsed/>
    <w:qFormat/>
    <w:rPr>
      <w:vertAlign w:val="superscript"/>
    </w:rPr>
  </w:style>
  <w:style w:type="character" w:styleId="1034">
    <w:name w:val="HTML Keyboard"/>
    <w:uiPriority w:val="0"/>
    <w:unhideWhenUsed/>
    <w:qFormat/>
    <w:rPr>
      <w:rFonts w:hint="default" w:ascii="Courier New" w:hAnsi="Courier New" w:eastAsia="Courier New" w:cs="Courier New"/>
      <w:sz w:val="24"/>
      <w:szCs w:val="24"/>
    </w:rPr>
  </w:style>
  <w:style w:type="character" w:styleId="1035">
    <w:name w:val="HTML Sample"/>
    <w:uiPriority w:val="0"/>
    <w:unhideWhenUsed/>
    <w:qFormat/>
    <w:rPr>
      <w:rFonts w:hint="default" w:ascii="Courier New" w:hAnsi="Courier New" w:eastAsia="Courier New" w:cs="Courier New"/>
    </w:rPr>
  </w:style>
  <w:style w:type="paragraph" w:styleId="1036" w:customStyle="1">
    <w:name w:val="正文缩进111"/>
    <w:basedOn w:val="948"/>
    <w:uiPriority w:val="0"/>
    <w:unhideWhenUsed/>
    <w:qFormat/>
    <w:pPr>
      <w:ind w:firstLine="420"/>
    </w:pPr>
  </w:style>
  <w:style w:type="character" w:styleId="1037" w:customStyle="1">
    <w:name w:val="Heading 1 Char"/>
    <w:basedOn w:val="958"/>
    <w:uiPriority w:val="9"/>
    <w:qFormat/>
    <w:rPr>
      <w:rFonts w:ascii="Arial" w:hAnsi="Arial" w:eastAsia="Arial" w:cs="Arial"/>
      <w:sz w:val="40"/>
      <w:szCs w:val="40"/>
    </w:rPr>
  </w:style>
  <w:style w:type="character" w:styleId="1038" w:customStyle="1">
    <w:name w:val="Heading 2 Char"/>
    <w:basedOn w:val="958"/>
    <w:uiPriority w:val="9"/>
    <w:qFormat/>
    <w:rPr>
      <w:rFonts w:ascii="Arial" w:hAnsi="Arial" w:eastAsia="Arial" w:cs="Arial"/>
      <w:sz w:val="34"/>
    </w:rPr>
  </w:style>
  <w:style w:type="character" w:styleId="1039" w:customStyle="1">
    <w:name w:val="Heading 3 Char"/>
    <w:basedOn w:val="958"/>
    <w:uiPriority w:val="9"/>
    <w:qFormat/>
    <w:rPr>
      <w:rFonts w:ascii="Arial" w:hAnsi="Arial" w:eastAsia="Arial" w:cs="Arial"/>
      <w:sz w:val="30"/>
      <w:szCs w:val="30"/>
    </w:rPr>
  </w:style>
  <w:style w:type="character" w:styleId="1040" w:customStyle="1">
    <w:name w:val="Heading 4 Char"/>
    <w:basedOn w:val="958"/>
    <w:uiPriority w:val="9"/>
    <w:qFormat/>
    <w:rPr>
      <w:rFonts w:ascii="Arial" w:hAnsi="Arial" w:eastAsia="Arial" w:cs="Arial"/>
      <w:b/>
      <w:bCs/>
      <w:sz w:val="26"/>
      <w:szCs w:val="26"/>
    </w:rPr>
  </w:style>
  <w:style w:type="character" w:styleId="1041" w:customStyle="1">
    <w:name w:val="Heading 5 Char"/>
    <w:basedOn w:val="958"/>
    <w:uiPriority w:val="9"/>
    <w:qFormat/>
    <w:rPr>
      <w:rFonts w:ascii="Arial" w:hAnsi="Arial" w:eastAsia="Arial" w:cs="Arial"/>
      <w:b/>
      <w:bCs/>
      <w:sz w:val="24"/>
      <w:szCs w:val="24"/>
    </w:rPr>
  </w:style>
  <w:style w:type="character" w:styleId="1042" w:customStyle="1">
    <w:name w:val="Heading 6 Char"/>
    <w:basedOn w:val="958"/>
    <w:uiPriority w:val="9"/>
    <w:qFormat/>
    <w:rPr>
      <w:rFonts w:ascii="Arial" w:hAnsi="Arial" w:eastAsia="Arial" w:cs="Arial"/>
      <w:b/>
      <w:bCs/>
      <w:sz w:val="22"/>
      <w:szCs w:val="22"/>
    </w:rPr>
  </w:style>
  <w:style w:type="character" w:styleId="1043" w:customStyle="1">
    <w:name w:val="Heading 7 Char"/>
    <w:basedOn w:val="958"/>
    <w:uiPriority w:val="9"/>
    <w:qFormat/>
    <w:rPr>
      <w:rFonts w:ascii="Arial" w:hAnsi="Arial" w:eastAsia="Arial" w:cs="Arial"/>
      <w:b/>
      <w:bCs/>
      <w:i/>
      <w:iCs/>
      <w:sz w:val="22"/>
      <w:szCs w:val="22"/>
    </w:rPr>
  </w:style>
  <w:style w:type="character" w:styleId="1044" w:customStyle="1">
    <w:name w:val="Heading 8 Char"/>
    <w:basedOn w:val="958"/>
    <w:uiPriority w:val="9"/>
    <w:qFormat/>
    <w:rPr>
      <w:rFonts w:ascii="Arial" w:hAnsi="Arial" w:eastAsia="Arial" w:cs="Arial"/>
      <w:i/>
      <w:iCs/>
      <w:sz w:val="22"/>
      <w:szCs w:val="22"/>
    </w:rPr>
  </w:style>
  <w:style w:type="character" w:styleId="1045" w:customStyle="1">
    <w:name w:val="Heading 9 Char"/>
    <w:basedOn w:val="958"/>
    <w:uiPriority w:val="9"/>
    <w:qFormat/>
    <w:rPr>
      <w:rFonts w:ascii="Arial" w:hAnsi="Arial" w:eastAsia="Arial" w:cs="Arial"/>
      <w:i/>
      <w:iCs/>
      <w:sz w:val="21"/>
      <w:szCs w:val="21"/>
    </w:rPr>
  </w:style>
  <w:style w:type="character" w:styleId="1046" w:customStyle="1">
    <w:name w:val="Title Char"/>
    <w:basedOn w:val="958"/>
    <w:uiPriority w:val="10"/>
    <w:qFormat/>
    <w:rPr>
      <w:sz w:val="48"/>
      <w:szCs w:val="48"/>
    </w:rPr>
  </w:style>
  <w:style w:type="character" w:styleId="1047" w:customStyle="1">
    <w:name w:val="Subtitle Char"/>
    <w:basedOn w:val="958"/>
    <w:uiPriority w:val="11"/>
    <w:qFormat/>
    <w:rPr>
      <w:sz w:val="24"/>
      <w:szCs w:val="24"/>
    </w:rPr>
  </w:style>
  <w:style w:type="paragraph" w:styleId="1048">
    <w:name w:val="Quote"/>
    <w:basedOn w:val="948"/>
    <w:next w:val="948"/>
    <w:link w:val="1049"/>
    <w:uiPriority w:val="29"/>
    <w:qFormat/>
    <w:pPr>
      <w:ind w:left="720" w:right="720"/>
    </w:pPr>
    <w:rPr>
      <w:i/>
    </w:rPr>
  </w:style>
  <w:style w:type="character" w:styleId="1049" w:customStyle="1">
    <w:name w:val="Quote Char"/>
    <w:link w:val="1048"/>
    <w:uiPriority w:val="29"/>
    <w:qFormat/>
    <w:rPr>
      <w:i/>
    </w:rPr>
  </w:style>
  <w:style w:type="paragraph" w:styleId="1050">
    <w:name w:val="Intense Quote"/>
    <w:basedOn w:val="948"/>
    <w:next w:val="948"/>
    <w:link w:val="10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1" w:customStyle="1">
    <w:name w:val="Intense Quote Char"/>
    <w:link w:val="1050"/>
    <w:uiPriority w:val="30"/>
    <w:qFormat/>
    <w:rPr>
      <w:i/>
    </w:rPr>
  </w:style>
  <w:style w:type="character" w:styleId="1052" w:customStyle="1">
    <w:name w:val="Header Char"/>
    <w:basedOn w:val="958"/>
    <w:uiPriority w:val="99"/>
    <w:qFormat/>
  </w:style>
  <w:style w:type="character" w:styleId="1053" w:customStyle="1">
    <w:name w:val="Footer Char"/>
    <w:basedOn w:val="958"/>
    <w:uiPriority w:val="99"/>
    <w:qFormat/>
  </w:style>
  <w:style w:type="character" w:styleId="1054" w:customStyle="1">
    <w:name w:val="Caption Char"/>
    <w:uiPriority w:val="99"/>
    <w:qFormat/>
  </w:style>
  <w:style w:type="table" w:styleId="1055" w:customStyle="1">
    <w:name w:val="Table Grid Light"/>
    <w:basedOn w:val="9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6" w:customStyle="1">
    <w:name w:val="Plain Table 1"/>
    <w:basedOn w:val="9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7" w:customStyle="1">
    <w:name w:val="Plain Table 2"/>
    <w:basedOn w:val="9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8" w:customStyle="1">
    <w:name w:val="Plain Table 3"/>
    <w:basedOn w:val="9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9" w:customStyle="1">
    <w:name w:val="Plain Table 4"/>
    <w:basedOn w:val="9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0" w:customStyle="1">
    <w:name w:val="Plain Table 5"/>
    <w:basedOn w:val="9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1" w:customStyle="1">
    <w:name w:val="Grid Table 1 Light"/>
    <w:basedOn w:val="9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1"/>
    <w:basedOn w:val="95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63" w:customStyle="1">
    <w:name w:val="Grid Table 1 Light - Accent 2"/>
    <w:basedOn w:val="95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64" w:customStyle="1">
    <w:name w:val="Grid Table 1 Light - Accent 3"/>
    <w:basedOn w:val="95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65" w:customStyle="1">
    <w:name w:val="Grid Table 1 Light - Accent 4"/>
    <w:basedOn w:val="95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66" w:customStyle="1">
    <w:name w:val="Grid Table 1 Light - Accent 5"/>
    <w:basedOn w:val="95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067" w:customStyle="1">
    <w:name w:val="Grid Table 1 Light - Accent 6"/>
    <w:basedOn w:val="95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68" w:customStyle="1">
    <w:name w:val="Grid Table 2"/>
    <w:basedOn w:val="9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9" w:customStyle="1">
    <w:name w:val="Grid Table 2 - Accent 1"/>
    <w:basedOn w:val="95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70" w:customStyle="1">
    <w:name w:val="Grid Table 2 - Accent 2"/>
    <w:basedOn w:val="95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71" w:customStyle="1">
    <w:name w:val="Grid Table 2 - Accent 3"/>
    <w:basedOn w:val="95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72" w:customStyle="1">
    <w:name w:val="Grid Table 2 - Accent 4"/>
    <w:basedOn w:val="95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73" w:customStyle="1">
    <w:name w:val="Grid Table 2 - Accent 5"/>
    <w:basedOn w:val="95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74" w:customStyle="1">
    <w:name w:val="Grid Table 2 - Accent 6"/>
    <w:basedOn w:val="95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75" w:customStyle="1">
    <w:name w:val="Grid Table 3"/>
    <w:basedOn w:val="9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1"/>
    <w:basedOn w:val="95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2"/>
    <w:basedOn w:val="95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3 - Accent 3"/>
    <w:basedOn w:val="95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3 - Accent 4"/>
    <w:basedOn w:val="95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0" w:customStyle="1">
    <w:name w:val="Grid Table 3 - Accent 5"/>
    <w:basedOn w:val="95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1" w:customStyle="1">
    <w:name w:val="Grid Table 3 - Accent 6"/>
    <w:basedOn w:val="95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2" w:customStyle="1">
    <w:name w:val="Grid Table 4"/>
    <w:basedOn w:val="9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3" w:customStyle="1">
    <w:name w:val="Grid Table 4 - Accent 1"/>
    <w:basedOn w:val="959"/>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84" w:customStyle="1">
    <w:name w:val="Grid Table 4 - Accent 2"/>
    <w:basedOn w:val="95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85" w:customStyle="1">
    <w:name w:val="Grid Table 4 - Accent 3"/>
    <w:basedOn w:val="95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86" w:customStyle="1">
    <w:name w:val="Grid Table 4 - Accent 4"/>
    <w:basedOn w:val="95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87" w:customStyle="1">
    <w:name w:val="Grid Table 4 - Accent 5"/>
    <w:basedOn w:val="959"/>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88" w:customStyle="1">
    <w:name w:val="Grid Table 4 - Accent 6"/>
    <w:basedOn w:val="95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89" w:customStyle="1">
    <w:name w:val="Grid Table 5 Dark"/>
    <w:basedOn w:val="9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0" w:customStyle="1">
    <w:name w:val="Grid Table 5 Dark- Accent 1"/>
    <w:basedOn w:val="9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91" w:customStyle="1">
    <w:name w:val="Grid Table 5 Dark - Accent 2"/>
    <w:basedOn w:val="9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92" w:customStyle="1">
    <w:name w:val="Grid Table 5 Dark - Accent 3"/>
    <w:basedOn w:val="9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93" w:customStyle="1">
    <w:name w:val="Grid Table 5 Dark- Accent 4"/>
    <w:basedOn w:val="9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94" w:customStyle="1">
    <w:name w:val="Grid Table 5 Dark - Accent 5"/>
    <w:basedOn w:val="9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95" w:customStyle="1">
    <w:name w:val="Grid Table 5 Dark - Accent 6"/>
    <w:basedOn w:val="9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96" w:customStyle="1">
    <w:name w:val="Grid Table 6 Colorful"/>
    <w:basedOn w:val="9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7" w:customStyle="1">
    <w:name w:val="Grid Table 6 Colorful - Accent 1"/>
    <w:basedOn w:val="959"/>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98" w:customStyle="1">
    <w:name w:val="Grid Table 6 Colorful - Accent 2"/>
    <w:basedOn w:val="95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99" w:customStyle="1">
    <w:name w:val="Grid Table 6 Colorful - Accent 3"/>
    <w:basedOn w:val="95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100" w:customStyle="1">
    <w:name w:val="Grid Table 6 Colorful - Accent 4"/>
    <w:basedOn w:val="95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01" w:customStyle="1">
    <w:name w:val="Grid Table 6 Colorful - Accent 5"/>
    <w:basedOn w:val="959"/>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102" w:customStyle="1">
    <w:name w:val="Grid Table 6 Colorful - Accent 6"/>
    <w:basedOn w:val="95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103" w:customStyle="1">
    <w:name w:val="Grid Table 7 Colorful"/>
    <w:basedOn w:val="9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4" w:customStyle="1">
    <w:name w:val="Grid Table 7 Colorful - Accent 1"/>
    <w:basedOn w:val="959"/>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105" w:customStyle="1">
    <w:name w:val="Grid Table 7 Colorful - Accent 2"/>
    <w:basedOn w:val="95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06" w:customStyle="1">
    <w:name w:val="Grid Table 7 Colorful - Accent 3"/>
    <w:basedOn w:val="95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07" w:customStyle="1">
    <w:name w:val="Grid Table 7 Colorful - Accent 4"/>
    <w:basedOn w:val="95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08" w:customStyle="1">
    <w:name w:val="Grid Table 7 Colorful - Accent 5"/>
    <w:basedOn w:val="959"/>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109" w:customStyle="1">
    <w:name w:val="Grid Table 7 Colorful - Accent 6"/>
    <w:basedOn w:val="95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10" w:customStyle="1">
    <w:name w:val="List Table 1 Light"/>
    <w:basedOn w:val="9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1" w:customStyle="1">
    <w:name w:val="List Table 1 Light - Accent 1"/>
    <w:basedOn w:val="959"/>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112" w:customStyle="1">
    <w:name w:val="List Table 1 Light - Accent 2"/>
    <w:basedOn w:val="95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13" w:customStyle="1">
    <w:name w:val="List Table 1 Light - Accent 3"/>
    <w:basedOn w:val="95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14" w:customStyle="1">
    <w:name w:val="List Table 1 Light - Accent 4"/>
    <w:basedOn w:val="95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15" w:customStyle="1">
    <w:name w:val="List Table 1 Light - Accent 5"/>
    <w:basedOn w:val="959"/>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116" w:customStyle="1">
    <w:name w:val="List Table 1 Light - Accent 6"/>
    <w:basedOn w:val="95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17" w:customStyle="1">
    <w:name w:val="List Table 2"/>
    <w:basedOn w:val="9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8" w:customStyle="1">
    <w:name w:val="List Table 2 - Accent 1"/>
    <w:basedOn w:val="959"/>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119" w:customStyle="1">
    <w:name w:val="List Table 2 - Accent 2"/>
    <w:basedOn w:val="95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20" w:customStyle="1">
    <w:name w:val="List Table 2 - Accent 3"/>
    <w:basedOn w:val="95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21" w:customStyle="1">
    <w:name w:val="List Table 2 - Accent 4"/>
    <w:basedOn w:val="95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22" w:customStyle="1">
    <w:name w:val="List Table 2 - Accent 5"/>
    <w:basedOn w:val="959"/>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123" w:customStyle="1">
    <w:name w:val="List Table 2 - Accent 6"/>
    <w:basedOn w:val="95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24" w:customStyle="1">
    <w:name w:val="List Table 3"/>
    <w:basedOn w:val="9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5" w:customStyle="1">
    <w:name w:val="List Table 3 - Accent 1"/>
    <w:basedOn w:val="959"/>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126" w:customStyle="1">
    <w:name w:val="List Table 3 - Accent 2"/>
    <w:basedOn w:val="95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27" w:customStyle="1">
    <w:name w:val="List Table 3 - Accent 3"/>
    <w:basedOn w:val="95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28" w:customStyle="1">
    <w:name w:val="List Table 3 - Accent 4"/>
    <w:basedOn w:val="95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29" w:customStyle="1">
    <w:name w:val="List Table 3 - Accent 5"/>
    <w:basedOn w:val="959"/>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130" w:customStyle="1">
    <w:name w:val="List Table 3 - Accent 6"/>
    <w:basedOn w:val="95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31" w:customStyle="1">
    <w:name w:val="List Table 4"/>
    <w:basedOn w:val="9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2" w:customStyle="1">
    <w:name w:val="List Table 4 - Accent 1"/>
    <w:basedOn w:val="959"/>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133" w:customStyle="1">
    <w:name w:val="List Table 4 - Accent 2"/>
    <w:basedOn w:val="95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34" w:customStyle="1">
    <w:name w:val="List Table 4 - Accent 3"/>
    <w:basedOn w:val="95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35" w:customStyle="1">
    <w:name w:val="List Table 4 - Accent 4"/>
    <w:basedOn w:val="95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36" w:customStyle="1">
    <w:name w:val="List Table 4 - Accent 5"/>
    <w:basedOn w:val="959"/>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137" w:customStyle="1">
    <w:name w:val="List Table 4 - Accent 6"/>
    <w:basedOn w:val="95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38" w:customStyle="1">
    <w:name w:val="List Table 5 Dark"/>
    <w:basedOn w:val="9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9" w:customStyle="1">
    <w:name w:val="List Table 5 Dark - Accent 1"/>
    <w:basedOn w:val="959"/>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0" w:customStyle="1">
    <w:name w:val="List Table 5 Dark - Accent 2"/>
    <w:basedOn w:val="95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1" w:customStyle="1">
    <w:name w:val="List Table 5 Dark - Accent 3"/>
    <w:basedOn w:val="95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2" w:customStyle="1">
    <w:name w:val="List Table 5 Dark - Accent 4"/>
    <w:basedOn w:val="95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3" w:customStyle="1">
    <w:name w:val="List Table 5 Dark - Accent 5"/>
    <w:basedOn w:val="959"/>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4" w:customStyle="1">
    <w:name w:val="List Table 5 Dark - Accent 6"/>
    <w:basedOn w:val="95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5" w:customStyle="1">
    <w:name w:val="List Table 6 Colorful"/>
    <w:basedOn w:val="9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6" w:customStyle="1">
    <w:name w:val="List Table 6 Colorful - Accent 1"/>
    <w:basedOn w:val="959"/>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147" w:customStyle="1">
    <w:name w:val="List Table 6 Colorful - Accent 2"/>
    <w:basedOn w:val="95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48" w:customStyle="1">
    <w:name w:val="List Table 6 Colorful - Accent 3"/>
    <w:basedOn w:val="95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49" w:customStyle="1">
    <w:name w:val="List Table 6 Colorful - Accent 4"/>
    <w:basedOn w:val="95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50" w:customStyle="1">
    <w:name w:val="List Table 6 Colorful - Accent 5"/>
    <w:basedOn w:val="959"/>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151" w:customStyle="1">
    <w:name w:val="List Table 6 Colorful - Accent 6"/>
    <w:basedOn w:val="95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52" w:customStyle="1">
    <w:name w:val="List Table 7 Colorful"/>
    <w:basedOn w:val="9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3" w:customStyle="1">
    <w:name w:val="List Table 7 Colorful - Accent 1"/>
    <w:basedOn w:val="959"/>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154" w:customStyle="1">
    <w:name w:val="List Table 7 Colorful - Accent 2"/>
    <w:basedOn w:val="95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55" w:customStyle="1">
    <w:name w:val="List Table 7 Colorful - Accent 3"/>
    <w:basedOn w:val="95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56" w:customStyle="1">
    <w:name w:val="List Table 7 Colorful - Accent 4"/>
    <w:basedOn w:val="95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57" w:customStyle="1">
    <w:name w:val="List Table 7 Colorful - Accent 5"/>
    <w:basedOn w:val="959"/>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158" w:customStyle="1">
    <w:name w:val="List Table 7 Colorful - Accent 6"/>
    <w:basedOn w:val="95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59" w:customStyle="1">
    <w:name w:val="Lined - Accent"/>
    <w:basedOn w:val="9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0" w:customStyle="1">
    <w:name w:val="Lined - Accent 1"/>
    <w:basedOn w:val="9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61" w:customStyle="1">
    <w:name w:val="Lined - Accent 2"/>
    <w:basedOn w:val="9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62" w:customStyle="1">
    <w:name w:val="Lined - Accent 3"/>
    <w:basedOn w:val="9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63" w:customStyle="1">
    <w:name w:val="Lined - Accent 4"/>
    <w:basedOn w:val="9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64" w:customStyle="1">
    <w:name w:val="Lined - Accent 5"/>
    <w:basedOn w:val="9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65" w:customStyle="1">
    <w:name w:val="Lined - Accent 6"/>
    <w:basedOn w:val="9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66" w:customStyle="1">
    <w:name w:val="Bordered &amp; Lined - Accent"/>
    <w:basedOn w:val="95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7" w:customStyle="1">
    <w:name w:val="Bordered &amp; Lined - Accent 1"/>
    <w:basedOn w:val="959"/>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68" w:customStyle="1">
    <w:name w:val="Bordered &amp; Lined - Accent 2"/>
    <w:basedOn w:val="95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69" w:customStyle="1">
    <w:name w:val="Bordered &amp; Lined - Accent 3"/>
    <w:basedOn w:val="95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70" w:customStyle="1">
    <w:name w:val="Bordered &amp; Lined - Accent 4"/>
    <w:basedOn w:val="95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71" w:customStyle="1">
    <w:name w:val="Bordered &amp; Lined - Accent 5"/>
    <w:basedOn w:val="959"/>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72" w:customStyle="1">
    <w:name w:val="Bordered &amp; Lined - Accent 6"/>
    <w:basedOn w:val="95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73" w:customStyle="1">
    <w:name w:val="Bordered"/>
    <w:basedOn w:val="95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4" w:customStyle="1">
    <w:name w:val="Bordered - Accent 1"/>
    <w:basedOn w:val="95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75" w:customStyle="1">
    <w:name w:val="Bordered - Accent 2"/>
    <w:basedOn w:val="95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76" w:customStyle="1">
    <w:name w:val="Bordered - Accent 3"/>
    <w:basedOn w:val="95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77" w:customStyle="1">
    <w:name w:val="Bordered - Accent 4"/>
    <w:basedOn w:val="95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78" w:customStyle="1">
    <w:name w:val="Bordered - Accent 5"/>
    <w:basedOn w:val="95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79" w:customStyle="1">
    <w:name w:val="Bordered - Accent 6"/>
    <w:basedOn w:val="95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80" w:customStyle="1">
    <w:name w:val="Footnote Text Char"/>
    <w:uiPriority w:val="99"/>
    <w:qFormat/>
    <w:rPr>
      <w:sz w:val="18"/>
    </w:rPr>
  </w:style>
  <w:style w:type="character" w:styleId="1181" w:customStyle="1">
    <w:name w:val="Endnote Text Char"/>
    <w:uiPriority w:val="99"/>
    <w:qFormat/>
    <w:rPr>
      <w:sz w:val="20"/>
    </w:rPr>
  </w:style>
  <w:style w:type="paragraph" w:styleId="1182" w:customStyle="1">
    <w:name w:val="TOC Heading"/>
    <w:uiPriority w:val="39"/>
    <w:unhideWhenUsed/>
    <w:qFormat/>
    <w:rPr>
      <w:rFonts w:hint="default" w:ascii="Times New Roman" w:hAnsi="Times New Roman" w:eastAsia="宋体" w:cs="Times New Roman"/>
    </w:rPr>
  </w:style>
  <w:style w:type="paragraph" w:styleId="1183" w:customStyle="1">
    <w:name w:val="引文目录1"/>
    <w:next w:val="948"/>
    <w:uiPriority w:val="99"/>
    <w:unhideWhenUsed/>
    <w:qFormat/>
    <w:pPr>
      <w:ind w:left="420"/>
      <w:jc w:val="both"/>
      <w:widowControl w:val="off"/>
    </w:pPr>
    <w:rPr>
      <w:rFonts w:hint="default" w:ascii="Times New Roman" w:hAnsi="Times New Roman" w:eastAsia="宋体" w:cs="Times New Roman"/>
      <w:sz w:val="21"/>
      <w:szCs w:val="24"/>
      <w:lang w:val="en-US" w:eastAsia="zh-CN" w:bidi="ar-SA"/>
    </w:rPr>
  </w:style>
  <w:style w:type="character" w:styleId="1184" w:customStyle="1">
    <w:name w:val="页眉 字符2"/>
    <w:basedOn w:val="958"/>
    <w:link w:val="995"/>
    <w:uiPriority w:val="99"/>
    <w:qFormat/>
    <w:rPr>
      <w:rFonts w:ascii="Times New Roman" w:hAnsi="Times New Roman" w:eastAsia="宋体" w:cs="Times New Roman"/>
      <w:sz w:val="18"/>
      <w:szCs w:val="18"/>
    </w:rPr>
  </w:style>
  <w:style w:type="character" w:styleId="1185" w:customStyle="1">
    <w:name w:val="页脚 字符2"/>
    <w:basedOn w:val="958"/>
    <w:link w:val="994"/>
    <w:uiPriority w:val="99"/>
    <w:qFormat/>
    <w:rPr>
      <w:rFonts w:ascii="Times New Roman" w:hAnsi="Times New Roman" w:eastAsia="宋体" w:cs="Times New Roman"/>
      <w:sz w:val="18"/>
      <w:szCs w:val="18"/>
    </w:rPr>
  </w:style>
  <w:style w:type="paragraph" w:styleId="1186">
    <w:name w:val="List Paragraph"/>
    <w:basedOn w:val="948"/>
    <w:link w:val="1187"/>
    <w:uiPriority w:val="34"/>
    <w:qFormat/>
    <w:pPr>
      <w:ind w:firstLine="420"/>
    </w:pPr>
  </w:style>
  <w:style w:type="character" w:styleId="1187" w:customStyle="1">
    <w:name w:val="列表段落 字符2"/>
    <w:link w:val="1186"/>
    <w:uiPriority w:val="34"/>
    <w:qFormat/>
    <w:rPr>
      <w:rFonts w:ascii="Times New Roman" w:hAnsi="Times New Roman" w:eastAsia="宋体" w:cs="Times New Roman"/>
      <w:szCs w:val="24"/>
    </w:rPr>
  </w:style>
  <w:style w:type="paragraph" w:styleId="1188" w:customStyle="1">
    <w:name w:val="_Style 18"/>
    <w:basedOn w:val="948"/>
    <w:next w:val="1186"/>
    <w:uiPriority w:val="34"/>
    <w:qFormat/>
    <w:pPr>
      <w:ind w:firstLine="420"/>
    </w:pPr>
    <w:rPr>
      <w:rFonts w:ascii="Calibri" w:hAnsi="Calibri"/>
      <w:szCs w:val="22"/>
    </w:rPr>
  </w:style>
  <w:style w:type="character" w:styleId="1189" w:customStyle="1">
    <w:name w:val="标题 2 字符2"/>
    <w:basedOn w:val="958"/>
    <w:link w:val="950"/>
    <w:uiPriority w:val="9"/>
    <w:qFormat/>
    <w:rPr>
      <w:rFonts w:ascii="幼圆" w:hAnsi="Arial" w:eastAsia="楷体_GB2312" w:cs="Times New Roman"/>
      <w:b/>
      <w:sz w:val="44"/>
      <w:szCs w:val="20"/>
    </w:rPr>
  </w:style>
  <w:style w:type="character" w:styleId="1190" w:customStyle="1">
    <w:name w:val="htd0"/>
    <w:basedOn w:val="958"/>
    <w:uiPriority w:val="0"/>
    <w:qFormat/>
  </w:style>
  <w:style w:type="character" w:styleId="1191" w:customStyle="1">
    <w:name w:val="标题 1 Char"/>
    <w:basedOn w:val="958"/>
    <w:uiPriority w:val="9"/>
    <w:qFormat/>
    <w:rPr>
      <w:rFonts w:ascii="Times New Roman" w:hAnsi="Times New Roman" w:eastAsia="宋体" w:cs="Times New Roman"/>
      <w:b/>
      <w:bCs/>
      <w:sz w:val="44"/>
      <w:szCs w:val="44"/>
    </w:rPr>
  </w:style>
  <w:style w:type="character" w:styleId="1192" w:customStyle="1">
    <w:name w:val="标题 3 Char"/>
    <w:basedOn w:val="958"/>
    <w:uiPriority w:val="9"/>
    <w:qFormat/>
    <w:rPr>
      <w:rFonts w:ascii="Times New Roman" w:hAnsi="Times New Roman" w:eastAsia="宋体" w:cs="Times New Roman"/>
      <w:b/>
      <w:bCs/>
      <w:sz w:val="32"/>
      <w:szCs w:val="32"/>
    </w:rPr>
  </w:style>
  <w:style w:type="character" w:styleId="1193" w:customStyle="1">
    <w:name w:val="标题 4 Char"/>
    <w:basedOn w:val="958"/>
    <w:uiPriority w:val="9"/>
    <w:semiHidden/>
    <w:qFormat/>
    <w:rPr>
      <w:rFonts w:asciiTheme="majorHAnsi" w:hAnsiTheme="majorHAnsi" w:eastAsiaTheme="majorEastAsia" w:cstheme="majorBidi"/>
      <w:b/>
      <w:bCs/>
      <w:sz w:val="28"/>
      <w:szCs w:val="28"/>
    </w:rPr>
  </w:style>
  <w:style w:type="character" w:styleId="1194" w:customStyle="1">
    <w:name w:val="标题 5 Char"/>
    <w:basedOn w:val="958"/>
    <w:uiPriority w:val="9"/>
    <w:semiHidden/>
    <w:qFormat/>
    <w:rPr>
      <w:rFonts w:ascii="Times New Roman" w:hAnsi="Times New Roman" w:eastAsia="宋体" w:cs="Times New Roman"/>
      <w:b/>
      <w:bCs/>
      <w:sz w:val="28"/>
      <w:szCs w:val="28"/>
    </w:rPr>
  </w:style>
  <w:style w:type="character" w:styleId="1195" w:customStyle="1">
    <w:name w:val="标题 6 Char"/>
    <w:basedOn w:val="958"/>
    <w:uiPriority w:val="9"/>
    <w:semiHidden/>
    <w:qFormat/>
    <w:rPr>
      <w:rFonts w:asciiTheme="majorHAnsi" w:hAnsiTheme="majorHAnsi" w:eastAsiaTheme="majorEastAsia" w:cstheme="majorBidi"/>
      <w:b/>
      <w:bCs/>
      <w:sz w:val="24"/>
      <w:szCs w:val="24"/>
    </w:rPr>
  </w:style>
  <w:style w:type="character" w:styleId="1196" w:customStyle="1">
    <w:name w:val="标题 7 Char"/>
    <w:basedOn w:val="958"/>
    <w:uiPriority w:val="9"/>
    <w:semiHidden/>
    <w:qFormat/>
    <w:rPr>
      <w:rFonts w:ascii="Times New Roman" w:hAnsi="Times New Roman" w:eastAsia="宋体" w:cs="Times New Roman"/>
      <w:b/>
      <w:bCs/>
      <w:sz w:val="24"/>
      <w:szCs w:val="24"/>
    </w:rPr>
  </w:style>
  <w:style w:type="character" w:styleId="1197" w:customStyle="1">
    <w:name w:val="标题 8 Char"/>
    <w:basedOn w:val="958"/>
    <w:uiPriority w:val="9"/>
    <w:semiHidden/>
    <w:qFormat/>
    <w:rPr>
      <w:rFonts w:asciiTheme="majorHAnsi" w:hAnsiTheme="majorHAnsi" w:eastAsiaTheme="majorEastAsia" w:cstheme="majorBidi"/>
      <w:sz w:val="24"/>
      <w:szCs w:val="24"/>
    </w:rPr>
  </w:style>
  <w:style w:type="character" w:styleId="1198" w:customStyle="1">
    <w:name w:val="标题 9 Char"/>
    <w:basedOn w:val="958"/>
    <w:uiPriority w:val="9"/>
    <w:semiHidden/>
    <w:qFormat/>
    <w:rPr>
      <w:rFonts w:asciiTheme="majorHAnsi" w:hAnsiTheme="majorHAnsi" w:eastAsiaTheme="majorEastAsia" w:cstheme="majorBidi"/>
      <w:szCs w:val="21"/>
    </w:rPr>
  </w:style>
  <w:style w:type="paragraph" w:styleId="1199" w:customStyle="1">
    <w:name w:val="_Style 31"/>
    <w:basedOn w:val="948"/>
    <w:next w:val="1186"/>
    <w:uiPriority w:val="34"/>
    <w:qFormat/>
    <w:pPr>
      <w:ind w:firstLine="420"/>
    </w:pPr>
    <w:rPr>
      <w:rFonts w:ascii="Calibri" w:hAnsi="Calibri"/>
      <w:szCs w:val="22"/>
    </w:rPr>
  </w:style>
  <w:style w:type="character" w:styleId="1200" w:customStyle="1">
    <w:name w:val="style31"/>
    <w:uiPriority w:val="0"/>
    <w:qFormat/>
    <w:rPr>
      <w:sz w:val="21"/>
      <w:szCs w:val="21"/>
    </w:rPr>
  </w:style>
  <w:style w:type="character" w:styleId="1201" w:customStyle="1">
    <w:name w:val="页脚 字符"/>
    <w:uiPriority w:val="99"/>
    <w:qFormat/>
    <w:rPr>
      <w:sz w:val="18"/>
    </w:rPr>
  </w:style>
  <w:style w:type="character" w:styleId="1202" w:customStyle="1">
    <w:name w:val="正文文本缩进 Char4"/>
    <w:uiPriority w:val="0"/>
    <w:qFormat/>
    <w:rPr>
      <w:rFonts w:ascii="楷体_GB2312" w:eastAsia="楷体_GB2312"/>
      <w:sz w:val="32"/>
    </w:rPr>
  </w:style>
  <w:style w:type="character" w:styleId="1203" w:customStyle="1">
    <w:name w:val="普通文字 Char Char Char"/>
    <w:uiPriority w:val="0"/>
    <w:qFormat/>
    <w:rPr>
      <w:rFonts w:ascii="宋体" w:hAnsi="Courier New" w:eastAsia="宋体" w:cs="Courier New"/>
      <w:sz w:val="21"/>
      <w:szCs w:val="21"/>
      <w:lang w:val="en-US" w:eastAsia="zh-CN" w:bidi="ar-SA"/>
    </w:rPr>
  </w:style>
  <w:style w:type="character" w:styleId="1204" w:customStyle="1">
    <w:name w:val="段落 Char1"/>
    <w:link w:val="1205"/>
    <w:uiPriority w:val="0"/>
    <w:qFormat/>
    <w:rPr>
      <w:rFonts w:eastAsia="仿宋_GB2312"/>
      <w:sz w:val="24"/>
      <w:szCs w:val="24"/>
    </w:rPr>
  </w:style>
  <w:style w:type="paragraph" w:styleId="1205" w:customStyle="1">
    <w:name w:val="段落"/>
    <w:link w:val="1204"/>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1206" w:customStyle="1">
    <w:name w:val="标题 6 字符"/>
    <w:link w:val="954"/>
    <w:uiPriority w:val="0"/>
    <w:qFormat/>
    <w:rPr>
      <w:rFonts w:ascii="Arial" w:hAnsi="Arial" w:eastAsia="黑体" w:cs="Times New Roman"/>
      <w:b/>
      <w:spacing w:val="-2"/>
      <w:position w:val="-6"/>
      <w:sz w:val="24"/>
      <w:szCs w:val="20"/>
    </w:rPr>
  </w:style>
  <w:style w:type="character" w:styleId="1207" w:customStyle="1">
    <w:name w:val="批注框文本 Char4"/>
    <w:uiPriority w:val="0"/>
    <w:qFormat/>
    <w:rPr>
      <w:sz w:val="18"/>
      <w:szCs w:val="18"/>
    </w:rPr>
  </w:style>
  <w:style w:type="character" w:styleId="1208" w:customStyle="1">
    <w:name w:val="标题 9 字符"/>
    <w:link w:val="957"/>
    <w:uiPriority w:val="0"/>
    <w:qFormat/>
    <w:rPr>
      <w:rFonts w:ascii="Arial" w:hAnsi="Arial" w:eastAsia="黑体" w:cs="Times New Roman"/>
      <w:spacing w:val="-2"/>
      <w:position w:val="-6"/>
      <w:sz w:val="28"/>
      <w:szCs w:val="20"/>
    </w:rPr>
  </w:style>
  <w:style w:type="character" w:styleId="1209" w:customStyle="1">
    <w:name w:val="纯文本 Char3"/>
    <w:uiPriority w:val="0"/>
    <w:qFormat/>
    <w:rPr>
      <w:rFonts w:ascii="宋体" w:hAnsi="Courier New" w:cs="Courier New"/>
      <w:szCs w:val="21"/>
    </w:rPr>
  </w:style>
  <w:style w:type="character" w:styleId="1210" w:customStyle="1">
    <w:name w:val="_正文段落 Char Char"/>
    <w:link w:val="1211"/>
    <w:uiPriority w:val="0"/>
    <w:qFormat/>
    <w:rPr>
      <w:rFonts w:ascii="宋体" w:hAnsi="宋体"/>
      <w:sz w:val="24"/>
      <w:szCs w:val="28"/>
    </w:rPr>
  </w:style>
  <w:style w:type="paragraph" w:styleId="1211" w:customStyle="1">
    <w:name w:val="_正文段落"/>
    <w:basedOn w:val="948"/>
    <w:link w:val="1210"/>
    <w:uiPriority w:val="0"/>
    <w:qFormat/>
    <w:pPr>
      <w:ind w:firstLine="480"/>
      <w:spacing w:line="360" w:lineRule="auto"/>
    </w:pPr>
    <w:rPr>
      <w:rFonts w:ascii="宋体" w:hAnsi="宋体" w:eastAsiaTheme="minorEastAsia" w:cstheme="minorBidi"/>
      <w:sz w:val="24"/>
      <w:szCs w:val="28"/>
    </w:rPr>
  </w:style>
  <w:style w:type="character" w:styleId="1212" w:customStyle="1">
    <w:name w:val="正文文本 Char4"/>
    <w:uiPriority w:val="0"/>
    <w:qFormat/>
    <w:rPr>
      <w:rFonts w:ascii="楷体_GB2312" w:hAnsi="Arial" w:eastAsia="楷体_GB2312"/>
      <w:sz w:val="28"/>
    </w:rPr>
  </w:style>
  <w:style w:type="character" w:styleId="1213" w:customStyle="1">
    <w:name w:val="标题 8 字符"/>
    <w:link w:val="956"/>
    <w:uiPriority w:val="0"/>
    <w:qFormat/>
    <w:rPr>
      <w:rFonts w:ascii="Arial" w:hAnsi="Arial" w:eastAsia="黑体" w:cs="Times New Roman"/>
      <w:spacing w:val="-2"/>
      <w:position w:val="-6"/>
      <w:sz w:val="24"/>
      <w:szCs w:val="20"/>
    </w:rPr>
  </w:style>
  <w:style w:type="character" w:styleId="1214" w:customStyle="1">
    <w:name w:val="标题 7 字符"/>
    <w:link w:val="955"/>
    <w:uiPriority w:val="0"/>
    <w:qFormat/>
    <w:rPr>
      <w:rFonts w:ascii="宋体" w:hAnsi="Times New Roman" w:eastAsia="宋体" w:cs="Times New Roman"/>
      <w:b/>
      <w:spacing w:val="-2"/>
      <w:position w:val="-6"/>
      <w:sz w:val="24"/>
      <w:szCs w:val="20"/>
    </w:rPr>
  </w:style>
  <w:style w:type="character" w:styleId="1215" w:customStyle="1">
    <w:name w:val="标题 1 字符"/>
    <w:link w:val="949"/>
    <w:uiPriority w:val="0"/>
    <w:qFormat/>
    <w:rPr>
      <w:rFonts w:ascii="楷体_GB2312" w:hAnsi="Times New Roman" w:eastAsia="楷体_GB2312" w:cs="Times New Roman"/>
      <w:sz w:val="28"/>
      <w:szCs w:val="20"/>
    </w:rPr>
  </w:style>
  <w:style w:type="character" w:styleId="1216" w:customStyle="1">
    <w:name w:val="正文缩进 字符"/>
    <w:link w:val="960"/>
    <w:uiPriority w:val="0"/>
    <w:qFormat/>
    <w:rPr>
      <w:rFonts w:ascii="Times New Roman" w:hAnsi="Times New Roman" w:eastAsia="宋体" w:cs="Times New Roman"/>
      <w:szCs w:val="24"/>
    </w:rPr>
  </w:style>
  <w:style w:type="character" w:styleId="1217" w:customStyle="1">
    <w:name w:val="标题 2 字符"/>
    <w:uiPriority w:val="0"/>
    <w:qFormat/>
    <w:rPr>
      <w:rFonts w:ascii="幼圆" w:hAnsi="Arial" w:eastAsia="楷体_GB2312"/>
      <w:b/>
      <w:sz w:val="44"/>
    </w:rPr>
  </w:style>
  <w:style w:type="character" w:styleId="1218" w:customStyle="1">
    <w:name w:val="标题 3 字符2"/>
    <w:link w:val="951"/>
    <w:uiPriority w:val="0"/>
    <w:qFormat/>
    <w:rPr>
      <w:rFonts w:ascii="Times New Roman" w:hAnsi="Times New Roman" w:eastAsia="宋体" w:cs="Times New Roman"/>
      <w:b/>
      <w:sz w:val="32"/>
      <w:szCs w:val="20"/>
    </w:rPr>
  </w:style>
  <w:style w:type="character" w:styleId="1219" w:customStyle="1">
    <w:name w:val="标题 4 字符"/>
    <w:link w:val="952"/>
    <w:uiPriority w:val="0"/>
    <w:qFormat/>
    <w:rPr>
      <w:rFonts w:ascii="Arial" w:hAnsi="Arial" w:eastAsia="黑体" w:cs="Times New Roman"/>
      <w:b/>
      <w:bCs/>
      <w:sz w:val="28"/>
      <w:szCs w:val="28"/>
    </w:rPr>
  </w:style>
  <w:style w:type="character" w:styleId="1220" w:customStyle="1">
    <w:name w:val="标题 5 字符"/>
    <w:link w:val="953"/>
    <w:uiPriority w:val="0"/>
    <w:qFormat/>
    <w:rPr>
      <w:rFonts w:ascii="宋体" w:hAnsi="Times New Roman" w:eastAsia="宋体" w:cs="Times New Roman"/>
      <w:b/>
      <w:spacing w:val="-2"/>
      <w:position w:val="-6"/>
      <w:sz w:val="28"/>
      <w:szCs w:val="20"/>
    </w:rPr>
  </w:style>
  <w:style w:type="character" w:styleId="1221" w:customStyle="1">
    <w:name w:val="font"/>
    <w:basedOn w:val="958"/>
    <w:uiPriority w:val="0"/>
    <w:qFormat/>
  </w:style>
  <w:style w:type="character" w:styleId="1222" w:customStyle="1">
    <w:name w:val="pt9-hui-line201"/>
    <w:uiPriority w:val="0"/>
    <w:qFormat/>
    <w:rPr>
      <w:color w:val="333333"/>
      <w:spacing w:val="300"/>
      <w:sz w:val="18"/>
      <w:szCs w:val="18"/>
      <w:u w:val="none"/>
    </w:rPr>
  </w:style>
  <w:style w:type="character" w:styleId="1223" w:customStyle="1">
    <w:name w:val="正文文本缩进 2 Char4"/>
    <w:uiPriority w:val="0"/>
    <w:qFormat/>
    <w:rPr>
      <w:rFonts w:ascii="楷体_GB2312" w:eastAsia="楷体_GB2312"/>
      <w:sz w:val="28"/>
      <w:szCs w:val="28"/>
    </w:rPr>
  </w:style>
  <w:style w:type="character" w:styleId="1224" w:customStyle="1">
    <w:name w:val="批注主题 Char4"/>
    <w:uiPriority w:val="99"/>
    <w:qFormat/>
    <w:rPr>
      <w:rFonts w:ascii="Calibri" w:hAnsi="Calibri"/>
      <w:b/>
      <w:bCs/>
    </w:rPr>
  </w:style>
  <w:style w:type="character" w:styleId="1225" w:customStyle="1">
    <w:name w:val="批注文字 Char4"/>
    <w:uiPriority w:val="99"/>
    <w:qFormat/>
    <w:rPr>
      <w:rFonts w:ascii="Calibri" w:hAnsi="Calibri"/>
    </w:rPr>
  </w:style>
  <w:style w:type="character" w:styleId="1226" w:customStyle="1">
    <w:name w:val="样式 正文文本缩进 + 左  0 字符 Char Char"/>
    <w:link w:val="1227"/>
    <w:uiPriority w:val="0"/>
    <w:qFormat/>
    <w:rPr>
      <w:rFonts w:cs="宋体"/>
      <w:sz w:val="24"/>
    </w:rPr>
  </w:style>
  <w:style w:type="paragraph" w:styleId="1227" w:customStyle="1">
    <w:name w:val="样式 正文文本缩进 + 左  0 字符"/>
    <w:basedOn w:val="977"/>
    <w:link w:val="1226"/>
    <w:uiPriority w:val="0"/>
    <w:qFormat/>
    <w:pPr>
      <w:ind w:firstLine="250"/>
      <w:spacing w:line="360" w:lineRule="auto"/>
    </w:pPr>
    <w:rPr>
      <w:rFonts w:cs="宋体" w:asciiTheme="minorHAnsi" w:eastAsiaTheme="minorEastAsia"/>
      <w:sz w:val="24"/>
    </w:rPr>
  </w:style>
  <w:style w:type="character" w:styleId="1228" w:customStyle="1">
    <w:name w:val="带缩进的正文 Char Char"/>
    <w:link w:val="1229"/>
    <w:uiPriority w:val="0"/>
    <w:qFormat/>
    <w:rPr>
      <w:rFonts w:ascii="Calibri" w:hAnsi="Calibri"/>
      <w:sz w:val="24"/>
    </w:rPr>
  </w:style>
  <w:style w:type="paragraph" w:styleId="1229" w:customStyle="1">
    <w:name w:val="带缩进的正文"/>
    <w:basedOn w:val="948"/>
    <w:link w:val="1228"/>
    <w:uiPriority w:val="0"/>
    <w:qFormat/>
    <w:pPr>
      <w:ind w:firstLine="480"/>
      <w:spacing w:line="360" w:lineRule="auto"/>
    </w:pPr>
    <w:rPr>
      <w:rFonts w:ascii="Calibri" w:hAnsi="Calibri" w:eastAsiaTheme="minorEastAsia" w:cstheme="minorBidi"/>
      <w:sz w:val="24"/>
      <w:szCs w:val="22"/>
    </w:rPr>
  </w:style>
  <w:style w:type="character" w:styleId="1230" w:customStyle="1">
    <w:name w:val="bodybold1"/>
    <w:uiPriority w:val="0"/>
    <w:qFormat/>
    <w:rPr>
      <w:rFonts w:hint="default" w:ascii="Taipei" w:hAnsi="Taipei"/>
      <w:b/>
      <w:bCs/>
      <w:color w:val="0066ff"/>
      <w:sz w:val="26"/>
      <w:szCs w:val="26"/>
      <w:u w:val="none"/>
    </w:rPr>
  </w:style>
  <w:style w:type="character" w:styleId="1231" w:customStyle="1">
    <w:name w:val="flname8"/>
    <w:basedOn w:val="958"/>
    <w:uiPriority w:val="0"/>
    <w:qFormat/>
  </w:style>
  <w:style w:type="character" w:styleId="1232" w:customStyle="1">
    <w:name w:val="正文（首行缩进两字） Char Char"/>
    <w:uiPriority w:val="0"/>
    <w:qFormat/>
    <w:rPr>
      <w:rFonts w:eastAsia="宋体"/>
      <w:sz w:val="24"/>
      <w:lang w:val="en-US" w:eastAsia="zh-CN" w:bidi="ar-SA"/>
    </w:rPr>
  </w:style>
  <w:style w:type="character" w:styleId="1233" w:customStyle="1">
    <w:name w:val="标题 3 Char Char"/>
    <w:uiPriority w:val="0"/>
    <w:qFormat/>
    <w:rPr>
      <w:rFonts w:eastAsia="宋体"/>
      <w:b/>
      <w:sz w:val="32"/>
      <w:lang w:val="en-US" w:eastAsia="zh-CN" w:bidi="ar-SA"/>
    </w:rPr>
  </w:style>
  <w:style w:type="character" w:styleId="1234" w:customStyle="1">
    <w:name w:val="样式6 Char Char"/>
    <w:link w:val="1235"/>
    <w:uiPriority w:val="0"/>
    <w:qFormat/>
    <w:rPr>
      <w:rFonts w:ascii="宋体" w:hAnsi="宋体"/>
      <w:sz w:val="28"/>
      <w:szCs w:val="28"/>
    </w:rPr>
  </w:style>
  <w:style w:type="paragraph" w:styleId="1235" w:customStyle="1">
    <w:name w:val="样式6"/>
    <w:basedOn w:val="948"/>
    <w:link w:val="1234"/>
    <w:uiPriority w:val="0"/>
    <w:qFormat/>
    <w:pPr>
      <w:ind w:left="980" w:hanging="420"/>
      <w:spacing w:line="360" w:lineRule="auto"/>
    </w:pPr>
    <w:rPr>
      <w:rFonts w:ascii="宋体" w:hAnsi="宋体" w:eastAsiaTheme="minorEastAsia" w:cstheme="minorBidi"/>
      <w:sz w:val="28"/>
      <w:szCs w:val="28"/>
    </w:rPr>
  </w:style>
  <w:style w:type="character" w:styleId="1236" w:customStyle="1">
    <w:name w:val="页眉 字符"/>
    <w:uiPriority w:val="99"/>
    <w:qFormat/>
    <w:rPr>
      <w:sz w:val="18"/>
      <w:szCs w:val="18"/>
    </w:rPr>
  </w:style>
  <w:style w:type="character" w:styleId="1237" w:customStyle="1">
    <w:name w:val="WW8Num11z1"/>
    <w:uiPriority w:val="0"/>
    <w:qFormat/>
    <w:rPr>
      <w:rFonts w:ascii="Wingdings" w:hAnsi="Wingdings"/>
    </w:rPr>
  </w:style>
  <w:style w:type="character" w:styleId="1238" w:customStyle="1">
    <w:name w:val="样式 正文缩进 + 首行缩进:  2 字符 Char Char"/>
    <w:link w:val="1239"/>
    <w:uiPriority w:val="0"/>
    <w:qFormat/>
    <w:rPr>
      <w:rFonts w:cs="宋体"/>
      <w:sz w:val="24"/>
    </w:rPr>
  </w:style>
  <w:style w:type="paragraph" w:styleId="1239" w:customStyle="1">
    <w:name w:val="样式 正文缩进 + 首行缩进:  2 字符"/>
    <w:basedOn w:val="960"/>
    <w:link w:val="1238"/>
    <w:uiPriority w:val="0"/>
    <w:qFormat/>
    <w:pPr>
      <w:ind w:firstLine="200"/>
      <w:spacing w:line="360" w:lineRule="auto"/>
    </w:pPr>
    <w:rPr>
      <w:rFonts w:cs="宋体" w:asciiTheme="minorHAnsi" w:hAnsiTheme="minorHAnsi" w:eastAsiaTheme="minorEastAsia"/>
      <w:sz w:val="24"/>
      <w:szCs w:val="22"/>
    </w:rPr>
  </w:style>
  <w:style w:type="character" w:styleId="1240" w:customStyle="1">
    <w:name w:val="彩色网格 - 强调文字颜色 1 Char"/>
    <w:link w:val="1241"/>
    <w:uiPriority w:val="0"/>
    <w:qFormat/>
    <w:rPr>
      <w:rFonts w:eastAsia="方正仿宋_GBK"/>
      <w:i/>
      <w:iCs/>
      <w:color w:val="000000"/>
      <w:szCs w:val="24"/>
    </w:rPr>
  </w:style>
  <w:style w:type="paragraph" w:styleId="1241" w:customStyle="1">
    <w:name w:val="彩色网格 - 强调文字颜色 11"/>
    <w:basedOn w:val="948"/>
    <w:next w:val="948"/>
    <w:link w:val="1240"/>
    <w:uiPriority w:val="0"/>
    <w:qFormat/>
    <w:pPr>
      <w:ind w:firstLine="560"/>
      <w:spacing w:line="360" w:lineRule="auto"/>
    </w:pPr>
    <w:rPr>
      <w:rFonts w:eastAsia="方正仿宋_GBK" w:asciiTheme="minorHAnsi" w:hAnsiTheme="minorHAnsi" w:cstheme="minorBidi"/>
      <w:i/>
      <w:iCs/>
      <w:color w:val="000000"/>
    </w:rPr>
  </w:style>
  <w:style w:type="character" w:styleId="1242" w:customStyle="1">
    <w:name w:val="文档结构图 Char3"/>
    <w:uiPriority w:val="99"/>
    <w:qFormat/>
    <w:rPr>
      <w:rFonts w:ascii="宋体"/>
      <w:sz w:val="18"/>
      <w:szCs w:val="18"/>
    </w:rPr>
  </w:style>
  <w:style w:type="character" w:styleId="1243" w:customStyle="1">
    <w:name w:val="正文首行缩进 2 Char3"/>
    <w:uiPriority w:val="0"/>
    <w:semiHidden/>
    <w:qFormat/>
    <w:rPr>
      <w:rFonts w:ascii="Arial" w:hAnsi="Arial" w:eastAsia="方正仿宋_GBK" w:cs="Arial"/>
      <w:szCs w:val="24"/>
    </w:rPr>
  </w:style>
  <w:style w:type="character" w:styleId="1244" w:customStyle="1">
    <w:name w:val="样式7 Char Char"/>
    <w:link w:val="1245"/>
    <w:uiPriority w:val="0"/>
    <w:qFormat/>
    <w:rPr>
      <w:rFonts w:ascii="宋体" w:hAnsi="宋体"/>
      <w:sz w:val="28"/>
      <w:szCs w:val="28"/>
    </w:rPr>
  </w:style>
  <w:style w:type="paragraph" w:styleId="1245" w:customStyle="1">
    <w:name w:val="样式7"/>
    <w:basedOn w:val="948"/>
    <w:link w:val="1244"/>
    <w:uiPriority w:val="0"/>
    <w:qFormat/>
    <w:pPr>
      <w:ind w:left="980" w:hanging="420"/>
      <w:spacing w:line="360" w:lineRule="auto"/>
    </w:pPr>
    <w:rPr>
      <w:rFonts w:ascii="宋体" w:hAnsi="宋体" w:eastAsiaTheme="minorEastAsia" w:cstheme="minorBidi"/>
      <w:sz w:val="28"/>
      <w:szCs w:val="28"/>
    </w:rPr>
  </w:style>
  <w:style w:type="character" w:styleId="1246" w:customStyle="1">
    <w:name w:val="WW-Absatz-Standardschriftart11"/>
    <w:uiPriority w:val="0"/>
    <w:qFormat/>
  </w:style>
  <w:style w:type="character" w:styleId="1247" w:customStyle="1">
    <w:name w:val="正文文本 3 Char3"/>
    <w:uiPriority w:val="0"/>
    <w:qFormat/>
    <w:rPr>
      <w:rFonts w:ascii="仿宋_GB2312" w:hAnsi="Arial" w:eastAsia="仿宋_GB2312"/>
      <w:sz w:val="32"/>
    </w:rPr>
  </w:style>
  <w:style w:type="character" w:styleId="1248" w:customStyle="1">
    <w:name w:val="WW8Num34z2"/>
    <w:uiPriority w:val="0"/>
    <w:qFormat/>
    <w:rPr>
      <w:rFonts w:ascii="StarSymbol" w:hAnsi="StarSymbol" w:cs="StarSymbol"/>
      <w:sz w:val="18"/>
      <w:szCs w:val="18"/>
    </w:rPr>
  </w:style>
  <w:style w:type="character" w:styleId="1249" w:customStyle="1">
    <w:name w:val="日期 Char4"/>
    <w:uiPriority w:val="0"/>
    <w:qFormat/>
    <w:rPr>
      <w:rFonts w:ascii="仿宋_GB2312" w:eastAsia="仿宋_GB2312"/>
      <w:b/>
      <w:sz w:val="36"/>
      <w:szCs w:val="24"/>
    </w:rPr>
  </w:style>
  <w:style w:type="character" w:styleId="1250" w:customStyle="1">
    <w:name w:val="正文文本缩进 3 字符1"/>
    <w:uiPriority w:val="99"/>
    <w:qFormat/>
    <w:rPr>
      <w:rFonts w:ascii="宋体" w:hAnsi="Times New Roman" w:eastAsia="方正仿宋_GBK" w:cs="Times New Roman"/>
      <w:sz w:val="16"/>
      <w:szCs w:val="16"/>
    </w:rPr>
  </w:style>
  <w:style w:type="character" w:styleId="1251" w:customStyle="1">
    <w:name w:val="正文文本缩进 3 Char3"/>
    <w:uiPriority w:val="0"/>
    <w:qFormat/>
    <w:rPr>
      <w:rFonts w:ascii="方正行楷简体" w:hAnsi="Arial" w:eastAsia="方正行楷简体"/>
      <w:sz w:val="36"/>
    </w:rPr>
  </w:style>
  <w:style w:type="character" w:styleId="1252" w:customStyle="1">
    <w:name w:val="WW8Num6z1"/>
    <w:uiPriority w:val="0"/>
    <w:qFormat/>
    <w:rPr>
      <w:rFonts w:ascii="Wingdings" w:hAnsi="Wingdings"/>
    </w:rPr>
  </w:style>
  <w:style w:type="character" w:styleId="1253" w:customStyle="1">
    <w:name w:val="正文文本 2 Char3"/>
    <w:uiPriority w:val="0"/>
    <w:qFormat/>
    <w:rPr>
      <w:szCs w:val="24"/>
    </w:rPr>
  </w:style>
  <w:style w:type="character" w:styleId="1254" w:customStyle="1">
    <w:name w:val="WW8Num32z2"/>
    <w:uiPriority w:val="0"/>
    <w:qFormat/>
    <w:rPr>
      <w:rFonts w:ascii="StarSymbol" w:hAnsi="StarSymbol" w:cs="StarSymbol"/>
      <w:sz w:val="18"/>
      <w:szCs w:val="18"/>
    </w:rPr>
  </w:style>
  <w:style w:type="character" w:styleId="1255" w:customStyle="1">
    <w:name w:val="列表段落 字符1"/>
    <w:uiPriority w:val="34"/>
    <w:qFormat/>
    <w:rPr>
      <w:rFonts w:ascii="Calibri" w:hAnsi="Calibri"/>
      <w:sz w:val="21"/>
      <w:szCs w:val="22"/>
    </w:rPr>
  </w:style>
  <w:style w:type="character" w:styleId="1256" w:customStyle="1">
    <w:name w:val="WW8Num28z0"/>
    <w:uiPriority w:val="0"/>
    <w:qFormat/>
    <w:rPr>
      <w:rFonts w:ascii="Wingdings" w:hAnsi="Wingdings" w:cs="StarSymbol"/>
      <w:sz w:val="18"/>
      <w:szCs w:val="18"/>
    </w:rPr>
  </w:style>
  <w:style w:type="character" w:styleId="1257" w:customStyle="1">
    <w:name w:val="WW8Num2z2"/>
    <w:uiPriority w:val="0"/>
    <w:qFormat/>
    <w:rPr>
      <w:rFonts w:ascii="StarSymbol" w:hAnsi="StarSymbol" w:cs="StarSymbol"/>
      <w:sz w:val="18"/>
      <w:szCs w:val="18"/>
    </w:rPr>
  </w:style>
  <w:style w:type="character" w:styleId="1258" w:customStyle="1">
    <w:name w:val="apple-converted-space"/>
    <w:basedOn w:val="958"/>
    <w:uiPriority w:val="0"/>
    <w:qFormat/>
  </w:style>
  <w:style w:type="character" w:styleId="1259" w:customStyle="1">
    <w:name w:val="WW8Num35z2"/>
    <w:uiPriority w:val="0"/>
    <w:qFormat/>
    <w:rPr>
      <w:rFonts w:ascii="StarSymbol" w:hAnsi="StarSymbol" w:cs="StarSymbol"/>
      <w:sz w:val="18"/>
      <w:szCs w:val="18"/>
    </w:rPr>
  </w:style>
  <w:style w:type="character" w:styleId="1260" w:customStyle="1">
    <w:name w:val="标题 Char3"/>
    <w:uiPriority w:val="10"/>
    <w:qFormat/>
    <w:rPr>
      <w:rFonts w:ascii="Cambria" w:hAnsi="Cambria"/>
      <w:b/>
      <w:bCs/>
      <w:sz w:val="32"/>
      <w:szCs w:val="32"/>
    </w:rPr>
  </w:style>
  <w:style w:type="character" w:styleId="1261" w:customStyle="1">
    <w:name w:val="WW8Num10z0"/>
    <w:uiPriority w:val="0"/>
    <w:qFormat/>
    <w:rPr>
      <w:rFonts w:ascii="Wingdings" w:hAnsi="Wingdings" w:cs="StarSymbol"/>
      <w:sz w:val="18"/>
      <w:szCs w:val="18"/>
    </w:rPr>
  </w:style>
  <w:style w:type="character" w:styleId="1262" w:customStyle="1">
    <w:name w:val="正文首行缩进 Char5"/>
    <w:uiPriority w:val="0"/>
    <w:semiHidden/>
    <w:qFormat/>
    <w:rPr>
      <w:rFonts w:ascii="Arial" w:hAnsi="Arial"/>
      <w:szCs w:val="21"/>
    </w:rPr>
  </w:style>
  <w:style w:type="character" w:styleId="1263" w:customStyle="1">
    <w:name w:val="WW8Num32z0"/>
    <w:uiPriority w:val="0"/>
    <w:qFormat/>
    <w:rPr>
      <w:rFonts w:ascii="Wingdings" w:hAnsi="Wingdings" w:cs="StarSymbol"/>
      <w:sz w:val="18"/>
      <w:szCs w:val="18"/>
    </w:rPr>
  </w:style>
  <w:style w:type="character" w:styleId="1264" w:customStyle="1">
    <w:name w:val="正文首行缩进 Char1"/>
    <w:uiPriority w:val="0"/>
    <w:qFormat/>
    <w:rPr>
      <w:rFonts w:ascii="Times New Roman" w:hAnsi="Times New Roman" w:eastAsia="宋体" w:cs="Times New Roman"/>
      <w:szCs w:val="24"/>
    </w:rPr>
  </w:style>
  <w:style w:type="character" w:styleId="1265" w:customStyle="1">
    <w:name w:val="标题 3 字符1"/>
    <w:uiPriority w:val="0"/>
    <w:qFormat/>
    <w:rPr>
      <w:rFonts w:ascii="仿宋" w:eastAsia="仿宋"/>
      <w:b/>
      <w:sz w:val="32"/>
      <w:szCs w:val="32"/>
    </w:rPr>
  </w:style>
  <w:style w:type="character" w:styleId="1266" w:customStyle="1">
    <w:name w:val="正文首行缩进 Char2"/>
    <w:uiPriority w:val="0"/>
    <w:qFormat/>
    <w:rPr>
      <w:rFonts w:ascii="楷体_GB2312" w:hAnsi="Arial" w:eastAsia="楷体_GB2312"/>
      <w:sz w:val="21"/>
      <w:szCs w:val="24"/>
    </w:rPr>
  </w:style>
  <w:style w:type="character" w:styleId="1267" w:customStyle="1">
    <w:name w:val="正文文本 2 字符1"/>
    <w:uiPriority w:val="99"/>
    <w:semiHidden/>
    <w:qFormat/>
    <w:rPr>
      <w:rFonts w:ascii="Times New Roman" w:hAnsi="Times New Roman" w:eastAsia="方正仿宋_GBK" w:cs="Times New Roman"/>
      <w:sz w:val="24"/>
      <w:szCs w:val="24"/>
    </w:rPr>
  </w:style>
  <w:style w:type="character" w:styleId="1268" w:customStyle="1">
    <w:name w:val="Table Heading Char1"/>
    <w:link w:val="1269"/>
    <w:uiPriority w:val="0"/>
    <w:qFormat/>
    <w:rPr>
      <w:rFonts w:ascii="Book Antiqua" w:hAnsi="Book Antiqua" w:eastAsia="黑体" w:cs="Book Antiqua"/>
      <w:bCs/>
      <w:szCs w:val="21"/>
    </w:rPr>
  </w:style>
  <w:style w:type="paragraph" w:styleId="1269" w:customStyle="1">
    <w:name w:val="Table Heading"/>
    <w:basedOn w:val="948"/>
    <w:link w:val="1268"/>
    <w:uiPriority w:val="0"/>
    <w:qFormat/>
    <w:pPr>
      <w:jc w:val="left"/>
      <w:keepNext/>
      <w:spacing w:before="80" w:after="80" w:line="240" w:lineRule="atLeast"/>
    </w:pPr>
    <w:rPr>
      <w:rFonts w:ascii="Book Antiqua" w:hAnsi="Book Antiqua" w:eastAsia="黑体" w:cs="Book Antiqua"/>
      <w:bCs/>
      <w:szCs w:val="21"/>
    </w:rPr>
  </w:style>
  <w:style w:type="character" w:styleId="1270" w:customStyle="1">
    <w:name w:val="二级采标题 字符"/>
    <w:link w:val="1271"/>
    <w:uiPriority w:val="0"/>
    <w:qFormat/>
    <w:rPr>
      <w:rFonts w:ascii="Calibri" w:hAnsi="Calibri"/>
    </w:rPr>
  </w:style>
  <w:style w:type="paragraph" w:styleId="1271" w:customStyle="1">
    <w:name w:val="二级采标题"/>
    <w:next w:val="1272"/>
    <w:link w:val="1270"/>
    <w:uiPriority w:val="0"/>
    <w:qFormat/>
    <w:pPr>
      <w:ind w:left="1134" w:hanging="1134"/>
    </w:pPr>
    <w:rPr>
      <w:rFonts w:hint="default" w:ascii="Calibri" w:hAnsi="Calibri" w:eastAsiaTheme="minorEastAsia" w:cstheme="minorBidi"/>
      <w:sz w:val="21"/>
      <w:szCs w:val="22"/>
      <w:lang w:val="en-US" w:eastAsia="zh-CN" w:bidi="ar-SA"/>
    </w:rPr>
  </w:style>
  <w:style w:type="paragraph" w:styleId="1272"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273" w:customStyle="1">
    <w:name w:val="Table Text Char"/>
    <w:link w:val="1274"/>
    <w:uiPriority w:val="0"/>
    <w:qFormat/>
    <w:rPr>
      <w:rFonts w:cs="Arial"/>
      <w:szCs w:val="21"/>
    </w:rPr>
  </w:style>
  <w:style w:type="paragraph" w:styleId="1274" w:customStyle="1">
    <w:name w:val="Table Text"/>
    <w:basedOn w:val="948"/>
    <w:link w:val="1273"/>
    <w:uiPriority w:val="0"/>
    <w:qFormat/>
    <w:pPr>
      <w:jc w:val="left"/>
      <w:spacing w:before="80" w:after="80" w:line="240" w:lineRule="atLeast"/>
    </w:pPr>
    <w:rPr>
      <w:rFonts w:cs="Arial" w:asciiTheme="minorHAnsi" w:hAnsiTheme="minorHAnsi" w:eastAsiaTheme="minorEastAsia"/>
      <w:szCs w:val="21"/>
    </w:rPr>
  </w:style>
  <w:style w:type="character" w:styleId="1275" w:customStyle="1">
    <w:name w:val="WW8Num28z2"/>
    <w:uiPriority w:val="0"/>
    <w:qFormat/>
    <w:rPr>
      <w:rFonts w:ascii="StarSymbol" w:hAnsi="StarSymbol" w:cs="StarSymbol"/>
      <w:sz w:val="18"/>
      <w:szCs w:val="18"/>
    </w:rPr>
  </w:style>
  <w:style w:type="character" w:styleId="1276" w:customStyle="1">
    <w:name w:val="标题2 Char"/>
    <w:link w:val="1277"/>
    <w:uiPriority w:val="0"/>
    <w:qFormat/>
    <w:rPr>
      <w:rFonts w:ascii="宋体" w:hAnsi="宋体"/>
      <w:b/>
      <w:bCs/>
      <w:sz w:val="28"/>
      <w:szCs w:val="28"/>
    </w:rPr>
  </w:style>
  <w:style w:type="paragraph" w:styleId="1277" w:customStyle="1">
    <w:name w:val="标题2"/>
    <w:basedOn w:val="950"/>
    <w:next w:val="948"/>
    <w:link w:val="1276"/>
    <w:uiPriority w:val="0"/>
    <w:qFormat/>
    <w:pPr>
      <w:ind w:left="425"/>
      <w:jc w:val="left"/>
      <w:spacing w:before="0" w:after="0" w:line="360" w:lineRule="auto"/>
    </w:pPr>
    <w:rPr>
      <w:rFonts w:ascii="宋体" w:hAnsi="宋体" w:eastAsiaTheme="minorEastAsia" w:cstheme="minorBidi"/>
      <w:bCs/>
      <w:sz w:val="28"/>
      <w:szCs w:val="28"/>
    </w:rPr>
  </w:style>
  <w:style w:type="character" w:styleId="1278" w:customStyle="1">
    <w:name w:val="WW8Num17z1"/>
    <w:uiPriority w:val="0"/>
    <w:qFormat/>
    <w:rPr>
      <w:rFonts w:ascii="Wingdings 2" w:hAnsi="Wingdings 2" w:cs="StarSymbol"/>
      <w:sz w:val="18"/>
      <w:szCs w:val="18"/>
    </w:rPr>
  </w:style>
  <w:style w:type="character" w:styleId="1279" w:customStyle="1">
    <w:name w:val="font01"/>
    <w:uiPriority w:val="0"/>
    <w:qFormat/>
    <w:rPr>
      <w:rFonts w:hint="eastAsia" w:ascii="楷体" w:hAnsi="楷体" w:eastAsia="楷体" w:cs="楷体"/>
      <w:color w:val="ff0000"/>
      <w:sz w:val="22"/>
      <w:szCs w:val="22"/>
      <w:u w:val="none"/>
    </w:rPr>
  </w:style>
  <w:style w:type="character" w:styleId="1280" w:customStyle="1">
    <w:name w:val="WW8Num23z0"/>
    <w:uiPriority w:val="0"/>
    <w:qFormat/>
    <w:rPr>
      <w:rFonts w:ascii="Wingdings" w:hAnsi="Wingdings" w:cs="StarSymbol"/>
      <w:sz w:val="18"/>
      <w:szCs w:val="18"/>
    </w:rPr>
  </w:style>
  <w:style w:type="character" w:styleId="1281" w:customStyle="1">
    <w:name w:val="font21"/>
    <w:uiPriority w:val="0"/>
    <w:qFormat/>
    <w:rPr>
      <w:rFonts w:hint="eastAsia" w:ascii="楷体" w:hAnsi="楷体" w:eastAsia="楷体" w:cs="楷体"/>
      <w:color w:val="000000"/>
      <w:sz w:val="22"/>
      <w:szCs w:val="22"/>
      <w:u w:val="none"/>
    </w:rPr>
  </w:style>
  <w:style w:type="character" w:styleId="1282" w:customStyle="1">
    <w:name w:val="Absatz-Standardschriftart"/>
    <w:uiPriority w:val="0"/>
    <w:qFormat/>
  </w:style>
  <w:style w:type="character" w:styleId="1283" w:customStyle="1">
    <w:name w:val="批注文字 Char1"/>
    <w:uiPriority w:val="0"/>
    <w:qFormat/>
    <w:rPr>
      <w:rFonts w:ascii="Times New Roman" w:hAnsi="Times New Roman" w:eastAsia="宋体" w:cs="Times New Roman"/>
      <w:szCs w:val="24"/>
    </w:rPr>
  </w:style>
  <w:style w:type="character" w:styleId="1284" w:customStyle="1">
    <w:name w:val="WW8Num20z1"/>
    <w:uiPriority w:val="0"/>
    <w:qFormat/>
    <w:rPr>
      <w:rFonts w:ascii="Wingdings 2" w:hAnsi="Wingdings 2" w:cs="StarSymbol"/>
      <w:sz w:val="18"/>
      <w:szCs w:val="18"/>
    </w:rPr>
  </w:style>
  <w:style w:type="character" w:styleId="1285" w:customStyle="1">
    <w:name w:val="font31"/>
    <w:uiPriority w:val="0"/>
    <w:qFormat/>
    <w:rPr>
      <w:rFonts w:hint="eastAsia" w:ascii="宋体" w:hAnsi="宋体" w:eastAsia="宋体" w:cs="宋体"/>
      <w:b/>
      <w:color w:val="000000"/>
      <w:sz w:val="24"/>
      <w:szCs w:val="24"/>
      <w:u w:val="none"/>
    </w:rPr>
  </w:style>
  <w:style w:type="character" w:styleId="1286" w:customStyle="1">
    <w:name w:val="金宏发行正文 Char Char Char"/>
    <w:uiPriority w:val="0"/>
    <w:qFormat/>
    <w:rPr>
      <w:rFonts w:hint="eastAsia" w:ascii="仿宋_GB2312" w:eastAsia="仿宋_GB2312" w:cs="宋体"/>
      <w:sz w:val="28"/>
    </w:rPr>
  </w:style>
  <w:style w:type="character" w:styleId="1287" w:customStyle="1">
    <w:name w:val="se11"/>
    <w:uiPriority w:val="0"/>
    <w:qFormat/>
    <w:rPr>
      <w:rFonts w:ascii="Tahoma" w:hAnsi="Tahoma" w:cs="Times New Roman"/>
      <w:color w:val="000000"/>
      <w:sz w:val="24"/>
      <w:lang w:bidi="ar-SA"/>
    </w:rPr>
  </w:style>
  <w:style w:type="character" w:styleId="1288" w:customStyle="1">
    <w:name w:val="WW8Num6z2"/>
    <w:uiPriority w:val="0"/>
    <w:qFormat/>
    <w:rPr>
      <w:rFonts w:ascii="StarSymbol" w:hAnsi="StarSymbol" w:cs="StarSymbol"/>
      <w:sz w:val="18"/>
      <w:szCs w:val="18"/>
    </w:rPr>
  </w:style>
  <w:style w:type="character" w:styleId="1289" w:customStyle="1">
    <w:name w:val="模板正文 Char"/>
    <w:link w:val="1290"/>
    <w:uiPriority w:val="0"/>
    <w:qFormat/>
    <w:rPr>
      <w:rFonts w:ascii="Calibri" w:hAnsi="Calibri"/>
      <w:sz w:val="28"/>
      <w:szCs w:val="21"/>
    </w:rPr>
  </w:style>
  <w:style w:type="paragraph" w:styleId="1290" w:customStyle="1">
    <w:name w:val="模板正文"/>
    <w:basedOn w:val="948"/>
    <w:link w:val="1289"/>
    <w:uiPriority w:val="0"/>
    <w:qFormat/>
    <w:pPr>
      <w:ind w:firstLine="200"/>
      <w:spacing w:line="360" w:lineRule="auto"/>
    </w:pPr>
    <w:rPr>
      <w:rFonts w:ascii="Calibri" w:hAnsi="Calibri" w:eastAsiaTheme="minorEastAsia" w:cstheme="minorBidi"/>
      <w:sz w:val="28"/>
      <w:szCs w:val="21"/>
    </w:rPr>
  </w:style>
  <w:style w:type="character" w:styleId="1291" w:customStyle="1">
    <w:name w:val="批注框文本 字符1"/>
    <w:uiPriority w:val="99"/>
    <w:qFormat/>
    <w:rPr>
      <w:rFonts w:ascii="Times New Roman" w:hAnsi="Times New Roman" w:eastAsia="方正仿宋_GBK" w:cs="Times New Roman"/>
      <w:sz w:val="18"/>
      <w:szCs w:val="18"/>
    </w:rPr>
  </w:style>
  <w:style w:type="character" w:styleId="1292" w:customStyle="1">
    <w:name w:val="标书正文 Char"/>
    <w:link w:val="1293"/>
    <w:uiPriority w:val="0"/>
    <w:qFormat/>
    <w:rPr>
      <w:rFonts w:ascii="Calibri" w:hAnsi="Calibri"/>
    </w:rPr>
  </w:style>
  <w:style w:type="paragraph" w:styleId="1293" w:customStyle="1">
    <w:name w:val="标书正文"/>
    <w:basedOn w:val="948"/>
    <w:link w:val="1292"/>
    <w:uiPriority w:val="0"/>
    <w:qFormat/>
    <w:pPr>
      <w:ind w:firstLine="200"/>
      <w:spacing w:before="120" w:line="360" w:lineRule="auto"/>
    </w:pPr>
    <w:rPr>
      <w:rFonts w:ascii="Calibri" w:hAnsi="Calibri" w:eastAsiaTheme="minorEastAsia" w:cstheme="minorBidi"/>
      <w:szCs w:val="22"/>
    </w:rPr>
  </w:style>
  <w:style w:type="character" w:styleId="1294" w:customStyle="1">
    <w:name w:val="二级条标题 字符"/>
    <w:link w:val="1295"/>
    <w:uiPriority w:val="0"/>
    <w:qFormat/>
    <w:rPr>
      <w:rFonts w:ascii="黑体" w:eastAsia="黑体"/>
    </w:rPr>
  </w:style>
  <w:style w:type="paragraph" w:styleId="1295" w:customStyle="1">
    <w:name w:val="二级条标题"/>
    <w:basedOn w:val="1296"/>
    <w:next w:val="1272"/>
    <w:link w:val="1294"/>
    <w:uiPriority w:val="0"/>
    <w:qFormat/>
    <w:pPr>
      <w:ind w:left="630"/>
      <w:tabs>
        <w:tab w:val="left" w:pos="567" w:leader="none"/>
        <w:tab w:val="left" w:pos="780" w:leader="none"/>
      </w:tabs>
      <w:outlineLvl w:val="3"/>
    </w:pPr>
  </w:style>
  <w:style w:type="paragraph" w:styleId="1296" w:customStyle="1">
    <w:name w:val="一级条标题"/>
    <w:basedOn w:val="1297"/>
    <w:next w:val="1272"/>
    <w:link w:val="1410"/>
    <w:uiPriority w:val="0"/>
    <w:qFormat/>
    <w:pPr>
      <w:ind w:left="420" w:hanging="420"/>
      <w:tabs>
        <w:tab w:val="left" w:pos="567" w:leader="none"/>
        <w:tab w:val="left" w:pos="780" w:leader="none"/>
      </w:tabs>
      <w:outlineLvl w:val="2"/>
    </w:pPr>
  </w:style>
  <w:style w:type="paragraph" w:styleId="1297" w:customStyle="1">
    <w:name w:val="章标题"/>
    <w:next w:val="1272"/>
    <w:link w:val="1618"/>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298" w:customStyle="1">
    <w:name w:val="页脚 Char1"/>
    <w:uiPriority w:val="0"/>
    <w:qFormat/>
    <w:rPr>
      <w:sz w:val="18"/>
      <w:szCs w:val="18"/>
    </w:rPr>
  </w:style>
  <w:style w:type="character" w:styleId="1299" w:customStyle="1">
    <w:name w:val="WW8Num15z1"/>
    <w:uiPriority w:val="0"/>
    <w:qFormat/>
    <w:rPr>
      <w:rFonts w:ascii="Wingdings 2" w:hAnsi="Wingdings 2" w:cs="StarSymbol"/>
      <w:sz w:val="18"/>
      <w:szCs w:val="18"/>
    </w:rPr>
  </w:style>
  <w:style w:type="character" w:styleId="1300" w:customStyle="1">
    <w:name w:val="n正文 Char"/>
    <w:link w:val="1301"/>
    <w:uiPriority w:val="0"/>
    <w:qFormat/>
    <w:rPr>
      <w:rFonts w:eastAsia="仿宋_GB2312"/>
      <w:color w:val="000000"/>
      <w:sz w:val="28"/>
      <w:szCs w:val="28"/>
    </w:rPr>
  </w:style>
  <w:style w:type="paragraph" w:styleId="1301" w:customStyle="1">
    <w:name w:val="n正文"/>
    <w:link w:val="1300"/>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302" w:customStyle="1">
    <w:name w:val="Table Text Char1"/>
    <w:uiPriority w:val="0"/>
    <w:qFormat/>
    <w:rPr>
      <w:sz w:val="21"/>
      <w:szCs w:val="21"/>
    </w:rPr>
  </w:style>
  <w:style w:type="character" w:styleId="1303" w:customStyle="1">
    <w:name w:val="正文文本缩进 Char1"/>
    <w:uiPriority w:val="0"/>
    <w:qFormat/>
    <w:rPr>
      <w:rFonts w:ascii="Calibri" w:hAnsi="Calibri" w:eastAsia="宋体" w:cs="Times New Roman"/>
    </w:rPr>
  </w:style>
  <w:style w:type="character" w:styleId="1304" w:customStyle="1">
    <w:name w:val="文章正文 Char"/>
    <w:uiPriority w:val="0"/>
    <w:qFormat/>
    <w:rPr>
      <w:rFonts w:hint="default" w:ascii="Calibri" w:hAnsi="Calibri"/>
      <w:sz w:val="21"/>
      <w:szCs w:val="24"/>
    </w:rPr>
  </w:style>
  <w:style w:type="character" w:styleId="1305" w:customStyle="1">
    <w:name w:val="GEO正文 Char"/>
    <w:link w:val="1306"/>
    <w:uiPriority w:val="0"/>
    <w:qFormat/>
    <w:rPr>
      <w:rFonts w:eastAsia="仿宋_GB2312"/>
      <w:sz w:val="28"/>
    </w:rPr>
  </w:style>
  <w:style w:type="paragraph" w:styleId="1306" w:customStyle="1">
    <w:name w:val="GEO正文"/>
    <w:basedOn w:val="948"/>
    <w:link w:val="1305"/>
    <w:uiPriority w:val="0"/>
    <w:qFormat/>
    <w:pPr>
      <w:ind w:firstLine="200"/>
      <w:spacing w:line="360" w:lineRule="auto"/>
    </w:pPr>
    <w:rPr>
      <w:rFonts w:eastAsia="仿宋_GB2312" w:asciiTheme="minorHAnsi" w:hAnsiTheme="minorHAnsi" w:cstheme="minorBidi"/>
      <w:sz w:val="28"/>
      <w:szCs w:val="22"/>
    </w:rPr>
  </w:style>
  <w:style w:type="character" w:styleId="1307" w:customStyle="1">
    <w:name w:val="WW8Num35z1"/>
    <w:uiPriority w:val="0"/>
    <w:qFormat/>
    <w:rPr>
      <w:rFonts w:ascii="Wingdings 2" w:hAnsi="Wingdings 2" w:cs="StarSymbol"/>
      <w:sz w:val="18"/>
      <w:szCs w:val="18"/>
    </w:rPr>
  </w:style>
  <w:style w:type="character" w:styleId="1308" w:customStyle="1">
    <w:name w:val="页眉 Char1"/>
    <w:uiPriority w:val="0"/>
    <w:qFormat/>
    <w:rPr>
      <w:sz w:val="18"/>
      <w:szCs w:val="18"/>
    </w:rPr>
  </w:style>
  <w:style w:type="character" w:styleId="1309" w:customStyle="1">
    <w:name w:val="WW8Num34z1"/>
    <w:uiPriority w:val="0"/>
    <w:qFormat/>
    <w:rPr>
      <w:rFonts w:ascii="Wingdings 2" w:hAnsi="Wingdings 2" w:cs="StarSymbol"/>
      <w:sz w:val="18"/>
      <w:szCs w:val="18"/>
    </w:rPr>
  </w:style>
  <w:style w:type="character" w:styleId="1310" w:customStyle="1">
    <w:name w:val="文档结构图 Char1"/>
    <w:uiPriority w:val="0"/>
    <w:qFormat/>
    <w:rPr>
      <w:rFonts w:ascii="宋体" w:hAnsi="Calibri" w:eastAsia="宋体" w:cs="Times New Roman"/>
      <w:sz w:val="18"/>
      <w:szCs w:val="18"/>
    </w:rPr>
  </w:style>
  <w:style w:type="character" w:styleId="1311" w:customStyle="1">
    <w:name w:val="WW8Num21z0"/>
    <w:uiPriority w:val="0"/>
    <w:qFormat/>
    <w:rPr>
      <w:rFonts w:ascii="Wingdings" w:hAnsi="Wingdings" w:cs="StarSymbol"/>
      <w:sz w:val="18"/>
      <w:szCs w:val="18"/>
    </w:rPr>
  </w:style>
  <w:style w:type="character" w:styleId="1312" w:customStyle="1">
    <w:name w:val="页脚 Char2"/>
    <w:uiPriority w:val="99"/>
    <w:qFormat/>
    <w:rPr>
      <w:sz w:val="18"/>
      <w:szCs w:val="18"/>
    </w:rPr>
  </w:style>
  <w:style w:type="character" w:styleId="1313" w:customStyle="1">
    <w:name w:val="WW8Num1z1"/>
    <w:uiPriority w:val="0"/>
    <w:qFormat/>
    <w:rPr>
      <w:rFonts w:ascii="Wingdings" w:hAnsi="Wingdings"/>
    </w:rPr>
  </w:style>
  <w:style w:type="character" w:styleId="1314" w:customStyle="1">
    <w:name w:val="批注主题 Char1"/>
    <w:uiPriority w:val="0"/>
    <w:qFormat/>
    <w:rPr>
      <w:rFonts w:ascii="Calibri" w:hAnsi="Calibri" w:eastAsia="宋体" w:cs="Times New Roman"/>
      <w:b/>
      <w:bCs/>
      <w:sz w:val="21"/>
      <w:szCs w:val="22"/>
    </w:rPr>
  </w:style>
  <w:style w:type="character" w:styleId="1315" w:customStyle="1">
    <w:name w:val="我的图表标题 Char"/>
    <w:uiPriority w:val="0"/>
    <w:qFormat/>
    <w:rPr>
      <w:rFonts w:hint="default" w:ascii="Cambria" w:hAnsi="Cambria" w:eastAsia="黑体" w:cs="宋体"/>
      <w:sz w:val="24"/>
    </w:rPr>
  </w:style>
  <w:style w:type="character" w:styleId="1316" w:customStyle="1">
    <w:name w:val="页眉 Char2"/>
    <w:uiPriority w:val="99"/>
    <w:qFormat/>
    <w:rPr>
      <w:sz w:val="18"/>
      <w:szCs w:val="18"/>
    </w:rPr>
  </w:style>
  <w:style w:type="character" w:styleId="1317" w:customStyle="1">
    <w:name w:val="WW8Num14z2"/>
    <w:uiPriority w:val="0"/>
    <w:qFormat/>
    <w:rPr>
      <w:rFonts w:ascii="StarSymbol" w:hAnsi="StarSymbol" w:cs="StarSymbol"/>
      <w:sz w:val="18"/>
      <w:szCs w:val="18"/>
    </w:rPr>
  </w:style>
  <w:style w:type="character" w:styleId="1318" w:customStyle="1">
    <w:name w:val="正文文本缩进 2 Char1"/>
    <w:uiPriority w:val="0"/>
    <w:qFormat/>
    <w:rPr>
      <w:rFonts w:ascii="Calibri" w:hAnsi="Calibri" w:eastAsia="宋体" w:cs="Times New Roman"/>
    </w:rPr>
  </w:style>
  <w:style w:type="character" w:styleId="1319" w:customStyle="1">
    <w:name w:val="不明显强调1"/>
    <w:uiPriority w:val="0"/>
    <w:qFormat/>
    <w:rPr>
      <w:i/>
      <w:iCs/>
      <w:color w:val="808080"/>
    </w:rPr>
  </w:style>
  <w:style w:type="character" w:styleId="1320" w:customStyle="1">
    <w:name w:val="正文文本缩进 3 Char1"/>
    <w:uiPriority w:val="0"/>
    <w:qFormat/>
    <w:rPr>
      <w:rFonts w:ascii="Calibri" w:hAnsi="Calibri" w:eastAsia="宋体" w:cs="Times New Roman"/>
      <w:sz w:val="16"/>
      <w:szCs w:val="16"/>
    </w:rPr>
  </w:style>
  <w:style w:type="character" w:styleId="1321" w:customStyle="1">
    <w:name w:val="批注文字 字符1"/>
    <w:uiPriority w:val="0"/>
    <w:qFormat/>
    <w:rPr>
      <w:rFonts w:ascii="Times New Roman" w:hAnsi="Times New Roman" w:eastAsia="方正仿宋_GBK" w:cs="Times New Roman"/>
      <w:sz w:val="24"/>
      <w:szCs w:val="24"/>
    </w:rPr>
  </w:style>
  <w:style w:type="character" w:styleId="1322" w:customStyle="1">
    <w:name w:val="纯文本 Char2"/>
    <w:uiPriority w:val="0"/>
    <w:qFormat/>
    <w:rPr>
      <w:rFonts w:ascii="宋体" w:hAnsi="Courier New" w:eastAsia="宋体" w:cs="Courier New"/>
      <w:szCs w:val="21"/>
    </w:rPr>
  </w:style>
  <w:style w:type="character" w:styleId="1323" w:customStyle="1">
    <w:name w:val="WW8Num19z1"/>
    <w:uiPriority w:val="0"/>
    <w:qFormat/>
    <w:rPr>
      <w:rFonts w:ascii="Wingdings" w:hAnsi="Wingdings"/>
    </w:rPr>
  </w:style>
  <w:style w:type="character" w:styleId="1324" w:customStyle="1">
    <w:name w:val="正文文本缩进 Char2"/>
    <w:uiPriority w:val="99"/>
    <w:semiHidden/>
    <w:qFormat/>
    <w:rPr>
      <w:sz w:val="21"/>
      <w:szCs w:val="22"/>
    </w:rPr>
  </w:style>
  <w:style w:type="character" w:styleId="1325" w:customStyle="1">
    <w:name w:val="WW8Num14z7"/>
    <w:uiPriority w:val="0"/>
    <w:qFormat/>
    <w:rPr>
      <w:rFonts w:ascii="Wingdings" w:hAnsi="Wingdings"/>
    </w:rPr>
  </w:style>
  <w:style w:type="character" w:styleId="1326" w:customStyle="1">
    <w:name w:val="正文文本缩进 2 Char2"/>
    <w:uiPriority w:val="99"/>
    <w:semiHidden/>
    <w:qFormat/>
    <w:rPr>
      <w:sz w:val="21"/>
      <w:szCs w:val="22"/>
    </w:rPr>
  </w:style>
  <w:style w:type="character" w:styleId="1327" w:customStyle="1">
    <w:name w:val="WW8Num23z1"/>
    <w:uiPriority w:val="0"/>
    <w:qFormat/>
    <w:rPr>
      <w:rFonts w:ascii="Wingdings 2" w:hAnsi="Wingdings 2" w:cs="StarSymbol"/>
      <w:sz w:val="18"/>
      <w:szCs w:val="18"/>
    </w:rPr>
  </w:style>
  <w:style w:type="character" w:styleId="1328" w:customStyle="1">
    <w:name w:val="批注框文本 Char1"/>
    <w:uiPriority w:val="0"/>
    <w:qFormat/>
    <w:rPr>
      <w:sz w:val="18"/>
      <w:szCs w:val="18"/>
    </w:rPr>
  </w:style>
  <w:style w:type="character" w:styleId="1329" w:customStyle="1">
    <w:name w:val="WW8Num3z2"/>
    <w:uiPriority w:val="0"/>
    <w:qFormat/>
    <w:rPr>
      <w:rFonts w:ascii="StarSymbol" w:hAnsi="StarSymbol" w:cs="StarSymbol"/>
      <w:sz w:val="18"/>
      <w:szCs w:val="18"/>
    </w:rPr>
  </w:style>
  <w:style w:type="character" w:styleId="1330" w:customStyle="1">
    <w:name w:val="文档结构图 Char2"/>
    <w:uiPriority w:val="99"/>
    <w:qFormat/>
    <w:rPr>
      <w:rFonts w:ascii="宋体"/>
      <w:sz w:val="18"/>
      <w:szCs w:val="18"/>
    </w:rPr>
  </w:style>
  <w:style w:type="character" w:styleId="1331" w:customStyle="1">
    <w:name w:val="样式 InfoBlue + 倾斜 Char"/>
    <w:uiPriority w:val="0"/>
    <w:qFormat/>
    <w:rPr>
      <w:color w:val="0000ff"/>
      <w:sz w:val="21"/>
    </w:rPr>
  </w:style>
  <w:style w:type="character" w:styleId="1332" w:customStyle="1">
    <w:name w:val="批注文字 Char2"/>
    <w:uiPriority w:val="0"/>
    <w:qFormat/>
    <w:rPr>
      <w:sz w:val="21"/>
      <w:szCs w:val="22"/>
    </w:rPr>
  </w:style>
  <w:style w:type="character" w:styleId="1333" w:customStyle="1">
    <w:name w:val="批注主题 Char2"/>
    <w:uiPriority w:val="0"/>
    <w:qFormat/>
    <w:rPr>
      <w:b/>
      <w:bCs/>
      <w:sz w:val="21"/>
      <w:szCs w:val="22"/>
    </w:rPr>
  </w:style>
  <w:style w:type="character" w:styleId="1334" w:customStyle="1">
    <w:name w:val="Char Char6"/>
    <w:uiPriority w:val="0"/>
    <w:qFormat/>
    <w:rPr>
      <w:b/>
      <w:bCs/>
      <w:sz w:val="44"/>
      <w:szCs w:val="44"/>
    </w:rPr>
  </w:style>
  <w:style w:type="character" w:styleId="1335" w:customStyle="1">
    <w:name w:val="题注 字符"/>
    <w:link w:val="967"/>
    <w:uiPriority w:val="0"/>
    <w:qFormat/>
    <w:rPr>
      <w:rFonts w:ascii="Cambria" w:hAnsi="Cambria" w:eastAsia="黑体"/>
    </w:rPr>
  </w:style>
  <w:style w:type="character" w:styleId="1336" w:customStyle="1">
    <w:name w:val="p0 Char"/>
    <w:link w:val="1337"/>
    <w:uiPriority w:val="0"/>
    <w:qFormat/>
    <w:rPr>
      <w:szCs w:val="21"/>
    </w:rPr>
  </w:style>
  <w:style w:type="paragraph" w:styleId="1337" w:customStyle="1">
    <w:name w:val="p0"/>
    <w:basedOn w:val="948"/>
    <w:link w:val="1336"/>
    <w:uiPriority w:val="0"/>
    <w:qFormat/>
    <w:pPr>
      <w:widowControl/>
    </w:pPr>
    <w:rPr>
      <w:rFonts w:asciiTheme="minorHAnsi" w:hAnsiTheme="minorHAnsi" w:eastAsiaTheme="minorEastAsia" w:cstheme="minorBidi"/>
      <w:szCs w:val="21"/>
    </w:rPr>
  </w:style>
  <w:style w:type="character" w:styleId="1338" w:customStyle="1">
    <w:name w:val="脚注文本 Char3"/>
    <w:uiPriority w:val="0"/>
    <w:qFormat/>
    <w:rPr>
      <w:rFonts w:ascii="Calibri" w:hAnsi="Calibri"/>
      <w:sz w:val="18"/>
      <w:szCs w:val="18"/>
    </w:rPr>
  </w:style>
  <w:style w:type="character" w:styleId="1339" w:customStyle="1">
    <w:name w:val="标准文本 Char"/>
    <w:link w:val="1340"/>
    <w:uiPriority w:val="0"/>
    <w:qFormat/>
    <w:rPr>
      <w:rFonts w:cs="宋体"/>
      <w:szCs w:val="21"/>
    </w:rPr>
  </w:style>
  <w:style w:type="paragraph" w:styleId="1340" w:customStyle="1">
    <w:name w:val="标准文本"/>
    <w:basedOn w:val="948"/>
    <w:link w:val="1339"/>
    <w:uiPriority w:val="0"/>
    <w:qFormat/>
    <w:pPr>
      <w:ind w:firstLine="420"/>
      <w:spacing w:line="360" w:lineRule="auto"/>
    </w:pPr>
    <w:rPr>
      <w:rFonts w:cs="宋体" w:asciiTheme="minorHAnsi" w:hAnsiTheme="minorHAnsi" w:eastAsiaTheme="minorEastAsia"/>
      <w:szCs w:val="21"/>
    </w:rPr>
  </w:style>
  <w:style w:type="character" w:styleId="1341" w:customStyle="1">
    <w:name w:val="普通(网站) 字符"/>
    <w:link w:val="1011"/>
    <w:uiPriority w:val="0"/>
    <w:qFormat/>
    <w:rPr>
      <w:rFonts w:ascii="宋体" w:hAnsi="宋体" w:cs="宋体"/>
      <w:color w:val="000000"/>
      <w:sz w:val="24"/>
      <w:szCs w:val="24"/>
    </w:rPr>
  </w:style>
  <w:style w:type="character" w:styleId="1342" w:customStyle="1">
    <w:name w:val="无间隔 字符1"/>
    <w:link w:val="1343"/>
    <w:uiPriority w:val="0"/>
    <w:qFormat/>
    <w:rPr>
      <w:rFonts w:ascii="Calibri" w:hAnsi="Calibri"/>
    </w:rPr>
  </w:style>
  <w:style w:type="paragraph" w:styleId="1343">
    <w:name w:val="No Spacing"/>
    <w:link w:val="1342"/>
    <w:uiPriority w:val="0"/>
    <w:qFormat/>
    <w:pPr>
      <w:jc w:val="both"/>
      <w:widowControl w:val="off"/>
    </w:pPr>
    <w:rPr>
      <w:rFonts w:hint="default" w:ascii="Calibri" w:hAnsi="Calibri" w:eastAsiaTheme="minorEastAsia" w:cstheme="minorBidi"/>
      <w:sz w:val="21"/>
      <w:szCs w:val="22"/>
      <w:lang w:val="en-US" w:eastAsia="zh-CN" w:bidi="ar-SA"/>
    </w:rPr>
  </w:style>
  <w:style w:type="character" w:styleId="1344" w:customStyle="1">
    <w:name w:val="页码1"/>
    <w:basedOn w:val="958"/>
    <w:uiPriority w:val="0"/>
    <w:qFormat/>
  </w:style>
  <w:style w:type="character" w:styleId="1345" w:customStyle="1">
    <w:name w:val="11111 Char"/>
    <w:uiPriority w:val="0"/>
    <w:qFormat/>
    <w:rPr>
      <w:rFonts w:hint="eastAsia" w:ascii="宋体" w:hAnsi="宋体" w:eastAsia="宋体" w:cs="宋体"/>
      <w:color w:val="000000"/>
      <w:sz w:val="24"/>
      <w:szCs w:val="24"/>
      <w:lang w:val="zh-CN"/>
    </w:rPr>
  </w:style>
  <w:style w:type="character" w:styleId="1346" w:customStyle="1">
    <w:name w:val="正文文本 Char1"/>
    <w:uiPriority w:val="0"/>
    <w:qFormat/>
    <w:rPr>
      <w:rFonts w:ascii="Times New Roman" w:hAnsi="Times New Roman" w:eastAsia="宋体" w:cs="Times New Roman"/>
      <w:szCs w:val="24"/>
    </w:rPr>
  </w:style>
  <w:style w:type="character" w:styleId="1347" w:customStyle="1">
    <w:name w:val="WW8Num26z1"/>
    <w:uiPriority w:val="0"/>
    <w:qFormat/>
    <w:rPr>
      <w:rFonts w:ascii="Wingdings 2" w:hAnsi="Wingdings 2" w:cs="StarSymbol"/>
      <w:sz w:val="18"/>
      <w:szCs w:val="18"/>
    </w:rPr>
  </w:style>
  <w:style w:type="character" w:styleId="1348" w:customStyle="1">
    <w:name w:val="font51"/>
    <w:uiPriority w:val="0"/>
    <w:qFormat/>
    <w:rPr>
      <w:rFonts w:hint="default" w:ascii="Arial" w:hAnsi="Arial" w:cs="Arial"/>
      <w:color w:val="000000"/>
      <w:sz w:val="20"/>
      <w:szCs w:val="20"/>
      <w:u w:val="none"/>
    </w:rPr>
  </w:style>
  <w:style w:type="character" w:styleId="1349" w:customStyle="1">
    <w:name w:val="WW8Num25z0"/>
    <w:uiPriority w:val="0"/>
    <w:qFormat/>
    <w:rPr>
      <w:rFonts w:ascii="Wingdings" w:hAnsi="Wingdings" w:cs="StarSymbol"/>
      <w:sz w:val="18"/>
      <w:szCs w:val="18"/>
    </w:rPr>
  </w:style>
  <w:style w:type="character" w:styleId="1350" w:customStyle="1">
    <w:name w:val="paramlista1"/>
    <w:uiPriority w:val="0"/>
    <w:qFormat/>
    <w:rPr>
      <w:rFonts w:ascii="Calibri" w:hAnsi="Calibri" w:eastAsia="宋体" w:cs="Times New Roman"/>
      <w:sz w:val="18"/>
      <w:szCs w:val="18"/>
    </w:rPr>
  </w:style>
  <w:style w:type="character" w:styleId="1351" w:customStyle="1">
    <w:name w:val="high-light-bg4"/>
    <w:uiPriority w:val="0"/>
    <w:qFormat/>
  </w:style>
  <w:style w:type="character" w:styleId="1352" w:customStyle="1">
    <w:name w:val="Char Char201"/>
    <w:uiPriority w:val="0"/>
    <w:qFormat/>
    <w:rPr>
      <w:rFonts w:ascii="楷体_GB2312" w:eastAsia="楷体_GB2312"/>
      <w:sz w:val="28"/>
    </w:rPr>
  </w:style>
  <w:style w:type="character" w:styleId="1353" w:customStyle="1">
    <w:name w:val="页脚 字符1"/>
    <w:uiPriority w:val="99"/>
    <w:qFormat/>
    <w:rPr>
      <w:rFonts w:ascii="Times New Roman" w:hAnsi="Times New Roman" w:eastAsia="方正仿宋_GBK" w:cs="Times New Roman"/>
      <w:sz w:val="18"/>
      <w:szCs w:val="18"/>
    </w:rPr>
  </w:style>
  <w:style w:type="character" w:styleId="1354" w:customStyle="1">
    <w:name w:val="font41"/>
    <w:uiPriority w:val="0"/>
    <w:qFormat/>
    <w:rPr>
      <w:rFonts w:hint="eastAsia" w:ascii="宋体" w:hAnsi="宋体" w:eastAsia="宋体" w:cs="宋体"/>
      <w:color w:val="000000"/>
      <w:sz w:val="20"/>
      <w:szCs w:val="20"/>
      <w:u w:val="none"/>
    </w:rPr>
  </w:style>
  <w:style w:type="character" w:styleId="1355" w:customStyle="1">
    <w:name w:val="WW8Num38z0"/>
    <w:uiPriority w:val="0"/>
    <w:qFormat/>
    <w:rPr>
      <w:rFonts w:ascii="Wingdings" w:hAnsi="Wingdings" w:cs="StarSymbol"/>
      <w:sz w:val="18"/>
      <w:szCs w:val="18"/>
    </w:rPr>
  </w:style>
  <w:style w:type="character" w:styleId="1356" w:customStyle="1">
    <w:name w:val="+正文 Char3"/>
    <w:link w:val="1357"/>
    <w:uiPriority w:val="0"/>
    <w:qFormat/>
    <w:rPr>
      <w:sz w:val="28"/>
    </w:rPr>
  </w:style>
  <w:style w:type="paragraph" w:styleId="1357" w:customStyle="1">
    <w:name w:val="+正文"/>
    <w:basedOn w:val="948"/>
    <w:link w:val="1356"/>
    <w:uiPriority w:val="0"/>
    <w:qFormat/>
    <w:pPr>
      <w:ind w:firstLine="200"/>
      <w:spacing w:line="360" w:lineRule="auto"/>
    </w:pPr>
    <w:rPr>
      <w:rFonts w:asciiTheme="minorHAnsi" w:hAnsiTheme="minorHAnsi" w:eastAsiaTheme="minorEastAsia" w:cstheme="minorBidi"/>
      <w:sz w:val="28"/>
      <w:szCs w:val="22"/>
    </w:rPr>
  </w:style>
  <w:style w:type="character" w:styleId="1358" w:customStyle="1">
    <w:name w:val="正文文本 3 字符1"/>
    <w:uiPriority w:val="99"/>
    <w:qFormat/>
    <w:rPr>
      <w:rFonts w:ascii="Times New Roman" w:hAnsi="Times New Roman" w:eastAsia="方正仿宋_GBK" w:cs="Times New Roman"/>
      <w:sz w:val="16"/>
      <w:szCs w:val="16"/>
    </w:rPr>
  </w:style>
  <w:style w:type="character" w:styleId="1359" w:customStyle="1">
    <w:name w:val="Char Char171"/>
    <w:uiPriority w:val="0"/>
    <w:qFormat/>
    <w:rPr>
      <w:rFonts w:ascii="Arial" w:hAnsi="Arial" w:eastAsia="黑体"/>
      <w:b/>
      <w:spacing w:val="-2"/>
      <w:position w:val="-6"/>
      <w:sz w:val="24"/>
    </w:rPr>
  </w:style>
  <w:style w:type="character" w:styleId="1360" w:customStyle="1">
    <w:name w:val="style241"/>
    <w:uiPriority w:val="0"/>
    <w:qFormat/>
    <w:rPr>
      <w:rFonts w:hint="eastAsia" w:ascii="宋体" w:hAnsi="宋体" w:eastAsia="宋体"/>
      <w:color w:val="333333"/>
      <w:lang w:val="en-US" w:eastAsia="zh-CN" w:bidi="ar-SA"/>
    </w:rPr>
  </w:style>
  <w:style w:type="character" w:styleId="1361" w:customStyle="1">
    <w:name w:val="fontstyle01"/>
    <w:uiPriority w:val="0"/>
    <w:qFormat/>
    <w:rPr>
      <w:rFonts w:hint="default" w:ascii="楷体" w:hAnsi="楷体"/>
      <w:color w:val="000000"/>
      <w:sz w:val="24"/>
      <w:szCs w:val="24"/>
    </w:rPr>
  </w:style>
  <w:style w:type="character" w:styleId="1362" w:customStyle="1">
    <w:name w:val="Numbering Symbols"/>
    <w:uiPriority w:val="0"/>
    <w:qFormat/>
  </w:style>
  <w:style w:type="character" w:styleId="1363" w:customStyle="1">
    <w:name w:val="标题 1 Char1"/>
    <w:uiPriority w:val="0"/>
    <w:qFormat/>
    <w:rPr>
      <w:b/>
      <w:sz w:val="44"/>
    </w:rPr>
  </w:style>
  <w:style w:type="character" w:styleId="1364" w:customStyle="1">
    <w:name w:val="引用 Char1"/>
    <w:uiPriority w:val="29"/>
    <w:qFormat/>
    <w:rPr>
      <w:i/>
      <w:iCs/>
      <w:color w:val="404040"/>
      <w:sz w:val="21"/>
    </w:rPr>
  </w:style>
  <w:style w:type="character" w:styleId="1365" w:customStyle="1">
    <w:name w:val="Char Char181"/>
    <w:uiPriority w:val="0"/>
    <w:qFormat/>
    <w:rPr>
      <w:rFonts w:ascii="宋体"/>
      <w:b/>
      <w:spacing w:val="-2"/>
      <w:position w:val="-6"/>
      <w:sz w:val="28"/>
    </w:rPr>
  </w:style>
  <w:style w:type="character" w:styleId="1366" w:customStyle="1">
    <w:name w:val="Table Heading Char"/>
    <w:uiPriority w:val="0"/>
    <w:qFormat/>
    <w:rPr>
      <w:rFonts w:hint="default" w:ascii="Book Antiqua" w:hAnsi="Book Antiqua" w:eastAsia="黑体"/>
      <w:bCs/>
      <w:sz w:val="21"/>
      <w:szCs w:val="21"/>
    </w:rPr>
  </w:style>
  <w:style w:type="character" w:styleId="1367" w:customStyle="1">
    <w:name w:val="Char Char151"/>
    <w:uiPriority w:val="0"/>
    <w:qFormat/>
    <w:rPr>
      <w:rFonts w:ascii="Arial" w:hAnsi="Arial" w:eastAsia="黑体"/>
      <w:spacing w:val="-2"/>
      <w:position w:val="-6"/>
      <w:sz w:val="24"/>
    </w:rPr>
  </w:style>
  <w:style w:type="character" w:styleId="1368" w:customStyle="1">
    <w:name w:val="WW8Num14z1"/>
    <w:uiPriority w:val="0"/>
    <w:qFormat/>
    <w:rPr>
      <w:rFonts w:ascii="Wingdings 2" w:hAnsi="Wingdings 2" w:cs="StarSymbol"/>
      <w:sz w:val="18"/>
      <w:szCs w:val="18"/>
    </w:rPr>
  </w:style>
  <w:style w:type="character" w:styleId="1369" w:customStyle="1">
    <w:name w:val="font111"/>
    <w:uiPriority w:val="0"/>
    <w:qFormat/>
    <w:rPr>
      <w:rFonts w:hint="eastAsia" w:ascii="宋体" w:hAnsi="宋体" w:eastAsia="宋体" w:cs="宋体"/>
      <w:color w:val="000000"/>
      <w:sz w:val="21"/>
      <w:szCs w:val="21"/>
      <w:u w:val="none"/>
    </w:rPr>
  </w:style>
  <w:style w:type="character" w:styleId="1370" w:customStyle="1">
    <w:name w:val="样式2 Char"/>
    <w:uiPriority w:val="0"/>
    <w:qFormat/>
    <w:rPr>
      <w:rFonts w:hint="eastAsia" w:ascii="方正仿宋_GBK" w:eastAsia="方正仿宋_GBK"/>
      <w:bCs/>
      <w:sz w:val="32"/>
      <w:szCs w:val="24"/>
    </w:rPr>
  </w:style>
  <w:style w:type="character" w:styleId="1371" w:customStyle="1">
    <w:name w:val="Char Char18"/>
    <w:uiPriority w:val="0"/>
    <w:qFormat/>
    <w:rPr>
      <w:rFonts w:ascii="宋体"/>
      <w:b/>
      <w:spacing w:val="-2"/>
      <w:position w:val="-6"/>
      <w:sz w:val="28"/>
    </w:rPr>
  </w:style>
  <w:style w:type="character" w:styleId="1372" w:customStyle="1">
    <w:name w:val="WW8Num25z7"/>
    <w:uiPriority w:val="0"/>
    <w:qFormat/>
    <w:rPr>
      <w:rFonts w:ascii="Wingdings" w:hAnsi="Wingdings"/>
    </w:rPr>
  </w:style>
  <w:style w:type="character" w:styleId="1373" w:customStyle="1">
    <w:name w:val="font71"/>
    <w:uiPriority w:val="0"/>
    <w:qFormat/>
    <w:rPr>
      <w:rFonts w:hint="default" w:ascii="Arial" w:hAnsi="Arial" w:cs="Arial"/>
      <w:color w:val="000000"/>
      <w:sz w:val="20"/>
      <w:szCs w:val="20"/>
      <w:u w:val="none"/>
    </w:rPr>
  </w:style>
  <w:style w:type="character" w:styleId="1374" w:customStyle="1">
    <w:name w:val="WW8Num8z0"/>
    <w:uiPriority w:val="0"/>
    <w:qFormat/>
    <w:rPr>
      <w:rFonts w:ascii="Wingdings" w:hAnsi="Wingdings" w:cs="StarSymbol"/>
      <w:sz w:val="18"/>
      <w:szCs w:val="18"/>
    </w:rPr>
  </w:style>
  <w:style w:type="character" w:styleId="1375" w:customStyle="1">
    <w:name w:val="页码2"/>
    <w:basedOn w:val="958"/>
    <w:uiPriority w:val="0"/>
    <w:qFormat/>
  </w:style>
  <w:style w:type="character" w:styleId="1376" w:customStyle="1">
    <w:name w:val="WW8Num12z0"/>
    <w:uiPriority w:val="0"/>
    <w:qFormat/>
    <w:rPr>
      <w:rFonts w:ascii="Wingdings" w:hAnsi="Wingdings" w:cs="StarSymbol"/>
      <w:sz w:val="18"/>
      <w:szCs w:val="18"/>
    </w:rPr>
  </w:style>
  <w:style w:type="character" w:styleId="1377" w:customStyle="1">
    <w:name w:val="方案文档 Char"/>
    <w:link w:val="1378"/>
    <w:uiPriority w:val="0"/>
    <w:qFormat/>
    <w:rPr>
      <w:sz w:val="24"/>
      <w:szCs w:val="24"/>
    </w:rPr>
  </w:style>
  <w:style w:type="paragraph" w:styleId="1378" w:customStyle="1">
    <w:name w:val="方案文档"/>
    <w:link w:val="1377"/>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379" w:customStyle="1">
    <w:name w:val="称呼 Char3"/>
    <w:uiPriority w:val="0"/>
    <w:qFormat/>
    <w:rPr>
      <w:rFonts w:ascii="Arial" w:hAnsi="Arial" w:eastAsia="方正仿宋_GBK" w:cs="Arial"/>
    </w:rPr>
  </w:style>
  <w:style w:type="character" w:styleId="1380" w:customStyle="1">
    <w:name w:val="font141"/>
    <w:uiPriority w:val="0"/>
    <w:qFormat/>
    <w:rPr>
      <w:rFonts w:hint="eastAsia" w:ascii="宋体" w:hAnsi="宋体" w:eastAsia="宋体" w:cs="宋体"/>
      <w:color w:val="000000"/>
      <w:sz w:val="20"/>
      <w:szCs w:val="20"/>
      <w:u w:val="none"/>
    </w:rPr>
  </w:style>
  <w:style w:type="character" w:styleId="1381" w:customStyle="1">
    <w:name w:val="WW8Num13z2"/>
    <w:uiPriority w:val="0"/>
    <w:qFormat/>
    <w:rPr>
      <w:rFonts w:ascii="StarSymbol" w:hAnsi="StarSymbol" w:cs="StarSymbol"/>
      <w:sz w:val="18"/>
      <w:szCs w:val="18"/>
    </w:rPr>
  </w:style>
  <w:style w:type="character" w:styleId="1382" w:customStyle="1">
    <w:name w:val="项目编号B Char"/>
    <w:link w:val="1383"/>
    <w:uiPriority w:val="0"/>
    <w:qFormat/>
    <w:rPr>
      <w:sz w:val="24"/>
      <w:szCs w:val="24"/>
    </w:rPr>
  </w:style>
  <w:style w:type="paragraph" w:styleId="1383" w:customStyle="1">
    <w:name w:val="项目编号B"/>
    <w:link w:val="1382"/>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384" w:customStyle="1">
    <w:name w:val="WW8Num33z1"/>
    <w:uiPriority w:val="0"/>
    <w:qFormat/>
    <w:rPr>
      <w:rFonts w:ascii="Wingdings 2" w:hAnsi="Wingdings 2" w:cs="StarSymbol"/>
      <w:sz w:val="18"/>
      <w:szCs w:val="18"/>
    </w:rPr>
  </w:style>
  <w:style w:type="character" w:styleId="1385" w:customStyle="1">
    <w:name w:val="项目编号A Char Char"/>
    <w:link w:val="1386"/>
    <w:uiPriority w:val="0"/>
    <w:qFormat/>
    <w:rPr>
      <w:sz w:val="24"/>
      <w:szCs w:val="24"/>
    </w:rPr>
  </w:style>
  <w:style w:type="paragraph" w:styleId="1386" w:customStyle="1">
    <w:name w:val="项目编号A"/>
    <w:link w:val="1385"/>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387" w:customStyle="1">
    <w:name w:val="style11"/>
    <w:uiPriority w:val="0"/>
    <w:qFormat/>
    <w:rPr>
      <w:color w:val="ff0000"/>
    </w:rPr>
  </w:style>
  <w:style w:type="character" w:styleId="1388" w:customStyle="1">
    <w:name w:val="Char Char15"/>
    <w:uiPriority w:val="0"/>
    <w:qFormat/>
    <w:rPr>
      <w:rFonts w:ascii="Arial" w:hAnsi="Arial" w:eastAsia="黑体"/>
      <w:spacing w:val="-2"/>
      <w:position w:val="-6"/>
      <w:sz w:val="24"/>
    </w:rPr>
  </w:style>
  <w:style w:type="character" w:styleId="1389" w:customStyle="1">
    <w:name w:val="WW8Num14z0"/>
    <w:uiPriority w:val="0"/>
    <w:qFormat/>
    <w:rPr>
      <w:rFonts w:ascii="Wingdings" w:hAnsi="Wingdings" w:cs="StarSymbol"/>
      <w:sz w:val="18"/>
      <w:szCs w:val="18"/>
    </w:rPr>
  </w:style>
  <w:style w:type="character" w:styleId="1390" w:customStyle="1">
    <w:name w:val="Char Char17"/>
    <w:uiPriority w:val="0"/>
    <w:qFormat/>
    <w:rPr>
      <w:rFonts w:ascii="Arial" w:hAnsi="Arial" w:eastAsia="黑体"/>
      <w:b/>
      <w:spacing w:val="-2"/>
      <w:position w:val="-6"/>
      <w:sz w:val="24"/>
    </w:rPr>
  </w:style>
  <w:style w:type="character" w:styleId="1391" w:customStyle="1">
    <w:name w:val="表格内容 Char"/>
    <w:uiPriority w:val="0"/>
    <w:qFormat/>
    <w:rPr>
      <w:rFonts w:hint="eastAsia" w:ascii="微软雅黑" w:hAnsi="微软雅黑" w:eastAsia="微软雅黑"/>
      <w:sz w:val="18"/>
      <w:szCs w:val="24"/>
      <w:lang w:val="en-GB"/>
    </w:rPr>
  </w:style>
  <w:style w:type="character" w:styleId="1392" w:customStyle="1">
    <w:name w:val="武汉表格 Char"/>
    <w:link w:val="1393"/>
    <w:uiPriority w:val="0"/>
    <w:qFormat/>
    <w:rPr>
      <w:rFonts w:eastAsia="黑体"/>
      <w:szCs w:val="21"/>
    </w:rPr>
  </w:style>
  <w:style w:type="paragraph" w:styleId="1393" w:customStyle="1">
    <w:name w:val="武汉表格"/>
    <w:basedOn w:val="948"/>
    <w:link w:val="1392"/>
    <w:uiPriority w:val="0"/>
    <w:qFormat/>
    <w:rPr>
      <w:rFonts w:eastAsia="黑体" w:asciiTheme="minorHAnsi" w:hAnsiTheme="minorHAnsi" w:cstheme="minorBidi"/>
      <w:szCs w:val="21"/>
    </w:rPr>
  </w:style>
  <w:style w:type="character" w:styleId="1394" w:customStyle="1">
    <w:name w:val="WW8Num12z1"/>
    <w:uiPriority w:val="0"/>
    <w:qFormat/>
    <w:rPr>
      <w:rFonts w:ascii="Wingdings 2" w:hAnsi="Wingdings 2" w:cs="StarSymbol"/>
      <w:sz w:val="18"/>
      <w:szCs w:val="18"/>
    </w:rPr>
  </w:style>
  <w:style w:type="character" w:styleId="1395" w:customStyle="1">
    <w:name w:val="Char Char20"/>
    <w:uiPriority w:val="0"/>
    <w:qFormat/>
    <w:rPr>
      <w:rFonts w:ascii="楷体_GB2312" w:eastAsia="楷体_GB2312"/>
      <w:sz w:val="28"/>
    </w:rPr>
  </w:style>
  <w:style w:type="character" w:styleId="1396" w:customStyle="1">
    <w:name w:val="con_text1"/>
    <w:uiPriority w:val="0"/>
    <w:qFormat/>
  </w:style>
  <w:style w:type="character" w:styleId="1397" w:customStyle="1">
    <w:name w:val="批注引用2"/>
    <w:uiPriority w:val="0"/>
    <w:qFormat/>
    <w:rPr>
      <w:sz w:val="21"/>
      <w:szCs w:val="21"/>
    </w:rPr>
  </w:style>
  <w:style w:type="character" w:styleId="1398" w:customStyle="1">
    <w:name w:val="WW8Num5z2"/>
    <w:uiPriority w:val="0"/>
    <w:qFormat/>
    <w:rPr>
      <w:rFonts w:ascii="StarSymbol" w:hAnsi="StarSymbol" w:cs="StarSymbol"/>
      <w:sz w:val="18"/>
      <w:szCs w:val="18"/>
    </w:rPr>
  </w:style>
  <w:style w:type="character" w:styleId="1399" w:customStyle="1">
    <w:name w:val="正文缩进 Char2"/>
    <w:uiPriority w:val="0"/>
    <w:qFormat/>
    <w:rPr>
      <w:rFonts w:eastAsia="宋体"/>
      <w:sz w:val="21"/>
      <w:lang w:val="en-US" w:eastAsia="zh-CN" w:bidi="ar-SA"/>
    </w:rPr>
  </w:style>
  <w:style w:type="character" w:styleId="1400"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401" w:customStyle="1">
    <w:name w:val="Char Char16"/>
    <w:uiPriority w:val="0"/>
    <w:qFormat/>
    <w:rPr>
      <w:rFonts w:ascii="宋体"/>
      <w:b/>
      <w:spacing w:val="-2"/>
      <w:position w:val="-6"/>
      <w:sz w:val="24"/>
    </w:rPr>
  </w:style>
  <w:style w:type="character" w:styleId="1402" w:customStyle="1">
    <w:name w:val="批注主题 字符1"/>
    <w:uiPriority w:val="99"/>
    <w:qFormat/>
    <w:rPr>
      <w:rFonts w:ascii="Times New Roman" w:hAnsi="Times New Roman" w:eastAsia="方正仿宋_GBK" w:cs="Times New Roman"/>
      <w:b/>
      <w:bCs/>
      <w:sz w:val="24"/>
      <w:szCs w:val="24"/>
    </w:rPr>
  </w:style>
  <w:style w:type="character" w:styleId="1403" w:customStyle="1">
    <w:name w:val="Char Char161"/>
    <w:uiPriority w:val="0"/>
    <w:qFormat/>
    <w:rPr>
      <w:rFonts w:ascii="宋体"/>
      <w:b/>
      <w:spacing w:val="-2"/>
      <w:position w:val="-6"/>
      <w:sz w:val="24"/>
    </w:rPr>
  </w:style>
  <w:style w:type="character" w:styleId="1404" w:customStyle="1">
    <w:name w:val="引用 Char"/>
    <w:uiPriority w:val="0"/>
    <w:qFormat/>
    <w:rPr>
      <w:rFonts w:ascii="Times New Roman" w:hAnsi="Times New Roman" w:eastAsia="方正仿宋_GBK" w:cs="Times New Roman"/>
      <w:i/>
      <w:iCs/>
      <w:color w:val="000000"/>
      <w:sz w:val="24"/>
      <w:szCs w:val="20"/>
    </w:rPr>
  </w:style>
  <w:style w:type="character" w:styleId="1405" w:customStyle="1">
    <w:name w:val="标题 3 Char1"/>
    <w:uiPriority w:val="0"/>
    <w:qFormat/>
    <w:rPr>
      <w:b/>
      <w:sz w:val="32"/>
    </w:rPr>
  </w:style>
  <w:style w:type="character" w:styleId="1406" w:customStyle="1">
    <w:name w:val="InfoBlue Char"/>
    <w:uiPriority w:val="0"/>
    <w:qFormat/>
    <w:rPr>
      <w:color w:val="0000ff"/>
      <w:sz w:val="21"/>
    </w:rPr>
  </w:style>
  <w:style w:type="character" w:styleId="1407" w:customStyle="1">
    <w:name w:val="副标题 Char3"/>
    <w:uiPriority w:val="0"/>
    <w:qFormat/>
    <w:rPr>
      <w:b/>
      <w:bCs/>
      <w:sz w:val="32"/>
      <w:szCs w:val="32"/>
    </w:rPr>
  </w:style>
  <w:style w:type="character" w:styleId="1408" w:customStyle="1">
    <w:name w:val="title_orange1"/>
    <w:uiPriority w:val="0"/>
    <w:qFormat/>
    <w:rPr>
      <w:b/>
      <w:bCs/>
      <w:color w:val="cc6600"/>
      <w:sz w:val="33"/>
      <w:szCs w:val="33"/>
      <w:u w:val="none"/>
    </w:rPr>
  </w:style>
  <w:style w:type="character" w:styleId="1409" w:customStyle="1">
    <w:name w:val="font61"/>
    <w:uiPriority w:val="0"/>
    <w:qFormat/>
    <w:rPr>
      <w:rFonts w:hint="default" w:ascii="Arial" w:hAnsi="Arial" w:cs="Arial"/>
      <w:b/>
      <w:color w:val="000000"/>
      <w:sz w:val="20"/>
      <w:szCs w:val="20"/>
      <w:u w:val="none"/>
    </w:rPr>
  </w:style>
  <w:style w:type="character" w:styleId="1410" w:customStyle="1">
    <w:name w:val="一级条标题 Char Char"/>
    <w:link w:val="1296"/>
    <w:uiPriority w:val="0"/>
    <w:qFormat/>
    <w:rPr>
      <w:rFonts w:ascii="黑体" w:eastAsia="黑体"/>
    </w:rPr>
  </w:style>
  <w:style w:type="character" w:styleId="1411" w:customStyle="1">
    <w:name w:val="Char Char191"/>
    <w:uiPriority w:val="0"/>
    <w:qFormat/>
    <w:rPr>
      <w:rFonts w:ascii="Arial" w:hAnsi="Arial" w:eastAsia="黑体"/>
      <w:b/>
      <w:bCs/>
      <w:sz w:val="28"/>
      <w:szCs w:val="28"/>
    </w:rPr>
  </w:style>
  <w:style w:type="character" w:styleId="1412" w:customStyle="1">
    <w:name w:val="WW8Num33z0"/>
    <w:uiPriority w:val="0"/>
    <w:qFormat/>
    <w:rPr>
      <w:rFonts w:ascii="Wingdings" w:hAnsi="Wingdings" w:cs="StarSymbol"/>
      <w:sz w:val="18"/>
      <w:szCs w:val="18"/>
    </w:rPr>
  </w:style>
  <w:style w:type="character" w:styleId="1413" w:customStyle="1">
    <w:name w:val="font91"/>
    <w:uiPriority w:val="0"/>
    <w:qFormat/>
    <w:rPr>
      <w:rFonts w:hint="eastAsia" w:ascii="宋体" w:hAnsi="宋体" w:eastAsia="宋体" w:cs="宋体"/>
      <w:color w:val="000000"/>
      <w:sz w:val="20"/>
      <w:szCs w:val="20"/>
      <w:u w:val="none"/>
    </w:rPr>
  </w:style>
  <w:style w:type="character" w:styleId="1414" w:customStyle="1">
    <w:name w:val="op_dict_text21"/>
    <w:uiPriority w:val="0"/>
    <w:qFormat/>
  </w:style>
  <w:style w:type="character" w:styleId="1415" w:customStyle="1">
    <w:name w:val="normal91"/>
    <w:uiPriority w:val="0"/>
    <w:qFormat/>
    <w:rPr>
      <w:rFonts w:ascii="Calibri" w:hAnsi="Calibri" w:eastAsia="宋体" w:cs="Times New Roman"/>
      <w:sz w:val="20"/>
      <w:szCs w:val="20"/>
    </w:rPr>
  </w:style>
  <w:style w:type="character" w:styleId="1416" w:customStyle="1">
    <w:name w:val="WW8Num18z1"/>
    <w:uiPriority w:val="0"/>
    <w:qFormat/>
    <w:rPr>
      <w:rFonts w:ascii="Wingdings 2" w:hAnsi="Wingdings 2" w:cs="StarSymbol"/>
      <w:sz w:val="18"/>
      <w:szCs w:val="18"/>
    </w:rPr>
  </w:style>
  <w:style w:type="character" w:styleId="1417" w:customStyle="1">
    <w:name w:val="font121"/>
    <w:uiPriority w:val="0"/>
    <w:qFormat/>
    <w:rPr>
      <w:rFonts w:hint="eastAsia" w:ascii="宋体" w:hAnsi="宋体" w:eastAsia="宋体" w:cs="宋体"/>
      <w:b/>
      <w:color w:val="000000"/>
      <w:sz w:val="20"/>
      <w:szCs w:val="20"/>
      <w:u w:val="none"/>
    </w:rPr>
  </w:style>
  <w:style w:type="character" w:styleId="1418" w:customStyle="1">
    <w:name w:val="标题 4 Char1"/>
    <w:uiPriority w:val="0"/>
    <w:qFormat/>
    <w:rPr>
      <w:rFonts w:hint="default" w:ascii="Cambria" w:hAnsi="Cambria" w:eastAsia="宋体" w:cs="Times New Roman"/>
      <w:b/>
      <w:bCs/>
      <w:sz w:val="28"/>
      <w:szCs w:val="28"/>
    </w:rPr>
  </w:style>
  <w:style w:type="character" w:styleId="1419" w:customStyle="1">
    <w:name w:val="Char Char19"/>
    <w:uiPriority w:val="0"/>
    <w:qFormat/>
    <w:rPr>
      <w:rFonts w:ascii="Arial" w:hAnsi="Arial" w:eastAsia="黑体"/>
      <w:b/>
      <w:bCs/>
      <w:sz w:val="28"/>
      <w:szCs w:val="28"/>
    </w:rPr>
  </w:style>
  <w:style w:type="character" w:styleId="1420" w:customStyle="1">
    <w:name w:val="标题 9 字符1"/>
    <w:uiPriority w:val="9"/>
    <w:qFormat/>
    <w:rPr>
      <w:rFonts w:ascii="Arial" w:hAnsi="Arial" w:eastAsia="黑体" w:cs="Times New Roman"/>
      <w:sz w:val="24"/>
      <w:szCs w:val="21"/>
    </w:rPr>
  </w:style>
  <w:style w:type="character" w:styleId="1421" w:customStyle="1">
    <w:name w:val="font131"/>
    <w:uiPriority w:val="0"/>
    <w:qFormat/>
    <w:rPr>
      <w:rFonts w:hint="eastAsia" w:ascii="宋体" w:hAnsi="宋体" w:eastAsia="宋体" w:cs="宋体"/>
      <w:color w:val="000000"/>
      <w:sz w:val="18"/>
      <w:szCs w:val="18"/>
      <w:u w:val="none"/>
    </w:rPr>
  </w:style>
  <w:style w:type="character" w:styleId="1422" w:customStyle="1">
    <w:name w:val="标题G Char"/>
    <w:uiPriority w:val="0"/>
    <w:qFormat/>
    <w:rPr>
      <w:rFonts w:hint="eastAsia" w:ascii="方正小标宋_GBK" w:hAnsi="方正小标宋_GBK" w:eastAsia="方正小标宋_GBK"/>
      <w:color w:val="000000"/>
      <w:spacing w:val="-20"/>
      <w:sz w:val="44"/>
      <w:szCs w:val="52"/>
    </w:rPr>
  </w:style>
  <w:style w:type="character" w:styleId="1423" w:customStyle="1">
    <w:name w:val="批注引用1"/>
    <w:uiPriority w:val="0"/>
    <w:qFormat/>
    <w:rPr>
      <w:sz w:val="21"/>
      <w:szCs w:val="21"/>
    </w:rPr>
  </w:style>
  <w:style w:type="character" w:styleId="1424" w:customStyle="1">
    <w:name w:val="WW-Absatz-Standardschriftart111"/>
    <w:uiPriority w:val="0"/>
    <w:qFormat/>
  </w:style>
  <w:style w:type="character" w:styleId="1425" w:customStyle="1">
    <w:name w:val="font81"/>
    <w:uiPriority w:val="0"/>
    <w:qFormat/>
    <w:rPr>
      <w:rFonts w:hint="eastAsia" w:ascii="宋体" w:hAnsi="宋体" w:eastAsia="宋体" w:cs="宋体"/>
      <w:b/>
      <w:color w:val="000000"/>
      <w:sz w:val="20"/>
      <w:szCs w:val="20"/>
      <w:u w:val="none"/>
    </w:rPr>
  </w:style>
  <w:style w:type="character" w:styleId="1426" w:customStyle="1">
    <w:name w:val="m1"/>
    <w:uiPriority w:val="0"/>
    <w:qFormat/>
    <w:rPr>
      <w:rFonts w:hint="eastAsia" w:ascii="宋体" w:hAnsi="宋体" w:eastAsia="宋体"/>
      <w:color w:val="0000ff"/>
      <w:lang w:val="en-US" w:eastAsia="zh-CN" w:bidi="ar-SA"/>
    </w:rPr>
  </w:style>
  <w:style w:type="character" w:styleId="1427" w:customStyle="1">
    <w:name w:val="表格 Char Char"/>
    <w:link w:val="1428"/>
    <w:uiPriority w:val="0"/>
    <w:qFormat/>
    <w:rPr>
      <w:rFonts w:ascii="Arial" w:hAnsi="Arial"/>
      <w:sz w:val="24"/>
      <w:szCs w:val="24"/>
    </w:rPr>
  </w:style>
  <w:style w:type="paragraph" w:styleId="1428" w:customStyle="1">
    <w:name w:val="表格"/>
    <w:basedOn w:val="948"/>
    <w:link w:val="1427"/>
    <w:uiPriority w:val="0"/>
    <w:qFormat/>
    <w:rPr>
      <w:rFonts w:ascii="Arial" w:hAnsi="Arial" w:eastAsiaTheme="minorEastAsia" w:cstheme="minorBidi"/>
      <w:sz w:val="24"/>
    </w:rPr>
  </w:style>
  <w:style w:type="character" w:styleId="1429" w:customStyle="1">
    <w:name w:val="WW8Num21z2"/>
    <w:uiPriority w:val="0"/>
    <w:qFormat/>
    <w:rPr>
      <w:rFonts w:ascii="StarSymbol" w:hAnsi="StarSymbol" w:cs="StarSymbol"/>
      <w:sz w:val="18"/>
      <w:szCs w:val="18"/>
    </w:rPr>
  </w:style>
  <w:style w:type="character" w:styleId="1430" w:customStyle="1">
    <w:name w:val="副标题 Char1"/>
    <w:uiPriority w:val="0"/>
    <w:qFormat/>
    <w:rPr>
      <w:rFonts w:ascii="Cambria" w:hAnsi="Cambria" w:cs="Times New Roman"/>
      <w:b/>
      <w:bCs/>
      <w:sz w:val="32"/>
      <w:szCs w:val="32"/>
    </w:rPr>
  </w:style>
  <w:style w:type="character" w:styleId="1431" w:customStyle="1">
    <w:name w:val="atitle31"/>
    <w:uiPriority w:val="0"/>
    <w:qFormat/>
    <w:rPr>
      <w:rFonts w:hint="default" w:ascii="Arial" w:hAnsi="Arial" w:cs="Arial"/>
      <w:b/>
      <w:bCs/>
      <w:sz w:val="29"/>
      <w:szCs w:val="29"/>
    </w:rPr>
  </w:style>
  <w:style w:type="character" w:styleId="1432" w:customStyle="1">
    <w:name w:val="副标题 Char2"/>
    <w:uiPriority w:val="0"/>
    <w:qFormat/>
    <w:rPr>
      <w:rFonts w:ascii="Cambria" w:hAnsi="Cambria" w:cs="Times New Roman"/>
      <w:b/>
      <w:bCs/>
      <w:sz w:val="32"/>
      <w:szCs w:val="32"/>
    </w:rPr>
  </w:style>
  <w:style w:type="character" w:styleId="1433" w:customStyle="1">
    <w:name w:val="WW8Num21z1"/>
    <w:uiPriority w:val="0"/>
    <w:qFormat/>
    <w:rPr>
      <w:rFonts w:ascii="Wingdings" w:hAnsi="Wingdings"/>
    </w:rPr>
  </w:style>
  <w:style w:type="character" w:styleId="1434" w:customStyle="1">
    <w:name w:val="font191"/>
    <w:uiPriority w:val="0"/>
    <w:qFormat/>
    <w:rPr>
      <w:rFonts w:hint="default" w:ascii="Arial" w:hAnsi="Arial" w:cs="Arial"/>
      <w:b/>
      <w:color w:val="000000"/>
      <w:sz w:val="20"/>
      <w:szCs w:val="20"/>
      <w:u w:val="none"/>
    </w:rPr>
  </w:style>
  <w:style w:type="character" w:styleId="1435" w:customStyle="1">
    <w:name w:val="MM Topic 2 Char"/>
    <w:link w:val="1436"/>
    <w:uiPriority w:val="0"/>
    <w:qFormat/>
    <w:rPr>
      <w:rFonts w:ascii="Cambria" w:hAnsi="Cambria"/>
      <w:b/>
      <w:bCs/>
      <w:sz w:val="32"/>
      <w:szCs w:val="32"/>
      <w:lang w:val="zh-CN"/>
    </w:rPr>
  </w:style>
  <w:style w:type="paragraph" w:styleId="1436" w:customStyle="1">
    <w:name w:val="MM Topic 2"/>
    <w:basedOn w:val="950"/>
    <w:link w:val="1435"/>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437" w:customStyle="1">
    <w:name w:val="注释标题 Char"/>
    <w:uiPriority w:val="0"/>
    <w:qFormat/>
    <w:rPr>
      <w:sz w:val="21"/>
      <w:szCs w:val="24"/>
    </w:rPr>
  </w:style>
  <w:style w:type="character" w:styleId="1438" w:customStyle="1">
    <w:name w:val="页眉 字符1"/>
    <w:uiPriority w:val="0"/>
    <w:qFormat/>
    <w:rPr>
      <w:rFonts w:ascii="Times New Roman" w:hAnsi="Times New Roman" w:eastAsia="方正仿宋_GBK" w:cs="Times New Roman"/>
      <w:sz w:val="18"/>
      <w:szCs w:val="18"/>
    </w:rPr>
  </w:style>
  <w:style w:type="character" w:styleId="1439" w:customStyle="1">
    <w:name w:val="称呼 Char"/>
    <w:uiPriority w:val="0"/>
    <w:qFormat/>
    <w:rPr>
      <w:sz w:val="21"/>
      <w:szCs w:val="24"/>
    </w:rPr>
  </w:style>
  <w:style w:type="character" w:styleId="1440" w:customStyle="1">
    <w:name w:val="WW8Num16z2"/>
    <w:uiPriority w:val="0"/>
    <w:qFormat/>
    <w:rPr>
      <w:rFonts w:ascii="StarSymbol" w:hAnsi="StarSymbol" w:cs="StarSymbol"/>
      <w:sz w:val="18"/>
      <w:szCs w:val="18"/>
    </w:rPr>
  </w:style>
  <w:style w:type="character" w:styleId="1441" w:customStyle="1">
    <w:name w:val="HTML 地址 Char"/>
    <w:uiPriority w:val="0"/>
    <w:qFormat/>
    <w:rPr>
      <w:i/>
      <w:iCs/>
      <w:sz w:val="21"/>
      <w:szCs w:val="24"/>
    </w:rPr>
  </w:style>
  <w:style w:type="character" w:styleId="1442" w:customStyle="1">
    <w:name w:val="WW8Num22z0"/>
    <w:uiPriority w:val="0"/>
    <w:qFormat/>
    <w:rPr>
      <w:rFonts w:ascii="Wingdings" w:hAnsi="Wingdings" w:cs="StarSymbol"/>
      <w:sz w:val="18"/>
      <w:szCs w:val="18"/>
    </w:rPr>
  </w:style>
  <w:style w:type="character" w:styleId="1443" w:customStyle="1">
    <w:name w:val="尾注文本 Char1"/>
    <w:uiPriority w:val="0"/>
    <w:qFormat/>
    <w:rPr>
      <w:szCs w:val="24"/>
      <w:lang w:val="zh-CN"/>
    </w:rPr>
  </w:style>
  <w:style w:type="character" w:styleId="1444" w:customStyle="1">
    <w:name w:val="WW8Num18z0"/>
    <w:uiPriority w:val="0"/>
    <w:qFormat/>
    <w:rPr>
      <w:rFonts w:ascii="Wingdings" w:hAnsi="Wingdings" w:cs="StarSymbol"/>
      <w:sz w:val="18"/>
      <w:szCs w:val="18"/>
    </w:rPr>
  </w:style>
  <w:style w:type="character" w:styleId="1445" w:customStyle="1">
    <w:name w:val="HTML 预设格式 Char"/>
    <w:uiPriority w:val="99"/>
    <w:qFormat/>
    <w:rPr>
      <w:rFonts w:ascii="Courier New" w:hAnsi="Courier New" w:cs="Courier New"/>
    </w:rPr>
  </w:style>
  <w:style w:type="character" w:styleId="1446" w:customStyle="1">
    <w:name w:val="WW8Num27z2"/>
    <w:uiPriority w:val="0"/>
    <w:qFormat/>
    <w:rPr>
      <w:rFonts w:ascii="StarSymbol" w:hAnsi="StarSymbol" w:cs="StarSymbol"/>
      <w:sz w:val="18"/>
      <w:szCs w:val="18"/>
    </w:rPr>
  </w:style>
  <w:style w:type="character" w:styleId="1447" w:customStyle="1">
    <w:name w:val="正文首行缩进 2 Char"/>
    <w:uiPriority w:val="0"/>
    <w:qFormat/>
    <w:rPr>
      <w:rFonts w:ascii="楷体_GB2312" w:eastAsia="楷体_GB2312"/>
      <w:sz w:val="21"/>
      <w:szCs w:val="24"/>
    </w:rPr>
  </w:style>
  <w:style w:type="character" w:styleId="1448" w:customStyle="1">
    <w:name w:val="atitle21"/>
    <w:uiPriority w:val="0"/>
    <w:qFormat/>
    <w:rPr>
      <w:rFonts w:hint="default" w:ascii="Arial" w:hAnsi="Arial" w:cs="Arial"/>
      <w:b/>
      <w:bCs/>
      <w:sz w:val="35"/>
      <w:szCs w:val="35"/>
    </w:rPr>
  </w:style>
  <w:style w:type="character" w:styleId="1449" w:customStyle="1">
    <w:name w:val="标题 1 Char2"/>
    <w:uiPriority w:val="0"/>
    <w:qFormat/>
    <w:rPr>
      <w:rFonts w:ascii="Times New Roman" w:hAnsi="Times New Roman" w:eastAsia="宋体" w:cs="Times New Roman"/>
      <w:b/>
      <w:bCs/>
      <w:sz w:val="32"/>
      <w:szCs w:val="28"/>
    </w:rPr>
  </w:style>
  <w:style w:type="character" w:styleId="1450" w:customStyle="1">
    <w:name w:val="op_dict3_lineone_result_tip"/>
    <w:uiPriority w:val="0"/>
    <w:qFormat/>
    <w:rPr>
      <w:color w:val="999999"/>
    </w:rPr>
  </w:style>
  <w:style w:type="character" w:styleId="1451" w:customStyle="1">
    <w:name w:val="标题 2 Char2"/>
    <w:uiPriority w:val="0"/>
    <w:qFormat/>
    <w:rPr>
      <w:rFonts w:ascii="Times New Roman" w:hAnsi="Times New Roman" w:eastAsia="宋体" w:cs="Times New Roman"/>
      <w:b/>
      <w:bCs/>
      <w:sz w:val="30"/>
      <w:szCs w:val="32"/>
    </w:rPr>
  </w:style>
  <w:style w:type="character" w:styleId="1452" w:customStyle="1">
    <w:name w:val="标题 3 Char2"/>
    <w:uiPriority w:val="0"/>
    <w:qFormat/>
    <w:rPr>
      <w:rFonts w:ascii="Times New Roman" w:hAnsi="Times New Roman" w:eastAsia="宋体" w:cs="Times New Roman"/>
      <w:b/>
      <w:bCs/>
      <w:sz w:val="28"/>
      <w:szCs w:val="18"/>
    </w:rPr>
  </w:style>
  <w:style w:type="character" w:styleId="1453" w:customStyle="1">
    <w:name w:val="WW8Num9z2"/>
    <w:uiPriority w:val="0"/>
    <w:qFormat/>
    <w:rPr>
      <w:rFonts w:ascii="StarSymbol" w:hAnsi="StarSymbol" w:cs="StarSymbol"/>
      <w:sz w:val="18"/>
      <w:szCs w:val="18"/>
    </w:rPr>
  </w:style>
  <w:style w:type="character" w:styleId="1454" w:customStyle="1">
    <w:name w:val="标题 4 Char2"/>
    <w:uiPriority w:val="0"/>
    <w:qFormat/>
    <w:rPr>
      <w:rFonts w:ascii="Times New Roman" w:hAnsi="Times New Roman" w:eastAsia="宋体" w:cs="Times New Roman"/>
      <w:b/>
      <w:bCs/>
      <w:sz w:val="24"/>
      <w:szCs w:val="28"/>
    </w:rPr>
  </w:style>
  <w:style w:type="character" w:styleId="1455" w:customStyle="1">
    <w:name w:val="WW8Num13z1"/>
    <w:uiPriority w:val="0"/>
    <w:qFormat/>
    <w:rPr>
      <w:rFonts w:ascii="Wingdings 2" w:hAnsi="Wingdings 2" w:cs="StarSymbol"/>
      <w:sz w:val="18"/>
      <w:szCs w:val="18"/>
    </w:rPr>
  </w:style>
  <w:style w:type="character" w:styleId="1456" w:customStyle="1">
    <w:name w:val="标题 5 Char2"/>
    <w:uiPriority w:val="0"/>
    <w:qFormat/>
    <w:rPr>
      <w:rFonts w:ascii="Times New Roman" w:hAnsi="Times New Roman" w:eastAsia="宋体" w:cs="Times New Roman"/>
      <w:b/>
      <w:bCs/>
      <w:sz w:val="21"/>
      <w:szCs w:val="28"/>
      <w:lang w:val="zh-CN"/>
    </w:rPr>
  </w:style>
  <w:style w:type="character" w:styleId="1457" w:customStyle="1">
    <w:name w:val="WW8Num15z7"/>
    <w:uiPriority w:val="0"/>
    <w:qFormat/>
    <w:rPr>
      <w:rFonts w:ascii="Wingdings" w:hAnsi="Wingdings"/>
    </w:rPr>
  </w:style>
  <w:style w:type="character" w:styleId="1458" w:customStyle="1">
    <w:name w:val="标题 6 Char2"/>
    <w:uiPriority w:val="0"/>
    <w:qFormat/>
    <w:rPr>
      <w:rFonts w:ascii="Cambria" w:hAnsi="Cambria" w:eastAsia="宋体" w:cs="Times New Roman"/>
      <w:b/>
      <w:bCs/>
      <w:sz w:val="24"/>
      <w:szCs w:val="24"/>
      <w:lang w:val="zh-CN"/>
    </w:rPr>
  </w:style>
  <w:style w:type="character" w:styleId="1459" w:customStyle="1">
    <w:name w:val="WW8Num26z0"/>
    <w:uiPriority w:val="0"/>
    <w:qFormat/>
    <w:rPr>
      <w:rFonts w:ascii="Wingdings" w:hAnsi="Wingdings" w:cs="StarSymbol"/>
      <w:sz w:val="18"/>
      <w:szCs w:val="18"/>
    </w:rPr>
  </w:style>
  <w:style w:type="character" w:styleId="1460" w:customStyle="1">
    <w:name w:val="正文文本缩进 Char3"/>
    <w:uiPriority w:val="0"/>
    <w:qFormat/>
    <w:rPr>
      <w:rFonts w:ascii="Times New Roman" w:hAnsi="Times New Roman" w:eastAsia="宋体" w:cs="Times New Roman"/>
      <w:szCs w:val="24"/>
      <w:lang w:val="zh-CN" w:eastAsia="zh-CN"/>
    </w:rPr>
  </w:style>
  <w:style w:type="character" w:styleId="1461" w:customStyle="1">
    <w:name w:val="WW8Num26z2"/>
    <w:uiPriority w:val="0"/>
    <w:qFormat/>
    <w:rPr>
      <w:rFonts w:ascii="StarSymbol" w:hAnsi="StarSymbol" w:cs="StarSymbol"/>
      <w:sz w:val="18"/>
      <w:szCs w:val="18"/>
    </w:rPr>
  </w:style>
  <w:style w:type="character" w:styleId="1462" w:customStyle="1">
    <w:name w:val="批注框文本 Char3"/>
    <w:uiPriority w:val="99"/>
    <w:qFormat/>
    <w:rPr>
      <w:rFonts w:ascii="Times New Roman" w:hAnsi="Times New Roman" w:eastAsia="宋体" w:cs="Times New Roman"/>
      <w:sz w:val="18"/>
      <w:szCs w:val="18"/>
    </w:rPr>
  </w:style>
  <w:style w:type="character" w:styleId="1463" w:customStyle="1">
    <w:name w:val="bz-content"/>
    <w:uiPriority w:val="0"/>
    <w:qFormat/>
  </w:style>
  <w:style w:type="character" w:styleId="1464" w:customStyle="1">
    <w:name w:val="标题 Char2"/>
    <w:uiPriority w:val="0"/>
    <w:qFormat/>
    <w:rPr>
      <w:rFonts w:ascii="Cambria" w:hAnsi="Cambria" w:eastAsia="黑体" w:cs="Times New Roman"/>
      <w:b/>
      <w:bCs/>
      <w:sz w:val="52"/>
      <w:szCs w:val="32"/>
    </w:rPr>
  </w:style>
  <w:style w:type="character" w:styleId="1465" w:customStyle="1">
    <w:name w:val="标题 字符1"/>
    <w:uiPriority w:val="0"/>
    <w:qFormat/>
    <w:rPr>
      <w:rFonts w:ascii="宋体" w:hAnsi="宋体" w:eastAsia="方正小标宋_GBK" w:cs="Times New Roman"/>
      <w:color w:val="000000"/>
      <w:sz w:val="52"/>
      <w:szCs w:val="52"/>
    </w:rPr>
  </w:style>
  <w:style w:type="character" w:styleId="1466" w:customStyle="1">
    <w:name w:val="正文2 字符"/>
    <w:link w:val="1467"/>
    <w:uiPriority w:val="0"/>
    <w:qFormat/>
    <w:rPr>
      <w:szCs w:val="24"/>
    </w:rPr>
  </w:style>
  <w:style w:type="paragraph" w:styleId="1467" w:customStyle="1">
    <w:name w:val="正文2"/>
    <w:basedOn w:val="948"/>
    <w:link w:val="1466"/>
    <w:uiPriority w:val="0"/>
    <w:qFormat/>
    <w:pPr>
      <w:ind w:firstLine="420"/>
      <w:spacing w:line="360" w:lineRule="auto"/>
    </w:pPr>
    <w:rPr>
      <w:rFonts w:asciiTheme="minorHAnsi" w:hAnsiTheme="minorHAnsi" w:eastAsiaTheme="minorEastAsia" w:cstheme="minorBidi"/>
    </w:rPr>
  </w:style>
  <w:style w:type="character" w:styleId="1468" w:customStyle="1">
    <w:name w:val="WW8Num4z2"/>
    <w:uiPriority w:val="0"/>
    <w:qFormat/>
    <w:rPr>
      <w:rFonts w:ascii="StarSymbol" w:hAnsi="StarSymbol" w:cs="StarSymbol"/>
      <w:sz w:val="18"/>
      <w:szCs w:val="18"/>
    </w:rPr>
  </w:style>
  <w:style w:type="character" w:styleId="1469" w:customStyle="1">
    <w:name w:val="标题 7 Char2"/>
    <w:uiPriority w:val="0"/>
    <w:qFormat/>
    <w:rPr>
      <w:rFonts w:ascii="Times New Roman" w:hAnsi="Times New Roman" w:eastAsia="宋体" w:cs="Times New Roman"/>
      <w:b/>
      <w:bCs/>
      <w:sz w:val="24"/>
      <w:szCs w:val="24"/>
    </w:rPr>
  </w:style>
  <w:style w:type="character" w:styleId="1470" w:customStyle="1">
    <w:name w:val="WW-Absatz-Standardschriftart1"/>
    <w:uiPriority w:val="0"/>
    <w:qFormat/>
  </w:style>
  <w:style w:type="character" w:styleId="1471" w:customStyle="1">
    <w:name w:val="标题 9 Char2"/>
    <w:uiPriority w:val="0"/>
    <w:qFormat/>
    <w:rPr>
      <w:rFonts w:ascii="Times New Roman" w:hAnsi="Times New Roman" w:eastAsia="宋体" w:cs="Times New Roman"/>
      <w:b/>
      <w:bCs/>
      <w:sz w:val="30"/>
      <w:szCs w:val="18"/>
    </w:rPr>
  </w:style>
  <w:style w:type="character" w:styleId="1472" w:customStyle="1">
    <w:name w:val="WW8Num3z1"/>
    <w:uiPriority w:val="0"/>
    <w:qFormat/>
    <w:rPr>
      <w:rFonts w:ascii="Wingdings 2" w:hAnsi="Wingdings 2" w:cs="StarSymbol"/>
      <w:sz w:val="18"/>
      <w:szCs w:val="18"/>
    </w:rPr>
  </w:style>
  <w:style w:type="character" w:styleId="1473" w:customStyle="1">
    <w:name w:val="批注文字 Char3"/>
    <w:uiPriority w:val="99"/>
    <w:qFormat/>
    <w:rPr>
      <w:rFonts w:ascii="Times New Roman" w:hAnsi="Times New Roman" w:eastAsia="宋体" w:cs="Times New Roman"/>
      <w:szCs w:val="24"/>
      <w:lang w:val="zh-CN"/>
    </w:rPr>
  </w:style>
  <w:style w:type="character" w:styleId="1474" w:customStyle="1">
    <w:name w:val="WW8Num29z1"/>
    <w:uiPriority w:val="0"/>
    <w:qFormat/>
    <w:rPr>
      <w:rFonts w:ascii="Wingdings 2" w:hAnsi="Wingdings 2" w:cs="StarSymbol"/>
      <w:sz w:val="18"/>
      <w:szCs w:val="18"/>
    </w:rPr>
  </w:style>
  <w:style w:type="character" w:styleId="1475" w:customStyle="1">
    <w:name w:val="正文文本 Char3"/>
    <w:uiPriority w:val="0"/>
    <w:qFormat/>
    <w:rPr>
      <w:rFonts w:ascii="Times New Roman" w:hAnsi="Times New Roman" w:eastAsia="宋体" w:cs="Times New Roman"/>
      <w:szCs w:val="24"/>
    </w:rPr>
  </w:style>
  <w:style w:type="character" w:styleId="1476" w:customStyle="1">
    <w:name w:val="WW8Num9z1"/>
    <w:uiPriority w:val="0"/>
    <w:qFormat/>
    <w:rPr>
      <w:rFonts w:ascii="Wingdings 2" w:hAnsi="Wingdings 2" w:cs="StarSymbol"/>
      <w:sz w:val="18"/>
      <w:szCs w:val="18"/>
    </w:rPr>
  </w:style>
  <w:style w:type="character" w:styleId="1477" w:customStyle="1">
    <w:name w:val="日期 Char3"/>
    <w:uiPriority w:val="0"/>
    <w:qFormat/>
    <w:rPr>
      <w:rFonts w:ascii="Times New Roman" w:hAnsi="Times New Roman" w:eastAsia="宋体" w:cs="Times New Roman"/>
      <w:szCs w:val="24"/>
    </w:rPr>
  </w:style>
  <w:style w:type="character" w:styleId="1478" w:customStyle="1">
    <w:name w:val="WW8Num5z1"/>
    <w:uiPriority w:val="0"/>
    <w:qFormat/>
    <w:rPr>
      <w:rFonts w:ascii="Wingdings 2" w:hAnsi="Wingdings 2" w:cs="StarSymbol"/>
      <w:sz w:val="18"/>
      <w:szCs w:val="18"/>
    </w:rPr>
  </w:style>
  <w:style w:type="character" w:styleId="1479" w:customStyle="1">
    <w:name w:val="正文首行缩进 Char4"/>
    <w:basedOn w:val="1475"/>
    <w:uiPriority w:val="0"/>
    <w:qFormat/>
    <w:rPr>
      <w:rFonts w:ascii="Times New Roman" w:hAnsi="Times New Roman" w:eastAsia="宋体" w:cs="Times New Roman"/>
      <w:szCs w:val="24"/>
    </w:rPr>
  </w:style>
  <w:style w:type="character" w:styleId="1480" w:customStyle="1">
    <w:name w:val="标题 4 字符1"/>
    <w:uiPriority w:val="9"/>
    <w:qFormat/>
    <w:rPr>
      <w:rFonts w:ascii="仿宋" w:hAnsi="仿宋" w:eastAsia="仿宋"/>
      <w:b/>
      <w:bCs/>
      <w:sz w:val="32"/>
      <w:szCs w:val="32"/>
    </w:rPr>
  </w:style>
  <w:style w:type="character" w:styleId="1481" w:customStyle="1">
    <w:name w:val="正文文本 2 Char2"/>
    <w:uiPriority w:val="0"/>
    <w:qFormat/>
    <w:rPr>
      <w:rFonts w:ascii="Times New Roman" w:hAnsi="Times New Roman" w:eastAsia="宋体" w:cs="Times New Roman"/>
      <w:szCs w:val="24"/>
    </w:rPr>
  </w:style>
  <w:style w:type="character" w:styleId="1482" w:customStyle="1">
    <w:name w:val="Bullets"/>
    <w:uiPriority w:val="0"/>
    <w:qFormat/>
    <w:rPr>
      <w:rFonts w:ascii="StarSymbol" w:hAnsi="StarSymbol" w:eastAsia="StarSymbol" w:cs="StarSymbol"/>
      <w:sz w:val="18"/>
      <w:szCs w:val="18"/>
    </w:rPr>
  </w:style>
  <w:style w:type="character" w:styleId="1483" w:customStyle="1">
    <w:name w:val="正文文本 3 Char2"/>
    <w:uiPriority w:val="0"/>
    <w:qFormat/>
    <w:rPr>
      <w:rFonts w:ascii="Times New Roman" w:hAnsi="Times New Roman" w:eastAsia="宋体" w:cs="Times New Roman"/>
      <w:sz w:val="16"/>
      <w:szCs w:val="16"/>
    </w:rPr>
  </w:style>
  <w:style w:type="character" w:styleId="1484" w:customStyle="1">
    <w:name w:val="WW8Num39z2"/>
    <w:uiPriority w:val="0"/>
    <w:qFormat/>
    <w:rPr>
      <w:rFonts w:ascii="StarSymbol" w:hAnsi="StarSymbol" w:cs="StarSymbol"/>
      <w:sz w:val="18"/>
      <w:szCs w:val="18"/>
    </w:rPr>
  </w:style>
  <w:style w:type="character" w:styleId="1485" w:customStyle="1">
    <w:name w:val="正文文本缩进 2 Char3"/>
    <w:uiPriority w:val="0"/>
    <w:qFormat/>
    <w:rPr>
      <w:rFonts w:ascii="Times New Roman" w:hAnsi="Times New Roman" w:eastAsia="楷体_GB2312" w:cs="Times New Roman"/>
      <w:sz w:val="24"/>
      <w:szCs w:val="24"/>
    </w:rPr>
  </w:style>
  <w:style w:type="character" w:styleId="1486" w:customStyle="1">
    <w:name w:val="WW8Num11z2"/>
    <w:uiPriority w:val="0"/>
    <w:qFormat/>
    <w:rPr>
      <w:rFonts w:ascii="StarSymbol" w:hAnsi="StarSymbol" w:cs="StarSymbol"/>
      <w:sz w:val="18"/>
      <w:szCs w:val="18"/>
    </w:rPr>
  </w:style>
  <w:style w:type="character" w:styleId="1487" w:customStyle="1">
    <w:name w:val="正文文本缩进 3 Char2"/>
    <w:uiPriority w:val="0"/>
    <w:qFormat/>
    <w:rPr>
      <w:rFonts w:ascii="Times New Roman" w:hAnsi="Times New Roman" w:eastAsia="宋体" w:cs="Times New Roman"/>
      <w:sz w:val="16"/>
      <w:szCs w:val="16"/>
    </w:rPr>
  </w:style>
  <w:style w:type="character" w:styleId="1488" w:customStyle="1">
    <w:name w:val="WW8Num4z1"/>
    <w:uiPriority w:val="0"/>
    <w:qFormat/>
    <w:rPr>
      <w:rFonts w:ascii="Wingdings" w:hAnsi="Wingdings"/>
    </w:rPr>
  </w:style>
  <w:style w:type="character" w:styleId="1489" w:customStyle="1">
    <w:name w:val="方案正文 Char1"/>
    <w:link w:val="1490"/>
    <w:uiPriority w:val="0"/>
    <w:qFormat/>
    <w:rPr>
      <w:rFonts w:ascii="宋体" w:hAnsi="宋体" w:cs="宋体"/>
      <w:szCs w:val="28"/>
    </w:rPr>
  </w:style>
  <w:style w:type="paragraph" w:styleId="1490" w:customStyle="1">
    <w:name w:val="方案正文"/>
    <w:basedOn w:val="948"/>
    <w:next w:val="948"/>
    <w:link w:val="1489"/>
    <w:uiPriority w:val="0"/>
    <w:qFormat/>
    <w:pPr>
      <w:ind w:firstLine="200"/>
      <w:jc w:val="left"/>
      <w:spacing w:line="440" w:lineRule="exact"/>
    </w:pPr>
    <w:rPr>
      <w:rFonts w:ascii="宋体" w:hAnsi="宋体" w:cs="宋体" w:eastAsiaTheme="minorEastAsia"/>
      <w:szCs w:val="28"/>
    </w:rPr>
  </w:style>
  <w:style w:type="character" w:styleId="1491" w:customStyle="1">
    <w:name w:val="标题 8 字符1"/>
    <w:uiPriority w:val="9"/>
    <w:qFormat/>
    <w:rPr>
      <w:rFonts w:ascii="Arial" w:hAnsi="Arial" w:eastAsia="黑体" w:cs="Times New Roman"/>
      <w:sz w:val="24"/>
      <w:szCs w:val="24"/>
    </w:rPr>
  </w:style>
  <w:style w:type="character" w:styleId="1492" w:customStyle="1">
    <w:name w:val="FA正文 Char"/>
    <w:link w:val="1493"/>
    <w:uiPriority w:val="0"/>
    <w:qFormat/>
    <w:rPr>
      <w:rFonts w:ascii="宋体" w:hAnsi="宋体"/>
      <w:spacing w:val="10"/>
      <w:sz w:val="24"/>
      <w:szCs w:val="24"/>
    </w:rPr>
  </w:style>
  <w:style w:type="paragraph" w:styleId="1493" w:customStyle="1">
    <w:name w:val="FA正文"/>
    <w:basedOn w:val="948"/>
    <w:link w:val="1492"/>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494" w:customStyle="1">
    <w:name w:val="WW8Num18z7"/>
    <w:uiPriority w:val="0"/>
    <w:qFormat/>
    <w:rPr>
      <w:rFonts w:ascii="Wingdings" w:hAnsi="Wingdings"/>
    </w:rPr>
  </w:style>
  <w:style w:type="character" w:styleId="1495" w:customStyle="1">
    <w:name w:val="方案正文-样式 小四 行距: 1.5 倍行距 Char"/>
    <w:link w:val="1496"/>
    <w:uiPriority w:val="0"/>
    <w:qFormat/>
    <w:rPr>
      <w:sz w:val="24"/>
      <w:lang w:val="zh-CN"/>
    </w:rPr>
  </w:style>
  <w:style w:type="paragraph" w:styleId="1496" w:customStyle="1">
    <w:name w:val="方案正文-样式 小四 行距: 1.5 倍行距"/>
    <w:basedOn w:val="948"/>
    <w:link w:val="1495"/>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497" w:customStyle="1">
    <w:name w:val="WW8Num36z2"/>
    <w:uiPriority w:val="0"/>
    <w:qFormat/>
    <w:rPr>
      <w:rFonts w:ascii="StarSymbol" w:hAnsi="StarSymbol" w:cs="StarSymbol"/>
      <w:sz w:val="18"/>
      <w:szCs w:val="18"/>
    </w:rPr>
  </w:style>
  <w:style w:type="character" w:styleId="1498" w:customStyle="1">
    <w:name w:val="label_list1"/>
    <w:uiPriority w:val="0"/>
    <w:qFormat/>
  </w:style>
  <w:style w:type="character" w:styleId="1499" w:customStyle="1">
    <w:name w:val="WW8Num9z0"/>
    <w:uiPriority w:val="0"/>
    <w:qFormat/>
    <w:rPr>
      <w:rFonts w:ascii="Wingdings" w:hAnsi="Wingdings" w:cs="StarSymbol"/>
      <w:sz w:val="18"/>
      <w:szCs w:val="18"/>
    </w:rPr>
  </w:style>
  <w:style w:type="character" w:styleId="1500" w:customStyle="1">
    <w:name w:val="p11b1"/>
    <w:uiPriority w:val="0"/>
    <w:qFormat/>
    <w:rPr>
      <w:color w:val="000000"/>
      <w:spacing w:val="320"/>
      <w:sz w:val="20"/>
      <w:szCs w:val="20"/>
      <w:u w:val="none"/>
    </w:rPr>
  </w:style>
  <w:style w:type="character" w:styleId="1501" w:customStyle="1">
    <w:name w:val="WW8Num8z1"/>
    <w:uiPriority w:val="0"/>
    <w:qFormat/>
    <w:rPr>
      <w:rFonts w:ascii="Wingdings 2" w:hAnsi="Wingdings 2" w:cs="StarSymbol"/>
      <w:sz w:val="18"/>
      <w:szCs w:val="18"/>
    </w:rPr>
  </w:style>
  <w:style w:type="character" w:styleId="1502" w:customStyle="1">
    <w:name w:val="Indent Normal Char"/>
    <w:uiPriority w:val="0"/>
    <w:qFormat/>
    <w:rPr>
      <w:rFonts w:hint="eastAsia" w:ascii="宋体" w:hAnsi="宋体" w:eastAsia="宋体"/>
      <w:sz w:val="21"/>
      <w:szCs w:val="24"/>
      <w:lang w:val="en-US" w:eastAsia="zh-CN" w:bidi="ar-SA"/>
    </w:rPr>
  </w:style>
  <w:style w:type="character" w:styleId="1503" w:customStyle="1">
    <w:name w:val="标题 2 字符1"/>
    <w:uiPriority w:val="0"/>
    <w:qFormat/>
    <w:rPr>
      <w:rFonts w:ascii="楷体" w:eastAsia="楷体"/>
      <w:b/>
      <w:bCs/>
      <w:color w:val="000000"/>
      <w:sz w:val="32"/>
      <w:szCs w:val="28"/>
    </w:rPr>
  </w:style>
  <w:style w:type="character" w:styleId="1504" w:customStyle="1">
    <w:name w:val="large1"/>
    <w:uiPriority w:val="0"/>
    <w:qFormat/>
    <w:rPr>
      <w:rFonts w:hint="eastAsia" w:ascii="宋体" w:hAnsi="宋体" w:eastAsia="宋体"/>
      <w:sz w:val="22"/>
      <w:szCs w:val="22"/>
    </w:rPr>
  </w:style>
  <w:style w:type="character" w:styleId="1505" w:customStyle="1">
    <w:name w:val="WW8Num32z1"/>
    <w:uiPriority w:val="0"/>
    <w:qFormat/>
    <w:rPr>
      <w:rFonts w:ascii="Wingdings 2" w:hAnsi="Wingdings 2" w:cs="StarSymbol"/>
      <w:sz w:val="18"/>
      <w:szCs w:val="18"/>
    </w:rPr>
  </w:style>
  <w:style w:type="character" w:styleId="1506" w:customStyle="1">
    <w:name w:val="f141"/>
    <w:uiPriority w:val="0"/>
    <w:qFormat/>
    <w:rPr>
      <w:sz w:val="21"/>
      <w:szCs w:val="21"/>
    </w:rPr>
  </w:style>
  <w:style w:type="character" w:styleId="1507" w:customStyle="1">
    <w:name w:val="WW8Num25z2"/>
    <w:uiPriority w:val="0"/>
    <w:qFormat/>
    <w:rPr>
      <w:rFonts w:ascii="StarSymbol" w:hAnsi="StarSymbol" w:cs="StarSymbol"/>
      <w:sz w:val="18"/>
      <w:szCs w:val="18"/>
    </w:rPr>
  </w:style>
  <w:style w:type="character" w:styleId="1508" w:customStyle="1">
    <w:name w:val="14_black1"/>
    <w:uiPriority w:val="0"/>
    <w:qFormat/>
    <w:rPr>
      <w:color w:val="000000"/>
      <w:sz w:val="23"/>
      <w:szCs w:val="23"/>
    </w:rPr>
  </w:style>
  <w:style w:type="character" w:styleId="1509" w:customStyle="1">
    <w:name w:val="WW8Num20z0"/>
    <w:uiPriority w:val="0"/>
    <w:qFormat/>
    <w:rPr>
      <w:rFonts w:ascii="Wingdings" w:hAnsi="Wingdings"/>
    </w:rPr>
  </w:style>
  <w:style w:type="character" w:styleId="1510" w:customStyle="1">
    <w:name w:val="正文2 Char Char"/>
    <w:uiPriority w:val="0"/>
    <w:qFormat/>
    <w:rPr>
      <w:rFonts w:hint="eastAsia" w:ascii="仿宋_GB2312" w:eastAsia="仿宋_GB2312"/>
      <w:sz w:val="24"/>
    </w:rPr>
  </w:style>
  <w:style w:type="character" w:styleId="1511" w:customStyle="1">
    <w:name w:val="WW8Num2z0"/>
    <w:uiPriority w:val="0"/>
    <w:qFormat/>
    <w:rPr>
      <w:rFonts w:ascii="Wingdings" w:hAnsi="Wingdings" w:cs="StarSymbol"/>
      <w:sz w:val="18"/>
      <w:szCs w:val="18"/>
    </w:rPr>
  </w:style>
  <w:style w:type="character" w:styleId="1512" w:customStyle="1">
    <w:name w:val="mini-tree-nodetext2"/>
    <w:basedOn w:val="958"/>
    <w:uiPriority w:val="0"/>
    <w:qFormat/>
  </w:style>
  <w:style w:type="character" w:styleId="1513" w:customStyle="1">
    <w:name w:val="WW8Num8z2"/>
    <w:uiPriority w:val="0"/>
    <w:qFormat/>
    <w:rPr>
      <w:rFonts w:ascii="StarSymbol" w:hAnsi="StarSymbol" w:cs="StarSymbol"/>
      <w:sz w:val="18"/>
      <w:szCs w:val="18"/>
    </w:rPr>
  </w:style>
  <w:style w:type="character" w:styleId="1514" w:customStyle="1">
    <w:name w:val="before"/>
    <w:basedOn w:val="958"/>
    <w:uiPriority w:val="0"/>
    <w:qFormat/>
  </w:style>
  <w:style w:type="character" w:styleId="1515" w:customStyle="1">
    <w:name w:val="WW8Num39z0"/>
    <w:uiPriority w:val="0"/>
    <w:qFormat/>
    <w:rPr>
      <w:rFonts w:ascii="Wingdings" w:hAnsi="Wingdings" w:cs="StarSymbol"/>
      <w:sz w:val="18"/>
      <w:szCs w:val="18"/>
    </w:rPr>
  </w:style>
  <w:style w:type="character" w:styleId="1516" w:customStyle="1">
    <w:name w:val="first-child"/>
    <w:basedOn w:val="958"/>
    <w:uiPriority w:val="0"/>
    <w:qFormat/>
  </w:style>
  <w:style w:type="character" w:styleId="1517" w:customStyle="1">
    <w:name w:val="WW8Num6z0"/>
    <w:uiPriority w:val="0"/>
    <w:qFormat/>
    <w:rPr>
      <w:rFonts w:ascii="Wingdings" w:hAnsi="Wingdings" w:cs="StarSymbol"/>
      <w:sz w:val="18"/>
      <w:szCs w:val="18"/>
    </w:rPr>
  </w:style>
  <w:style w:type="character" w:styleId="1518" w:customStyle="1">
    <w:name w:val="icon501"/>
    <w:uiPriority w:val="0"/>
    <w:qFormat/>
    <w:rPr>
      <w:color w:val="a6a6a6"/>
      <w:sz w:val="27"/>
      <w:szCs w:val="27"/>
    </w:rPr>
  </w:style>
  <w:style w:type="character" w:styleId="1519" w:customStyle="1">
    <w:name w:val="WW8Num36z0"/>
    <w:uiPriority w:val="0"/>
    <w:qFormat/>
    <w:rPr>
      <w:rFonts w:ascii="Wingdings" w:hAnsi="Wingdings" w:cs="StarSymbol"/>
      <w:sz w:val="18"/>
      <w:szCs w:val="18"/>
    </w:rPr>
  </w:style>
  <w:style w:type="character" w:styleId="1520" w:customStyle="1">
    <w:name w:val="range-menu-item-main-content"/>
    <w:basedOn w:val="958"/>
    <w:uiPriority w:val="0"/>
    <w:qFormat/>
  </w:style>
  <w:style w:type="character" w:styleId="1521" w:customStyle="1">
    <w:name w:val="WW8Num37z2"/>
    <w:uiPriority w:val="0"/>
    <w:qFormat/>
    <w:rPr>
      <w:rFonts w:ascii="StarSymbol" w:hAnsi="StarSymbol" w:cs="StarSymbol"/>
      <w:sz w:val="18"/>
      <w:szCs w:val="18"/>
    </w:rPr>
  </w:style>
  <w:style w:type="character" w:styleId="1522" w:customStyle="1">
    <w:name w:val="first-child1"/>
    <w:basedOn w:val="958"/>
    <w:uiPriority w:val="0"/>
    <w:qFormat/>
  </w:style>
  <w:style w:type="character" w:styleId="1523" w:customStyle="1">
    <w:name w:val="默认段落字体1"/>
    <w:link w:val="948"/>
    <w:uiPriority w:val="0"/>
    <w:qFormat/>
    <w:rPr>
      <w:rFonts w:hint="default" w:ascii="Times New Roman" w:hAnsi="Times New Roman" w:eastAsia="宋体" w:cs="Times New Roman"/>
      <w:sz w:val="21"/>
      <w:szCs w:val="24"/>
      <w:lang w:val="en-US" w:eastAsia="zh-CN" w:bidi="ar-SA"/>
    </w:rPr>
  </w:style>
  <w:style w:type="character" w:styleId="1524" w:customStyle="1">
    <w:name w:val="active__1oyv"/>
    <w:uiPriority w:val="0"/>
    <w:qFormat/>
    <w:rPr>
      <w:color w:val="383838"/>
    </w:rPr>
  </w:style>
  <w:style w:type="character" w:styleId="1525" w:customStyle="1">
    <w:name w:val="WW8Num36z1"/>
    <w:uiPriority w:val="0"/>
    <w:qFormat/>
    <w:rPr>
      <w:rFonts w:ascii="Wingdings 2" w:hAnsi="Wingdings 2" w:cs="StarSymbol"/>
      <w:sz w:val="18"/>
      <w:szCs w:val="18"/>
    </w:rPr>
  </w:style>
  <w:style w:type="character" w:styleId="1526" w:customStyle="1">
    <w:name w:val="icon499"/>
    <w:uiPriority w:val="0"/>
    <w:qFormat/>
    <w:rPr>
      <w:color w:val="a6a6a6"/>
      <w:sz w:val="27"/>
      <w:szCs w:val="27"/>
    </w:rPr>
  </w:style>
  <w:style w:type="character" w:styleId="1527" w:customStyle="1">
    <w:name w:val="main1"/>
    <w:uiPriority w:val="0"/>
    <w:qFormat/>
    <w:rPr>
      <w:rFonts w:hint="default" w:ascii="ˎ̥" w:hAnsi="ˎ̥" w:eastAsia="宋体"/>
      <w:b/>
      <w:sz w:val="21"/>
      <w:szCs w:val="21"/>
      <w:lang w:val="en-US" w:eastAsia="zh-CN" w:bidi="ar-SA"/>
    </w:rPr>
  </w:style>
  <w:style w:type="character" w:styleId="1528" w:customStyle="1">
    <w:name w:val="first-child2"/>
    <w:basedOn w:val="958"/>
    <w:uiPriority w:val="0"/>
    <w:qFormat/>
  </w:style>
  <w:style w:type="character" w:styleId="1529"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530" w:customStyle="1">
    <w:name w:val="icon500"/>
    <w:basedOn w:val="958"/>
    <w:uiPriority w:val="0"/>
    <w:qFormat/>
  </w:style>
  <w:style w:type="character" w:styleId="1531" w:customStyle="1">
    <w:name w:val="WW8Num15z2"/>
    <w:uiPriority w:val="0"/>
    <w:qFormat/>
    <w:rPr>
      <w:rFonts w:ascii="StarSymbol" w:hAnsi="StarSymbol" w:cs="StarSymbol"/>
      <w:sz w:val="18"/>
      <w:szCs w:val="18"/>
    </w:rPr>
  </w:style>
  <w:style w:type="character" w:styleId="1532" w:customStyle="1">
    <w:name w:val="range-menu-item-main-content1"/>
    <w:basedOn w:val="958"/>
    <w:uiPriority w:val="0"/>
    <w:qFormat/>
  </w:style>
  <w:style w:type="character" w:styleId="1533" w:customStyle="1">
    <w:name w:val="WW8Num3z0"/>
    <w:uiPriority w:val="0"/>
    <w:qFormat/>
    <w:rPr>
      <w:rFonts w:ascii="Wingdings" w:hAnsi="Wingdings" w:cs="StarSymbol"/>
      <w:sz w:val="18"/>
      <w:szCs w:val="18"/>
    </w:rPr>
  </w:style>
  <w:style w:type="character" w:styleId="1534" w:customStyle="1">
    <w:name w:val="overdue"/>
    <w:basedOn w:val="958"/>
    <w:uiPriority w:val="0"/>
    <w:qFormat/>
  </w:style>
  <w:style w:type="character" w:styleId="1535" w:customStyle="1">
    <w:name w:val="正文文本 字符1"/>
    <w:uiPriority w:val="0"/>
    <w:semiHidden/>
    <w:qFormat/>
    <w:rPr>
      <w:rFonts w:ascii="Times New Roman" w:hAnsi="Times New Roman" w:eastAsia="方正仿宋_GBK" w:cs="Times New Roman"/>
      <w:sz w:val="24"/>
      <w:szCs w:val="20"/>
    </w:rPr>
  </w:style>
  <w:style w:type="character" w:styleId="1536" w:customStyle="1">
    <w:name w:val="overdue2"/>
    <w:basedOn w:val="958"/>
    <w:uiPriority w:val="0"/>
    <w:qFormat/>
  </w:style>
  <w:style w:type="character" w:styleId="1537" w:customStyle="1">
    <w:name w:val="表头样式 Char"/>
    <w:uiPriority w:val="0"/>
    <w:qFormat/>
    <w:rPr>
      <w:rFonts w:hint="default" w:ascii="Arial" w:hAnsi="Arial" w:cs="Arial"/>
      <w:b/>
      <w:sz w:val="21"/>
      <w:szCs w:val="21"/>
    </w:rPr>
  </w:style>
  <w:style w:type="character" w:styleId="1538" w:customStyle="1">
    <w:name w:val="dls-icon[data-role=icon]"/>
    <w:uiPriority w:val="0"/>
    <w:qFormat/>
    <w:rPr>
      <w:sz w:val="24"/>
      <w:szCs w:val="24"/>
    </w:rPr>
  </w:style>
  <w:style w:type="character" w:styleId="1539" w:customStyle="1">
    <w:name w:val="maintext1"/>
    <w:uiPriority w:val="0"/>
    <w:qFormat/>
    <w:rPr>
      <w:rFonts w:hint="default" w:ascii="Arial" w:hAnsi="Arial" w:cs="Arial"/>
      <w:color w:val="000000"/>
      <w:sz w:val="18"/>
      <w:szCs w:val="18"/>
    </w:rPr>
  </w:style>
  <w:style w:type="character" w:styleId="1540" w:customStyle="1">
    <w:name w:val="icon502"/>
    <w:uiPriority w:val="0"/>
    <w:qFormat/>
    <w:rPr>
      <w:color w:val="a6a6a6"/>
      <w:sz w:val="27"/>
      <w:szCs w:val="27"/>
    </w:rPr>
  </w:style>
  <w:style w:type="character" w:styleId="1541" w:customStyle="1">
    <w:name w:val="tw4winMark"/>
    <w:uiPriority w:val="0"/>
    <w:qFormat/>
    <w:rPr>
      <w:rFonts w:hint="default" w:ascii="Courier New" w:hAnsi="Courier New" w:cs="Courier New"/>
      <w:vanish/>
      <w:color w:val="800080"/>
      <w:vertAlign w:val="subscript"/>
    </w:rPr>
  </w:style>
  <w:style w:type="character" w:styleId="1542" w:customStyle="1">
    <w:name w:val="列表段落 字符"/>
    <w:link w:val="1543"/>
    <w:uiPriority w:val="0"/>
    <w:qFormat/>
    <w:rPr>
      <w:szCs w:val="24"/>
    </w:rPr>
  </w:style>
  <w:style w:type="paragraph" w:styleId="1543" w:customStyle="1">
    <w:name w:val="列表段落1"/>
    <w:basedOn w:val="948"/>
    <w:link w:val="1542"/>
    <w:uiPriority w:val="0"/>
    <w:qFormat/>
    <w:pPr>
      <w:ind w:firstLine="420"/>
    </w:pPr>
    <w:rPr>
      <w:rFonts w:asciiTheme="minorHAnsi" w:hAnsiTheme="minorHAnsi" w:eastAsiaTheme="minorEastAsia" w:cstheme="minorBidi"/>
    </w:rPr>
  </w:style>
  <w:style w:type="character" w:styleId="1544" w:customStyle="1">
    <w:name w:val="称呼 Char1"/>
    <w:uiPriority w:val="0"/>
    <w:qFormat/>
    <w:rPr>
      <w:sz w:val="21"/>
    </w:rPr>
  </w:style>
  <w:style w:type="character" w:styleId="1545" w:customStyle="1">
    <w:name w:val="批注主题 Char3"/>
    <w:uiPriority w:val="99"/>
    <w:qFormat/>
    <w:rPr>
      <w:rFonts w:ascii="Times New Roman" w:hAnsi="Times New Roman" w:eastAsia="宋体" w:cs="Times New Roman"/>
      <w:b/>
      <w:bCs/>
      <w:szCs w:val="24"/>
      <w:lang w:val="zh-CN"/>
    </w:rPr>
  </w:style>
  <w:style w:type="character" w:styleId="1546" w:customStyle="1">
    <w:name w:val="正文Normal Char"/>
    <w:uiPriority w:val="0"/>
    <w:qFormat/>
    <w:rPr>
      <w:rFonts w:hint="default" w:ascii="Arial" w:hAnsi="Arial" w:cs="Arial"/>
      <w:sz w:val="24"/>
      <w:szCs w:val="24"/>
    </w:rPr>
  </w:style>
  <w:style w:type="character" w:styleId="1547" w:customStyle="1">
    <w:name w:val="定制正文 Arial 小四 首行缩进:  0.74 厘米 行距: 1.5 倍行距1 + 宋体 Char"/>
    <w:link w:val="1548"/>
    <w:uiPriority w:val="0"/>
    <w:qFormat/>
    <w:rPr>
      <w:rFonts w:ascii="Arial" w:hAnsi="Arial" w:cs="宋体"/>
      <w:bCs/>
      <w:szCs w:val="21"/>
    </w:rPr>
  </w:style>
  <w:style w:type="paragraph" w:styleId="1548" w:customStyle="1">
    <w:name w:val="定制正文 Arial 小四 首行缩进:  0.74 厘米 行距: 1.5 倍行距1 + 宋体"/>
    <w:basedOn w:val="948"/>
    <w:link w:val="1547"/>
    <w:uiPriority w:val="0"/>
    <w:qFormat/>
    <w:pPr>
      <w:ind w:firstLine="420"/>
      <w:spacing w:line="360" w:lineRule="auto"/>
    </w:pPr>
    <w:rPr>
      <w:rFonts w:ascii="Arial" w:hAnsi="Arial" w:cs="宋体" w:eastAsiaTheme="minorEastAsia"/>
      <w:bCs/>
      <w:szCs w:val="21"/>
    </w:rPr>
  </w:style>
  <w:style w:type="character" w:styleId="1549" w:customStyle="1">
    <w:name w:val="WW8Num16z1"/>
    <w:uiPriority w:val="0"/>
    <w:qFormat/>
    <w:rPr>
      <w:rFonts w:ascii="Wingdings" w:hAnsi="Wingdings"/>
    </w:rPr>
  </w:style>
  <w:style w:type="character" w:styleId="1550" w:customStyle="1">
    <w:name w:val="Indent Normal Char1"/>
    <w:link w:val="1551"/>
    <w:uiPriority w:val="0"/>
    <w:qFormat/>
    <w:rPr>
      <w:sz w:val="24"/>
      <w:szCs w:val="24"/>
    </w:rPr>
  </w:style>
  <w:style w:type="paragraph" w:styleId="1551" w:customStyle="1">
    <w:name w:val="Indent Normal"/>
    <w:basedOn w:val="948"/>
    <w:link w:val="1550"/>
    <w:uiPriority w:val="0"/>
    <w:qFormat/>
    <w:pPr>
      <w:ind w:firstLine="150"/>
      <w:spacing w:line="360" w:lineRule="auto"/>
    </w:pPr>
    <w:rPr>
      <w:rFonts w:asciiTheme="minorHAnsi" w:hAnsiTheme="minorHAnsi" w:eastAsiaTheme="minorEastAsia" w:cstheme="minorBidi"/>
      <w:sz w:val="24"/>
    </w:rPr>
  </w:style>
  <w:style w:type="character" w:styleId="1552" w:customStyle="1">
    <w:name w:val="WW8Num7z2"/>
    <w:uiPriority w:val="0"/>
    <w:qFormat/>
    <w:rPr>
      <w:rFonts w:ascii="StarSymbol" w:hAnsi="StarSymbol" w:cs="StarSymbol"/>
      <w:sz w:val="18"/>
      <w:szCs w:val="18"/>
    </w:rPr>
  </w:style>
  <w:style w:type="character" w:styleId="1553" w:customStyle="1">
    <w:name w:val="正文-new Char"/>
    <w:link w:val="1554"/>
    <w:uiPriority w:val="0"/>
    <w:qFormat/>
    <w:rPr>
      <w:rFonts w:ascii="宋体" w:hAnsi="宋体" w:cs="宋体"/>
      <w:szCs w:val="21"/>
    </w:rPr>
  </w:style>
  <w:style w:type="paragraph" w:styleId="1554" w:customStyle="1">
    <w:name w:val="正文-new"/>
    <w:basedOn w:val="948"/>
    <w:link w:val="1553"/>
    <w:uiPriority w:val="0"/>
    <w:qFormat/>
    <w:pPr>
      <w:ind w:firstLine="425"/>
      <w:spacing w:line="360" w:lineRule="auto"/>
    </w:pPr>
    <w:rPr>
      <w:rFonts w:ascii="宋体" w:hAnsi="宋体" w:cs="宋体" w:eastAsiaTheme="minorEastAsia"/>
      <w:szCs w:val="21"/>
    </w:rPr>
  </w:style>
  <w:style w:type="character" w:styleId="1555" w:customStyle="1">
    <w:name w:val="WW8Num24z0"/>
    <w:uiPriority w:val="0"/>
    <w:qFormat/>
    <w:rPr>
      <w:rFonts w:ascii="Wingdings" w:hAnsi="Wingdings" w:cs="StarSymbol"/>
      <w:sz w:val="18"/>
      <w:szCs w:val="18"/>
    </w:rPr>
  </w:style>
  <w:style w:type="character" w:styleId="1556" w:customStyle="1">
    <w:name w:val="_正文段落 Char"/>
    <w:uiPriority w:val="0"/>
    <w:qFormat/>
    <w:rPr>
      <w:sz w:val="24"/>
      <w:szCs w:val="24"/>
    </w:rPr>
  </w:style>
  <w:style w:type="character" w:styleId="1557" w:customStyle="1">
    <w:name w:val="WW8Num33z2"/>
    <w:uiPriority w:val="0"/>
    <w:qFormat/>
    <w:rPr>
      <w:rFonts w:ascii="StarSymbol" w:hAnsi="StarSymbol" w:cs="StarSymbol"/>
      <w:sz w:val="18"/>
      <w:szCs w:val="18"/>
    </w:rPr>
  </w:style>
  <w:style w:type="character" w:styleId="1558" w:customStyle="1">
    <w:name w:val="样式 宋体 小四 段前: 7.8 磅 行距: 1.5 倍行距 Char"/>
    <w:link w:val="1559"/>
    <w:uiPriority w:val="0"/>
    <w:qFormat/>
    <w:rPr>
      <w:rFonts w:ascii="宋体" w:hAnsi="宋体"/>
      <w:szCs w:val="21"/>
    </w:rPr>
  </w:style>
  <w:style w:type="paragraph" w:styleId="1559" w:customStyle="1">
    <w:name w:val="样式 宋体 小四 段前: 7.8 磅 行距: 1.5 倍行距"/>
    <w:basedOn w:val="948"/>
    <w:link w:val="1558"/>
    <w:uiPriority w:val="0"/>
    <w:qFormat/>
    <w:pPr>
      <w:ind w:firstLine="420"/>
      <w:jc w:val="left"/>
      <w:spacing w:line="360" w:lineRule="auto"/>
    </w:pPr>
    <w:rPr>
      <w:rFonts w:ascii="宋体" w:hAnsi="宋体" w:eastAsiaTheme="minorEastAsia" w:cstheme="minorBidi"/>
      <w:szCs w:val="21"/>
    </w:rPr>
  </w:style>
  <w:style w:type="character" w:styleId="1560" w:customStyle="1">
    <w:name w:val="WW8Num38z1"/>
    <w:uiPriority w:val="0"/>
    <w:qFormat/>
    <w:rPr>
      <w:rFonts w:ascii="Wingdings 2" w:hAnsi="Wingdings 2" w:cs="StarSymbol"/>
      <w:sz w:val="18"/>
      <w:szCs w:val="18"/>
    </w:rPr>
  </w:style>
  <w:style w:type="character" w:styleId="1561" w:customStyle="1">
    <w:name w:val="表格样式 宋体 5号 Char"/>
    <w:link w:val="1562"/>
    <w:uiPriority w:val="0"/>
    <w:qFormat/>
    <w:rPr>
      <w:rFonts w:ascii="宋体" w:hAnsi="宋体"/>
      <w:szCs w:val="21"/>
      <w:lang w:val="zh-CN"/>
    </w:rPr>
  </w:style>
  <w:style w:type="paragraph" w:styleId="1562" w:customStyle="1">
    <w:name w:val="表格样式 宋体 5号"/>
    <w:basedOn w:val="948"/>
    <w:link w:val="1561"/>
    <w:uiPriority w:val="0"/>
    <w:qFormat/>
    <w:pPr>
      <w:jc w:val="left"/>
    </w:pPr>
    <w:rPr>
      <w:rFonts w:ascii="宋体" w:hAnsi="宋体" w:eastAsiaTheme="minorEastAsia" w:cstheme="minorBidi"/>
      <w:szCs w:val="21"/>
      <w:lang w:val="zh-CN"/>
    </w:rPr>
  </w:style>
  <w:style w:type="character" w:styleId="1563" w:customStyle="1">
    <w:name w:val="WW8Num7z1"/>
    <w:uiPriority w:val="0"/>
    <w:qFormat/>
    <w:rPr>
      <w:rFonts w:ascii="Wingdings 2" w:hAnsi="Wingdings 2" w:cs="StarSymbol"/>
      <w:sz w:val="18"/>
      <w:szCs w:val="18"/>
    </w:rPr>
  </w:style>
  <w:style w:type="character" w:styleId="1564" w:customStyle="1">
    <w:name w:val="样式 宋体 四号"/>
    <w:uiPriority w:val="0"/>
    <w:qFormat/>
    <w:rPr>
      <w:rFonts w:ascii="宋体" w:hAnsi="宋体" w:eastAsia="仿宋_GB2312"/>
      <w:sz w:val="28"/>
    </w:rPr>
  </w:style>
  <w:style w:type="character" w:styleId="1565" w:customStyle="1">
    <w:name w:val="WW8Num17z2"/>
    <w:uiPriority w:val="0"/>
    <w:qFormat/>
    <w:rPr>
      <w:rFonts w:ascii="StarSymbol" w:hAnsi="StarSymbol" w:cs="StarSymbol"/>
      <w:sz w:val="18"/>
      <w:szCs w:val="18"/>
    </w:rPr>
  </w:style>
  <w:style w:type="character" w:styleId="1566" w:customStyle="1">
    <w:name w:val="我的正文 Char"/>
    <w:link w:val="1567"/>
    <w:uiPriority w:val="0"/>
    <w:qFormat/>
    <w:rPr>
      <w:rFonts w:ascii="Arial" w:hAnsi="Arial"/>
      <w:sz w:val="24"/>
      <w:szCs w:val="18"/>
    </w:rPr>
  </w:style>
  <w:style w:type="paragraph" w:styleId="1567" w:customStyle="1">
    <w:name w:val="我的正文"/>
    <w:basedOn w:val="948"/>
    <w:link w:val="1566"/>
    <w:uiPriority w:val="0"/>
    <w:qFormat/>
    <w:pPr>
      <w:ind w:firstLine="200"/>
      <w:spacing w:line="360" w:lineRule="auto"/>
      <w:widowControl/>
    </w:pPr>
    <w:rPr>
      <w:rFonts w:ascii="Arial" w:hAnsi="Arial" w:eastAsiaTheme="minorEastAsia" w:cstheme="minorBidi"/>
      <w:sz w:val="24"/>
      <w:szCs w:val="18"/>
    </w:rPr>
  </w:style>
  <w:style w:type="character" w:styleId="1568" w:customStyle="1">
    <w:name w:val="WW8Num10z1"/>
    <w:uiPriority w:val="0"/>
    <w:qFormat/>
    <w:rPr>
      <w:rFonts w:ascii="Wingdings 2" w:hAnsi="Wingdings 2" w:cs="StarSymbol"/>
      <w:sz w:val="18"/>
      <w:szCs w:val="18"/>
    </w:rPr>
  </w:style>
  <w:style w:type="character" w:styleId="1569" w:customStyle="1">
    <w:name w:val="脚注文本 字符"/>
    <w:uiPriority w:val="0"/>
    <w:qFormat/>
    <w:rPr>
      <w:rFonts w:ascii="Times New Roman" w:hAnsi="Times New Roman" w:eastAsia="宋体" w:cs="Times New Roman"/>
      <w:sz w:val="18"/>
      <w:szCs w:val="18"/>
    </w:rPr>
  </w:style>
  <w:style w:type="character" w:styleId="1570" w:customStyle="1">
    <w:name w:val="WW8Num27z0"/>
    <w:uiPriority w:val="0"/>
    <w:qFormat/>
    <w:rPr>
      <w:rFonts w:ascii="Wingdings" w:hAnsi="Wingdings" w:cs="StarSymbol"/>
      <w:sz w:val="18"/>
      <w:szCs w:val="18"/>
    </w:rPr>
  </w:style>
  <w:style w:type="character" w:styleId="1571" w:customStyle="1">
    <w:name w:val="脚注文本 Char2"/>
    <w:uiPriority w:val="0"/>
    <w:qFormat/>
    <w:rPr>
      <w:rFonts w:ascii="Times New Roman" w:hAnsi="Times New Roman" w:eastAsia="宋体" w:cs="Times New Roman"/>
      <w:sz w:val="18"/>
      <w:szCs w:val="18"/>
    </w:rPr>
  </w:style>
  <w:style w:type="character" w:styleId="1572" w:customStyle="1">
    <w:name w:val="WW8Num10z2"/>
    <w:uiPriority w:val="0"/>
    <w:qFormat/>
    <w:rPr>
      <w:rFonts w:ascii="StarSymbol" w:hAnsi="StarSymbol" w:cs="StarSymbol"/>
      <w:sz w:val="18"/>
      <w:szCs w:val="18"/>
    </w:rPr>
  </w:style>
  <w:style w:type="character" w:styleId="1573" w:customStyle="1">
    <w:name w:val="HTML 地址 字符"/>
    <w:uiPriority w:val="0"/>
    <w:qFormat/>
    <w:rPr>
      <w:rFonts w:ascii="Times New Roman" w:hAnsi="Times New Roman" w:eastAsia="宋体" w:cs="Times New Roman"/>
      <w:i/>
      <w:iCs/>
      <w:szCs w:val="24"/>
    </w:rPr>
  </w:style>
  <w:style w:type="character" w:styleId="1574" w:customStyle="1">
    <w:name w:val="pi1"/>
    <w:uiPriority w:val="0"/>
    <w:qFormat/>
    <w:rPr>
      <w:color w:val="0000ff"/>
    </w:rPr>
  </w:style>
  <w:style w:type="character" w:styleId="1575" w:customStyle="1">
    <w:name w:val="HTML 地址 Char2"/>
    <w:uiPriority w:val="0"/>
    <w:qFormat/>
    <w:rPr>
      <w:i/>
      <w:iCs/>
      <w:szCs w:val="24"/>
    </w:rPr>
  </w:style>
  <w:style w:type="character" w:styleId="1576" w:customStyle="1">
    <w:name w:val="WW-Absatz-Standardschriftart"/>
    <w:uiPriority w:val="0"/>
    <w:qFormat/>
  </w:style>
  <w:style w:type="character" w:styleId="1577" w:customStyle="1">
    <w:name w:val="HTML 预设格式 字符"/>
    <w:uiPriority w:val="0"/>
    <w:qFormat/>
    <w:rPr>
      <w:rFonts w:ascii="Courier New" w:hAnsi="Courier New" w:eastAsia="宋体" w:cs="Courier New"/>
      <w:sz w:val="20"/>
      <w:szCs w:val="20"/>
    </w:rPr>
  </w:style>
  <w:style w:type="character" w:styleId="1578" w:customStyle="1">
    <w:name w:val="WW8Num27z1"/>
    <w:uiPriority w:val="0"/>
    <w:qFormat/>
    <w:rPr>
      <w:rFonts w:ascii="Wingdings 2" w:hAnsi="Wingdings 2" w:cs="StarSymbol"/>
      <w:sz w:val="18"/>
      <w:szCs w:val="18"/>
    </w:rPr>
  </w:style>
  <w:style w:type="character" w:styleId="1579" w:customStyle="1">
    <w:name w:val="HTML 预设格式 Char2"/>
    <w:uiPriority w:val="0"/>
    <w:qFormat/>
    <w:rPr>
      <w:rFonts w:ascii="Courier New" w:hAnsi="Courier New" w:cs="Courier New"/>
    </w:rPr>
  </w:style>
  <w:style w:type="character" w:styleId="1580" w:customStyle="1">
    <w:name w:val="WW8Num20z2"/>
    <w:uiPriority w:val="0"/>
    <w:qFormat/>
    <w:rPr>
      <w:rFonts w:ascii="StarSymbol" w:hAnsi="StarSymbol" w:cs="StarSymbol"/>
      <w:sz w:val="18"/>
      <w:szCs w:val="18"/>
    </w:rPr>
  </w:style>
  <w:style w:type="character" w:styleId="1581" w:customStyle="1">
    <w:name w:val="发布"/>
    <w:uiPriority w:val="0"/>
    <w:qFormat/>
    <w:rPr>
      <w:rFonts w:ascii="黑体" w:eastAsia="黑体"/>
      <w:spacing w:val="22"/>
      <w:position w:val="3"/>
      <w:sz w:val="28"/>
    </w:rPr>
  </w:style>
  <w:style w:type="character" w:styleId="1582" w:customStyle="1">
    <w:name w:val="WW8Num29z0"/>
    <w:uiPriority w:val="0"/>
    <w:qFormat/>
    <w:rPr>
      <w:rFonts w:ascii="Wingdings" w:hAnsi="Wingdings" w:cs="StarSymbol"/>
      <w:sz w:val="18"/>
      <w:szCs w:val="18"/>
    </w:rPr>
  </w:style>
  <w:style w:type="character" w:styleId="1583" w:customStyle="1">
    <w:name w:val="EmailStyle87"/>
    <w:uiPriority w:val="0"/>
    <w:qFormat/>
    <w:rPr>
      <w:rFonts w:ascii="Arial" w:hAnsi="Arial" w:eastAsia="宋体" w:cs="Arial"/>
      <w:color w:val="auto"/>
      <w:sz w:val="20"/>
    </w:rPr>
  </w:style>
  <w:style w:type="character" w:styleId="1584" w:customStyle="1">
    <w:name w:val="WW8Num24z2"/>
    <w:uiPriority w:val="0"/>
    <w:qFormat/>
    <w:rPr>
      <w:rFonts w:ascii="StarSymbol" w:hAnsi="StarSymbol" w:cs="StarSymbol"/>
      <w:sz w:val="18"/>
      <w:szCs w:val="18"/>
    </w:rPr>
  </w:style>
  <w:style w:type="character" w:styleId="1585" w:customStyle="1">
    <w:name w:val="EmailStyle88"/>
    <w:uiPriority w:val="0"/>
    <w:qFormat/>
    <w:rPr>
      <w:rFonts w:ascii="Arial" w:hAnsi="Arial" w:eastAsia="宋体" w:cs="Arial"/>
      <w:color w:val="auto"/>
      <w:sz w:val="20"/>
    </w:rPr>
  </w:style>
  <w:style w:type="character" w:styleId="1586" w:customStyle="1">
    <w:name w:val="称呼 字符1"/>
    <w:uiPriority w:val="0"/>
    <w:qFormat/>
    <w:rPr>
      <w:rFonts w:ascii="Times New Roman" w:hAnsi="Times New Roman" w:eastAsia="宋体" w:cs="Times New Roman"/>
      <w:szCs w:val="24"/>
    </w:rPr>
  </w:style>
  <w:style w:type="character" w:styleId="1587" w:customStyle="1">
    <w:name w:val="FA正文 Char Char"/>
    <w:uiPriority w:val="0"/>
    <w:qFormat/>
    <w:rPr>
      <w:rFonts w:hAnsi="宋体" w:cs="宋体"/>
      <w:sz w:val="24"/>
      <w:szCs w:val="21"/>
    </w:rPr>
  </w:style>
  <w:style w:type="character" w:styleId="1588" w:customStyle="1">
    <w:name w:val="副标题 字符1"/>
    <w:uiPriority w:val="0"/>
    <w:qFormat/>
    <w:rPr>
      <w:b/>
      <w:bCs/>
      <w:sz w:val="32"/>
      <w:szCs w:val="32"/>
    </w:rPr>
  </w:style>
  <w:style w:type="character" w:styleId="1589" w:customStyle="1">
    <w:name w:val="注释标题 字符"/>
    <w:uiPriority w:val="0"/>
    <w:qFormat/>
    <w:rPr>
      <w:rFonts w:ascii="Times New Roman" w:hAnsi="Times New Roman" w:eastAsia="宋体" w:cs="Times New Roman"/>
      <w:szCs w:val="24"/>
    </w:rPr>
  </w:style>
  <w:style w:type="character" w:styleId="1590" w:customStyle="1">
    <w:name w:val="正文文本首行缩进 2 字符1"/>
    <w:basedOn w:val="1460"/>
    <w:uiPriority w:val="0"/>
    <w:qFormat/>
    <w:rPr>
      <w:rFonts w:ascii="Times New Roman" w:hAnsi="Times New Roman" w:eastAsia="宋体" w:cs="Times New Roman"/>
      <w:szCs w:val="24"/>
      <w:lang w:val="zh-CN" w:eastAsia="zh-CN"/>
    </w:rPr>
  </w:style>
  <w:style w:type="character" w:styleId="1591" w:customStyle="1">
    <w:name w:val="注释标题 Char3"/>
    <w:uiPriority w:val="0"/>
    <w:qFormat/>
    <w:rPr>
      <w:szCs w:val="24"/>
    </w:rPr>
  </w:style>
  <w:style w:type="character" w:styleId="1592" w:customStyle="1">
    <w:name w:val="Char Char312"/>
    <w:uiPriority w:val="0"/>
    <w:qFormat/>
    <w:rPr>
      <w:rFonts w:eastAsia="宋体"/>
      <w:sz w:val="21"/>
      <w:szCs w:val="24"/>
      <w:lang w:val="en-US" w:eastAsia="zh-CN" w:bidi="ar-SA"/>
    </w:rPr>
  </w:style>
  <w:style w:type="character" w:styleId="1593" w:customStyle="1">
    <w:name w:val="EmailStyle127"/>
    <w:uiPriority w:val="0"/>
    <w:qFormat/>
    <w:rPr>
      <w:rFonts w:ascii="Arial" w:hAnsi="Arial" w:eastAsia="宋体" w:cs="Arial"/>
      <w:color w:val="auto"/>
      <w:sz w:val="20"/>
    </w:rPr>
  </w:style>
  <w:style w:type="character" w:styleId="1594" w:customStyle="1">
    <w:name w:val="!BECC正文 Char"/>
    <w:link w:val="1595"/>
    <w:uiPriority w:val="0"/>
    <w:qFormat/>
    <w:rPr>
      <w:sz w:val="24"/>
      <w:szCs w:val="24"/>
    </w:rPr>
  </w:style>
  <w:style w:type="paragraph" w:styleId="1595" w:customStyle="1">
    <w:name w:val="!BECC正文"/>
    <w:basedOn w:val="948"/>
    <w:link w:val="1594"/>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596" w:customStyle="1">
    <w:name w:val="EmailStyle128"/>
    <w:uiPriority w:val="0"/>
    <w:qFormat/>
    <w:rPr>
      <w:rFonts w:ascii="Arial" w:hAnsi="Arial" w:eastAsia="宋体" w:cs="Arial"/>
      <w:color w:val="auto"/>
      <w:sz w:val="20"/>
    </w:rPr>
  </w:style>
  <w:style w:type="character" w:styleId="1597" w:customStyle="1">
    <w:name w:val="ordinary-span-edit2"/>
    <w:uiPriority w:val="0"/>
    <w:qFormat/>
  </w:style>
  <w:style w:type="character" w:styleId="1598" w:customStyle="1">
    <w:name w:val="标题 2 Char1"/>
    <w:uiPriority w:val="0"/>
    <w:qFormat/>
    <w:rPr>
      <w:b/>
      <w:bCs/>
      <w:sz w:val="30"/>
      <w:szCs w:val="32"/>
    </w:rPr>
  </w:style>
  <w:style w:type="character" w:styleId="1599" w:customStyle="1">
    <w:name w:val="!RepPar_alt+p Char"/>
    <w:link w:val="1600"/>
    <w:uiPriority w:val="0"/>
    <w:qFormat/>
    <w:rPr>
      <w:sz w:val="24"/>
      <w:szCs w:val="24"/>
      <w:lang w:val="zh-CN"/>
    </w:rPr>
  </w:style>
  <w:style w:type="paragraph" w:styleId="1600" w:customStyle="1">
    <w:name w:val="!RepPar_alt+p"/>
    <w:basedOn w:val="948"/>
    <w:link w:val="1599"/>
    <w:uiPriority w:val="0"/>
    <w:qFormat/>
    <w:pPr>
      <w:ind w:firstLine="200"/>
      <w:spacing w:line="360" w:lineRule="auto"/>
    </w:pPr>
    <w:rPr>
      <w:rFonts w:asciiTheme="minorHAnsi" w:hAnsiTheme="minorHAnsi" w:eastAsiaTheme="minorEastAsia" w:cstheme="minorBidi"/>
      <w:sz w:val="24"/>
      <w:lang w:val="zh-CN"/>
    </w:rPr>
  </w:style>
  <w:style w:type="character" w:styleId="1601" w:customStyle="1">
    <w:name w:val="bz-content1"/>
    <w:uiPriority w:val="0"/>
    <w:qFormat/>
    <w:rPr>
      <w:sz w:val="20"/>
      <w:szCs w:val="20"/>
      <w:u w:val="none"/>
    </w:rPr>
  </w:style>
  <w:style w:type="character" w:styleId="1602" w:customStyle="1">
    <w:name w:val="highlight1"/>
    <w:uiPriority w:val="0"/>
    <w:qFormat/>
    <w:rPr>
      <w:shd w:val="clear" w:color="auto" w:fill="ffff00"/>
    </w:rPr>
  </w:style>
  <w:style w:type="character" w:styleId="1603" w:customStyle="1">
    <w:name w:val="Char Char3"/>
    <w:uiPriority w:val="0"/>
    <w:qFormat/>
    <w:rPr>
      <w:rFonts w:eastAsia="宋体"/>
      <w:sz w:val="21"/>
      <w:szCs w:val="24"/>
      <w:lang w:val="en-US" w:eastAsia="zh-CN" w:bidi="ar-SA"/>
    </w:rPr>
  </w:style>
  <w:style w:type="character" w:styleId="1604" w:customStyle="1">
    <w:name w:val="highlight"/>
    <w:uiPriority w:val="0"/>
    <w:qFormat/>
  </w:style>
  <w:style w:type="character" w:styleId="1605" w:customStyle="1">
    <w:name w:val="style12"/>
    <w:uiPriority w:val="0"/>
    <w:qFormat/>
  </w:style>
  <w:style w:type="character" w:styleId="1606" w:customStyle="1">
    <w:name w:val="样式1 Char"/>
    <w:link w:val="1607"/>
    <w:uiPriority w:val="0"/>
    <w:qFormat/>
    <w:rPr>
      <w:sz w:val="24"/>
      <w:szCs w:val="24"/>
    </w:rPr>
  </w:style>
  <w:style w:type="paragraph" w:styleId="1607" w:customStyle="1">
    <w:name w:val="样式1"/>
    <w:basedOn w:val="948"/>
    <w:link w:val="1606"/>
    <w:uiPriority w:val="0"/>
    <w:qFormat/>
    <w:pPr>
      <w:ind w:firstLine="480"/>
      <w:spacing w:line="300" w:lineRule="auto"/>
    </w:pPr>
    <w:rPr>
      <w:rFonts w:asciiTheme="minorHAnsi" w:hAnsiTheme="minorHAnsi" w:eastAsiaTheme="minorEastAsia" w:cstheme="minorBidi"/>
      <w:sz w:val="24"/>
    </w:rPr>
  </w:style>
  <w:style w:type="character" w:styleId="1608" w:customStyle="1">
    <w:name w:val="font201"/>
    <w:uiPriority w:val="0"/>
    <w:qFormat/>
    <w:rPr>
      <w:spacing w:val="300"/>
    </w:rPr>
  </w:style>
  <w:style w:type="character" w:styleId="1609" w:customStyle="1">
    <w:name w:val="明显强调1"/>
    <w:uiPriority w:val="0"/>
    <w:qFormat/>
    <w:rPr>
      <w:i/>
      <w:iCs/>
      <w:color w:val="5b9bd5"/>
    </w:rPr>
  </w:style>
  <w:style w:type="character" w:styleId="1610" w:customStyle="1">
    <w:name w:val="lawsitemtext1"/>
    <w:uiPriority w:val="0"/>
    <w:qFormat/>
    <w:rPr>
      <w:color w:val="696969"/>
      <w:spacing w:val="280"/>
      <w:sz w:val="21"/>
      <w:szCs w:val="21"/>
    </w:rPr>
  </w:style>
  <w:style w:type="character" w:styleId="1611" w:customStyle="1">
    <w:name w:val="文字 Char Char"/>
    <w:link w:val="1612"/>
    <w:uiPriority w:val="0"/>
    <w:qFormat/>
    <w:rPr>
      <w:rFonts w:ascii="楷体_GB2312" w:eastAsia="楷体_GB2312"/>
      <w:sz w:val="28"/>
    </w:rPr>
  </w:style>
  <w:style w:type="paragraph" w:styleId="1612" w:customStyle="1">
    <w:name w:val="文字"/>
    <w:basedOn w:val="948"/>
    <w:link w:val="1611"/>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613" w:customStyle="1">
    <w:name w:val="l151"/>
    <w:uiPriority w:val="0"/>
    <w:qFormat/>
  </w:style>
  <w:style w:type="character" w:styleId="1614" w:customStyle="1">
    <w:name w:val="Char Char31"/>
    <w:uiPriority w:val="0"/>
    <w:qFormat/>
    <w:rPr>
      <w:rFonts w:eastAsia="宋体"/>
      <w:sz w:val="21"/>
      <w:szCs w:val="24"/>
      <w:lang w:val="en-US" w:eastAsia="zh-CN" w:bidi="ar-SA"/>
    </w:rPr>
  </w:style>
  <w:style w:type="character" w:styleId="1615" w:customStyle="1">
    <w:name w:val="EmailStyle891"/>
    <w:uiPriority w:val="0"/>
    <w:qFormat/>
    <w:rPr>
      <w:rFonts w:ascii="Arial" w:hAnsi="Arial" w:eastAsia="宋体" w:cs="Arial"/>
      <w:color w:val="auto"/>
      <w:sz w:val="20"/>
    </w:rPr>
  </w:style>
  <w:style w:type="character" w:styleId="1616" w:customStyle="1">
    <w:name w:val="一级条标题 Char"/>
    <w:uiPriority w:val="0"/>
    <w:qFormat/>
    <w:rPr>
      <w:rFonts w:ascii="黑体" w:hAnsi="Times New Roman" w:eastAsia="黑体" w:cs="Times New Roman"/>
      <w:szCs w:val="20"/>
    </w:rPr>
  </w:style>
  <w:style w:type="character" w:styleId="1617" w:customStyle="1">
    <w:name w:val="EmailStyle901"/>
    <w:uiPriority w:val="0"/>
    <w:qFormat/>
    <w:rPr>
      <w:rFonts w:ascii="Arial" w:hAnsi="Arial" w:eastAsia="宋体" w:cs="Arial"/>
      <w:color w:val="auto"/>
      <w:sz w:val="20"/>
    </w:rPr>
  </w:style>
  <w:style w:type="character" w:styleId="1618" w:customStyle="1">
    <w:name w:val="章标题 Char"/>
    <w:link w:val="1297"/>
    <w:uiPriority w:val="0"/>
    <w:qFormat/>
    <w:rPr>
      <w:rFonts w:ascii="黑体" w:eastAsia="黑体"/>
    </w:rPr>
  </w:style>
  <w:style w:type="character" w:styleId="1619" w:customStyle="1">
    <w:name w:val="small1"/>
    <w:uiPriority w:val="0"/>
    <w:qFormat/>
    <w:rPr>
      <w:rFonts w:hint="default" w:ascii="Verdana" w:hAnsi="Verdana"/>
      <w:sz w:val="18"/>
      <w:szCs w:val="18"/>
    </w:rPr>
  </w:style>
  <w:style w:type="character" w:styleId="1620" w:customStyle="1">
    <w:name w:val="二级条标题 Char"/>
    <w:uiPriority w:val="0"/>
    <w:qFormat/>
    <w:rPr>
      <w:rFonts w:ascii="黑体" w:hAnsi="Times New Roman" w:eastAsia="黑体" w:cs="Times New Roman"/>
      <w:szCs w:val="20"/>
    </w:rPr>
  </w:style>
  <w:style w:type="character" w:styleId="1621" w:customStyle="1">
    <w:name w:val="fnt1"/>
    <w:uiPriority w:val="0"/>
    <w:qFormat/>
    <w:rPr>
      <w:rFonts w:hint="default" w:ascii="Verdana" w:hAnsi="Verdana"/>
      <w:color w:val="666666"/>
      <w:sz w:val="18"/>
      <w:szCs w:val="18"/>
    </w:rPr>
  </w:style>
  <w:style w:type="character" w:styleId="1622" w:customStyle="1">
    <w:name w:val="三级条标题 Char"/>
    <w:link w:val="1623"/>
    <w:uiPriority w:val="0"/>
    <w:qFormat/>
    <w:rPr>
      <w:rFonts w:ascii="黑体" w:eastAsia="黑体"/>
    </w:rPr>
  </w:style>
  <w:style w:type="paragraph" w:styleId="1623" w:customStyle="1">
    <w:name w:val="三级条标题"/>
    <w:basedOn w:val="1295"/>
    <w:next w:val="1272"/>
    <w:link w:val="1622"/>
    <w:uiPriority w:val="0"/>
    <w:qFormat/>
    <w:pPr>
      <w:ind w:left="780" w:hanging="360"/>
      <w:tabs>
        <w:tab w:val="left" w:pos="1440" w:leader="none"/>
      </w:tabs>
      <w:outlineLvl w:val="4"/>
    </w:pPr>
  </w:style>
  <w:style w:type="character" w:styleId="1624" w:customStyle="1">
    <w:name w:val="paragraph1 Char"/>
    <w:link w:val="1625"/>
    <w:uiPriority w:val="0"/>
    <w:qFormat/>
    <w:rPr>
      <w:rFonts w:ascii="仿宋_GB2312" w:eastAsia="仿宋_GB2312"/>
      <w:sz w:val="28"/>
      <w:szCs w:val="24"/>
    </w:rPr>
  </w:style>
  <w:style w:type="paragraph" w:styleId="1625" w:customStyle="1">
    <w:name w:val="paragraph1"/>
    <w:basedOn w:val="948"/>
    <w:link w:val="1624"/>
    <w:uiPriority w:val="0"/>
    <w:qFormat/>
    <w:pPr>
      <w:ind w:firstLine="200"/>
      <w:spacing w:line="360" w:lineRule="auto"/>
    </w:pPr>
    <w:rPr>
      <w:rFonts w:ascii="仿宋_GB2312" w:eastAsia="仿宋_GB2312" w:hAnsiTheme="minorHAnsi" w:cstheme="minorBidi"/>
      <w:sz w:val="28"/>
    </w:rPr>
  </w:style>
  <w:style w:type="character" w:styleId="1626" w:customStyle="1">
    <w:name w:val="注： Char"/>
    <w:link w:val="1627"/>
    <w:uiPriority w:val="0"/>
    <w:qFormat/>
    <w:rPr>
      <w:rFonts w:ascii="宋体"/>
      <w:sz w:val="18"/>
    </w:rPr>
  </w:style>
  <w:style w:type="paragraph" w:styleId="1627" w:customStyle="1">
    <w:name w:val="注："/>
    <w:next w:val="1272"/>
    <w:link w:val="1626"/>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628" w:customStyle="1">
    <w:name w:val="EmailStyle1271"/>
    <w:uiPriority w:val="0"/>
    <w:qFormat/>
    <w:rPr>
      <w:rFonts w:ascii="Arial" w:hAnsi="Arial" w:eastAsia="宋体" w:cs="Arial"/>
      <w:color w:val="auto"/>
      <w:sz w:val="20"/>
    </w:rPr>
  </w:style>
  <w:style w:type="character" w:styleId="1629" w:customStyle="1">
    <w:name w:val="WW-Absatz-Standardschriftart1111"/>
    <w:uiPriority w:val="0"/>
    <w:qFormat/>
  </w:style>
  <w:style w:type="character" w:styleId="1630" w:customStyle="1">
    <w:name w:val="EmailStyle1281"/>
    <w:uiPriority w:val="0"/>
    <w:qFormat/>
    <w:rPr>
      <w:rFonts w:ascii="Arial" w:hAnsi="Arial" w:eastAsia="宋体" w:cs="Arial"/>
      <w:color w:val="auto"/>
      <w:sz w:val="20"/>
    </w:rPr>
  </w:style>
  <w:style w:type="character" w:styleId="1631" w:customStyle="1">
    <w:name w:val="WW8Num1z7"/>
    <w:uiPriority w:val="0"/>
    <w:qFormat/>
    <w:rPr>
      <w:rFonts w:ascii="Wingdings" w:hAnsi="Wingdings"/>
    </w:rPr>
  </w:style>
  <w:style w:type="character" w:styleId="1632" w:customStyle="1">
    <w:name w:val="EmailStyle170"/>
    <w:uiPriority w:val="0"/>
    <w:qFormat/>
    <w:rPr>
      <w:rFonts w:ascii="Arial" w:hAnsi="Arial" w:eastAsia="宋体" w:cs="Arial"/>
      <w:color w:val="auto"/>
      <w:sz w:val="20"/>
    </w:rPr>
  </w:style>
  <w:style w:type="character" w:styleId="1633" w:customStyle="1">
    <w:name w:val="WW8Num19z2"/>
    <w:uiPriority w:val="0"/>
    <w:qFormat/>
    <w:rPr>
      <w:rFonts w:ascii="StarSymbol" w:hAnsi="StarSymbol" w:cs="StarSymbol"/>
      <w:sz w:val="18"/>
      <w:szCs w:val="18"/>
    </w:rPr>
  </w:style>
  <w:style w:type="character" w:styleId="1634" w:customStyle="1">
    <w:name w:val="EmailStyle171"/>
    <w:uiPriority w:val="0"/>
    <w:qFormat/>
    <w:rPr>
      <w:rFonts w:ascii="Arial" w:hAnsi="Arial" w:eastAsia="宋体" w:cs="Arial"/>
      <w:color w:val="auto"/>
      <w:sz w:val="20"/>
    </w:rPr>
  </w:style>
  <w:style w:type="character" w:styleId="1635" w:customStyle="1">
    <w:name w:val="WW8Num7z0"/>
    <w:uiPriority w:val="0"/>
    <w:qFormat/>
    <w:rPr>
      <w:rFonts w:ascii="Wingdings" w:hAnsi="Wingdings"/>
    </w:rPr>
  </w:style>
  <w:style w:type="character" w:styleId="1636" w:customStyle="1">
    <w:name w:val="Char Char311"/>
    <w:uiPriority w:val="0"/>
    <w:qFormat/>
    <w:rPr>
      <w:rFonts w:eastAsia="宋体"/>
      <w:sz w:val="21"/>
      <w:szCs w:val="24"/>
      <w:lang w:val="en-US" w:eastAsia="zh-CN" w:bidi="ar-SA"/>
    </w:rPr>
  </w:style>
  <w:style w:type="character" w:styleId="1637" w:customStyle="1">
    <w:name w:val="WW8Num25z1"/>
    <w:uiPriority w:val="0"/>
    <w:qFormat/>
    <w:rPr>
      <w:rFonts w:ascii="Wingdings 2" w:hAnsi="Wingdings 2" w:cs="StarSymbol"/>
      <w:sz w:val="18"/>
      <w:szCs w:val="18"/>
    </w:rPr>
  </w:style>
  <w:style w:type="character" w:styleId="1638" w:customStyle="1">
    <w:name w:val="EmailStyle200"/>
    <w:uiPriority w:val="0"/>
    <w:qFormat/>
    <w:rPr>
      <w:rFonts w:ascii="Arial" w:hAnsi="Arial" w:eastAsia="宋体" w:cs="Arial"/>
      <w:color w:val="auto"/>
      <w:sz w:val="20"/>
    </w:rPr>
  </w:style>
  <w:style w:type="character" w:styleId="1639" w:customStyle="1">
    <w:name w:val="WW8Num11z0"/>
    <w:uiPriority w:val="0"/>
    <w:qFormat/>
    <w:rPr>
      <w:rFonts w:ascii="Wingdings" w:hAnsi="Wingdings" w:cs="StarSymbol"/>
      <w:sz w:val="18"/>
      <w:szCs w:val="18"/>
    </w:rPr>
  </w:style>
  <w:style w:type="character" w:styleId="1640" w:customStyle="1">
    <w:name w:val="EmailStyle201"/>
    <w:uiPriority w:val="0"/>
    <w:qFormat/>
    <w:rPr>
      <w:rFonts w:ascii="Arial" w:hAnsi="Arial" w:eastAsia="宋体" w:cs="Arial"/>
      <w:color w:val="auto"/>
      <w:sz w:val="20"/>
    </w:rPr>
  </w:style>
  <w:style w:type="character" w:styleId="1641" w:customStyle="1">
    <w:name w:val="个人撰写风格"/>
    <w:uiPriority w:val="0"/>
    <w:qFormat/>
    <w:rPr>
      <w:rFonts w:ascii="Arial" w:hAnsi="Arial" w:eastAsia="宋体" w:cs="Arial"/>
      <w:color w:val="auto"/>
      <w:sz w:val="20"/>
    </w:rPr>
  </w:style>
  <w:style w:type="character" w:styleId="1642" w:customStyle="1">
    <w:name w:val="zn2 Char"/>
    <w:link w:val="1643"/>
    <w:uiPriority w:val="0"/>
    <w:qFormat/>
    <w:rPr>
      <w:rFonts w:ascii="华文楷体" w:hAnsi="Cambria" w:eastAsia="仿宋_GB2312"/>
      <w:b/>
      <w:bCs/>
      <w:sz w:val="32"/>
      <w:szCs w:val="32"/>
    </w:rPr>
  </w:style>
  <w:style w:type="paragraph" w:styleId="1643" w:customStyle="1">
    <w:name w:val="zn2"/>
    <w:basedOn w:val="950"/>
    <w:link w:val="1642"/>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644" w:customStyle="1">
    <w:name w:val="引用 字符1"/>
    <w:uiPriority w:val="99"/>
    <w:qFormat/>
    <w:rPr>
      <w:rFonts w:ascii="Times New Roman" w:hAnsi="Times New Roman" w:eastAsia="宋体" w:cs="Times New Roman"/>
      <w:i/>
      <w:iCs/>
      <w:color w:val="404040"/>
      <w:szCs w:val="24"/>
    </w:rPr>
  </w:style>
  <w:style w:type="character" w:styleId="1645" w:customStyle="1">
    <w:name w:val="zn3 Char"/>
    <w:link w:val="1646"/>
    <w:uiPriority w:val="0"/>
    <w:qFormat/>
    <w:rPr>
      <w:rFonts w:ascii="仿宋_GB2312" w:hAnsi="仿宋_GB2312" w:eastAsia="仿宋_GB2312"/>
      <w:b/>
      <w:bCs/>
      <w:sz w:val="32"/>
      <w:szCs w:val="32"/>
    </w:rPr>
  </w:style>
  <w:style w:type="paragraph" w:styleId="1646" w:customStyle="1">
    <w:name w:val="zn3"/>
    <w:basedOn w:val="951"/>
    <w:next w:val="948"/>
    <w:link w:val="1645"/>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647" w:customStyle="1">
    <w:name w:val="明显引用 字符"/>
    <w:link w:val="1648"/>
    <w:uiPriority w:val="0"/>
    <w:qFormat/>
    <w:rPr>
      <w:b/>
      <w:bCs/>
      <w:i/>
      <w:iCs/>
      <w:color w:val="4f81bd"/>
      <w:sz w:val="22"/>
      <w:lang w:eastAsia="en-US" w:bidi="en-US"/>
    </w:rPr>
  </w:style>
  <w:style w:type="paragraph" w:styleId="1648" w:customStyle="1">
    <w:name w:val="明显引用1"/>
    <w:basedOn w:val="948"/>
    <w:next w:val="948"/>
    <w:link w:val="1647"/>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649" w:customStyle="1">
    <w:name w:val="标题 5 Char1"/>
    <w:uiPriority w:val="0"/>
    <w:qFormat/>
    <w:rPr>
      <w:b/>
      <w:bCs/>
      <w:sz w:val="28"/>
      <w:szCs w:val="28"/>
    </w:rPr>
  </w:style>
  <w:style w:type="character" w:styleId="1650" w:customStyle="1">
    <w:name w:val="明显引用 字符1"/>
    <w:uiPriority w:val="99"/>
    <w:qFormat/>
    <w:rPr>
      <w:rFonts w:ascii="Times New Roman" w:hAnsi="Times New Roman" w:eastAsia="宋体" w:cs="Times New Roman"/>
      <w:i/>
      <w:iCs/>
      <w:color w:val="4f81bd"/>
      <w:szCs w:val="24"/>
    </w:rPr>
  </w:style>
  <w:style w:type="character" w:styleId="1651" w:customStyle="1">
    <w:name w:val="标题 6 Char1"/>
    <w:uiPriority w:val="0"/>
    <w:qFormat/>
    <w:rPr>
      <w:rFonts w:ascii="Calibri Light" w:hAnsi="Calibri Light" w:eastAsia="宋体" w:cs="Times New Roman"/>
      <w:b/>
      <w:bCs/>
      <w:sz w:val="24"/>
      <w:szCs w:val="24"/>
    </w:rPr>
  </w:style>
  <w:style w:type="character" w:styleId="1652" w:customStyle="1">
    <w:name w:val="明显引用 Char1"/>
    <w:uiPriority w:val="30"/>
    <w:qFormat/>
    <w:rPr>
      <w:i/>
      <w:iCs/>
      <w:color w:val="5b9bd5"/>
      <w:sz w:val="24"/>
    </w:rPr>
  </w:style>
  <w:style w:type="character" w:styleId="1653" w:customStyle="1">
    <w:name w:val="标题 7 Char1"/>
    <w:uiPriority w:val="0"/>
    <w:qFormat/>
    <w:rPr>
      <w:b/>
      <w:bCs/>
      <w:sz w:val="24"/>
      <w:szCs w:val="24"/>
    </w:rPr>
  </w:style>
  <w:style w:type="character" w:styleId="1654" w:customStyle="1">
    <w:name w:val="引用 字符"/>
    <w:link w:val="1655"/>
    <w:uiPriority w:val="0"/>
    <w:qFormat/>
    <w:rPr>
      <w:i/>
      <w:iCs/>
      <w:color w:val="000000"/>
      <w:sz w:val="22"/>
      <w:lang w:eastAsia="en-US" w:bidi="en-US"/>
    </w:rPr>
  </w:style>
  <w:style w:type="paragraph" w:styleId="1655" w:customStyle="1">
    <w:name w:val="引用1"/>
    <w:basedOn w:val="948"/>
    <w:next w:val="948"/>
    <w:link w:val="1654"/>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656" w:customStyle="1">
    <w:name w:val="标题 8 Char1"/>
    <w:uiPriority w:val="0"/>
    <w:qFormat/>
    <w:rPr>
      <w:rFonts w:ascii="Calibri Light" w:hAnsi="Calibri Light" w:eastAsia="宋体" w:cs="Times New Roman"/>
      <w:sz w:val="24"/>
      <w:szCs w:val="24"/>
    </w:rPr>
  </w:style>
  <w:style w:type="character" w:styleId="1657" w:customStyle="1">
    <w:name w:val="不明显参考1"/>
    <w:uiPriority w:val="0"/>
    <w:qFormat/>
    <w:rPr>
      <w:smallCaps/>
      <w:color w:val="c0504d"/>
      <w:u w:val="single"/>
    </w:rPr>
  </w:style>
  <w:style w:type="character" w:styleId="1658" w:customStyle="1">
    <w:name w:val="标题 9 Char1"/>
    <w:uiPriority w:val="0"/>
    <w:qFormat/>
    <w:rPr>
      <w:rFonts w:ascii="Calibri Light" w:hAnsi="Calibri Light" w:eastAsia="宋体" w:cs="Times New Roman"/>
      <w:sz w:val="21"/>
      <w:szCs w:val="21"/>
    </w:rPr>
  </w:style>
  <w:style w:type="character" w:styleId="1659" w:customStyle="1">
    <w:name w:val="明显参考1"/>
    <w:uiPriority w:val="0"/>
    <w:qFormat/>
    <w:rPr>
      <w:b/>
      <w:bCs/>
      <w:smallCaps/>
      <w:color w:val="c0504d"/>
      <w:spacing w:val="5"/>
      <w:u w:val="single"/>
    </w:rPr>
  </w:style>
  <w:style w:type="character" w:styleId="1660" w:customStyle="1">
    <w:name w:val="脚注文本 Char1"/>
    <w:uiPriority w:val="0"/>
    <w:semiHidden/>
    <w:qFormat/>
    <w:rPr>
      <w:sz w:val="18"/>
      <w:szCs w:val="18"/>
    </w:rPr>
  </w:style>
  <w:style w:type="character" w:styleId="1661" w:customStyle="1">
    <w:name w:val="tpc_content1"/>
    <w:uiPriority w:val="0"/>
    <w:qFormat/>
    <w:rPr>
      <w:sz w:val="19"/>
      <w:szCs w:val="19"/>
    </w:rPr>
  </w:style>
  <w:style w:type="character" w:styleId="1662" w:customStyle="1">
    <w:name w:val="日期 Char1"/>
    <w:uiPriority w:val="0"/>
    <w:qFormat/>
    <w:rPr>
      <w:sz w:val="21"/>
      <w:szCs w:val="24"/>
    </w:rPr>
  </w:style>
  <w:style w:type="character" w:styleId="1663" w:customStyle="1">
    <w:name w:val="书籍标题1"/>
    <w:uiPriority w:val="0"/>
    <w:qFormat/>
    <w:rPr>
      <w:b/>
      <w:bCs/>
      <w:smallCaps/>
      <w:spacing w:val="5"/>
    </w:rPr>
  </w:style>
  <w:style w:type="character" w:styleId="1664" w:customStyle="1">
    <w:name w:val="正文文本 2 Char1"/>
    <w:uiPriority w:val="99"/>
    <w:qFormat/>
    <w:rPr>
      <w:sz w:val="21"/>
      <w:szCs w:val="24"/>
    </w:rPr>
  </w:style>
  <w:style w:type="character" w:styleId="1665" w:customStyle="1">
    <w:name w:val="short_text1"/>
    <w:uiPriority w:val="0"/>
    <w:qFormat/>
    <w:rPr>
      <w:sz w:val="26"/>
      <w:szCs w:val="26"/>
    </w:rPr>
  </w:style>
  <w:style w:type="character" w:styleId="1666" w:customStyle="1">
    <w:name w:val="正文文本 3 Char1"/>
    <w:uiPriority w:val="0"/>
    <w:qFormat/>
    <w:rPr>
      <w:sz w:val="16"/>
      <w:szCs w:val="16"/>
    </w:rPr>
  </w:style>
  <w:style w:type="character" w:styleId="1667" w:customStyle="1">
    <w:name w:val="ABC标题下的小点 Char"/>
    <w:link w:val="1668"/>
    <w:uiPriority w:val="0"/>
    <w:qFormat/>
    <w:rPr>
      <w:rFonts w:ascii="宋体" w:hAnsi="宋体"/>
    </w:rPr>
  </w:style>
  <w:style w:type="paragraph" w:styleId="1668" w:customStyle="1">
    <w:name w:val="ABC标题下的小点"/>
    <w:basedOn w:val="948"/>
    <w:link w:val="1667"/>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669" w:customStyle="1">
    <w:name w:val="标题 Char1"/>
    <w:uiPriority w:val="0"/>
    <w:qFormat/>
    <w:rPr>
      <w:rFonts w:ascii="Calibri Light" w:hAnsi="Calibri Light" w:cs="Times New Roman"/>
      <w:b/>
      <w:bCs/>
      <w:sz w:val="32"/>
      <w:szCs w:val="32"/>
    </w:rPr>
  </w:style>
  <w:style w:type="character" w:styleId="1670" w:customStyle="1">
    <w:name w:val="style21"/>
    <w:uiPriority w:val="0"/>
    <w:qFormat/>
    <w:rPr>
      <w:color w:val="000080"/>
    </w:rPr>
  </w:style>
  <w:style w:type="character" w:styleId="1671" w:customStyle="1">
    <w:name w:val="注释标题 Char1"/>
    <w:uiPriority w:val="0"/>
    <w:qFormat/>
    <w:rPr>
      <w:sz w:val="21"/>
      <w:szCs w:val="24"/>
    </w:rPr>
  </w:style>
  <w:style w:type="character" w:styleId="1672" w:customStyle="1">
    <w:name w:val="ns1"/>
    <w:uiPriority w:val="0"/>
    <w:qFormat/>
    <w:rPr>
      <w:color w:val="ff0000"/>
    </w:rPr>
  </w:style>
  <w:style w:type="character" w:styleId="1673" w:customStyle="1">
    <w:name w:val="zn1 Char"/>
    <w:link w:val="1674"/>
    <w:uiPriority w:val="0"/>
    <w:qFormat/>
    <w:rPr>
      <w:rFonts w:ascii="黑体" w:hAnsi="仿宋_GB2312" w:eastAsia="黑体"/>
      <w:bCs/>
      <w:sz w:val="36"/>
      <w:szCs w:val="32"/>
      <w:lang w:val="zh-CN"/>
    </w:rPr>
  </w:style>
  <w:style w:type="paragraph" w:styleId="1674" w:customStyle="1">
    <w:name w:val="zn1"/>
    <w:basedOn w:val="949"/>
    <w:link w:val="1673"/>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675" w:customStyle="1">
    <w:name w:val="hilite2"/>
    <w:uiPriority w:val="0"/>
    <w:qFormat/>
  </w:style>
  <w:style w:type="character" w:styleId="1676" w:customStyle="1">
    <w:name w:val="WC三级 Char"/>
    <w:link w:val="1677"/>
    <w:uiPriority w:val="0"/>
    <w:qFormat/>
    <w:rPr>
      <w:b/>
      <w:sz w:val="32"/>
      <w:lang w:val="zh-CN"/>
    </w:rPr>
  </w:style>
  <w:style w:type="paragraph" w:styleId="1677" w:customStyle="1">
    <w:name w:val="WC三级"/>
    <w:basedOn w:val="951"/>
    <w:link w:val="1676"/>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678" w:customStyle="1">
    <w:name w:val="个人答复风格"/>
    <w:uiPriority w:val="0"/>
    <w:qFormat/>
    <w:rPr>
      <w:rFonts w:ascii="Arial" w:hAnsi="Arial" w:eastAsia="宋体" w:cs="Arial"/>
      <w:color w:val="auto"/>
      <w:sz w:val="20"/>
    </w:rPr>
  </w:style>
  <w:style w:type="character" w:styleId="1679" w:customStyle="1">
    <w:name w:val="WC二级 Char"/>
    <w:link w:val="1680"/>
    <w:uiPriority w:val="0"/>
    <w:qFormat/>
    <w:rPr>
      <w:rFonts w:ascii="Arial" w:hAnsi="Arial" w:eastAsia="黑体"/>
      <w:b/>
      <w:sz w:val="32"/>
      <w:lang w:val="zh-CN"/>
    </w:rPr>
  </w:style>
  <w:style w:type="paragraph" w:styleId="1680" w:customStyle="1">
    <w:name w:val="WC二级"/>
    <w:basedOn w:val="950"/>
    <w:link w:val="1679"/>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681" w:customStyle="1">
    <w:name w:val="b1"/>
    <w:uiPriority w:val="0"/>
    <w:qFormat/>
    <w:rPr>
      <w:rFonts w:hint="default" w:ascii="Courier New" w:hAnsi="Courier New" w:cs="Courier New"/>
      <w:b/>
      <w:bCs/>
      <w:color w:val="ff0000"/>
      <w:u w:val="none"/>
    </w:rPr>
  </w:style>
  <w:style w:type="character" w:styleId="1682" w:customStyle="1">
    <w:name w:val="样式sjw Char"/>
    <w:link w:val="1683"/>
    <w:uiPriority w:val="0"/>
    <w:qFormat/>
    <w:rPr>
      <w:rFonts w:ascii="宋体" w:hAnsi="宋体"/>
      <w:caps/>
      <w:color w:val="000000"/>
      <w:sz w:val="18"/>
      <w:szCs w:val="18"/>
      <w:shd w:val="pct10" w:color="auto" w:fill="auto"/>
      <w:lang w:val="zh-CN"/>
    </w:rPr>
  </w:style>
  <w:style w:type="paragraph" w:styleId="1683" w:customStyle="1">
    <w:name w:val="样式sjw"/>
    <w:basedOn w:val="948"/>
    <w:link w:val="1682"/>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684" w:customStyle="1">
    <w:name w:val="myp1111"/>
    <w:uiPriority w:val="0"/>
    <w:qFormat/>
    <w:rPr>
      <w:rFonts w:hint="default" w:ascii="ˎ̥" w:hAnsi="ˎ̥"/>
      <w:color w:val="000000"/>
      <w:sz w:val="20"/>
      <w:szCs w:val="20"/>
      <w:u w:val="none"/>
    </w:rPr>
  </w:style>
  <w:style w:type="character" w:styleId="1685" w:customStyle="1">
    <w:name w:val="faqa1"/>
    <w:uiPriority w:val="0"/>
    <w:qFormat/>
    <w:rPr>
      <w:rFonts w:hint="eastAsia" w:ascii="微软雅黑" w:hAnsi="微软雅黑" w:eastAsia="微软雅黑"/>
      <w:b/>
      <w:bCs/>
      <w:sz w:val="27"/>
      <w:szCs w:val="27"/>
    </w:rPr>
  </w:style>
  <w:style w:type="character" w:styleId="1686" w:customStyle="1">
    <w:name w:val="表头文字(同正文大小) Char"/>
    <w:link w:val="1687"/>
    <w:uiPriority w:val="0"/>
    <w:qFormat/>
    <w:rPr>
      <w:rFonts w:eastAsia="黑体"/>
      <w:lang w:eastAsia="en-US"/>
    </w:rPr>
  </w:style>
  <w:style w:type="paragraph" w:styleId="1687" w:customStyle="1">
    <w:name w:val="表头文字(同正文大小)"/>
    <w:basedOn w:val="948"/>
    <w:link w:val="1686"/>
    <w:uiPriority w:val="0"/>
    <w:qFormat/>
    <w:pPr>
      <w:jc w:val="center"/>
      <w:spacing w:line="264" w:lineRule="auto"/>
    </w:pPr>
    <w:rPr>
      <w:rFonts w:eastAsia="黑体" w:asciiTheme="minorHAnsi" w:hAnsiTheme="minorHAnsi" w:cstheme="minorBidi"/>
      <w:szCs w:val="22"/>
      <w:lang w:eastAsia="en-US"/>
    </w:rPr>
  </w:style>
  <w:style w:type="character" w:styleId="1688" w:customStyle="1">
    <w:name w:val="faqq1"/>
    <w:uiPriority w:val="0"/>
    <w:qFormat/>
    <w:rPr>
      <w:rFonts w:hint="eastAsia" w:ascii="微软雅黑" w:hAnsi="微软雅黑" w:eastAsia="微软雅黑"/>
      <w:sz w:val="24"/>
      <w:szCs w:val="24"/>
    </w:rPr>
  </w:style>
  <w:style w:type="character" w:styleId="1689" w:customStyle="1">
    <w:name w:val="表格 Char"/>
    <w:uiPriority w:val="0"/>
    <w:qFormat/>
    <w:rPr>
      <w:rFonts w:ascii="Times New Roman" w:hAnsi="Times New Roman" w:eastAsia="宋体" w:cs="Times New Roman"/>
      <w:sz w:val="24"/>
      <w:szCs w:val="24"/>
    </w:rPr>
  </w:style>
  <w:style w:type="character" w:styleId="1690" w:customStyle="1">
    <w:name w:val="题注 Char1"/>
    <w:uiPriority w:val="0"/>
    <w:qFormat/>
    <w:rPr>
      <w:rFonts w:ascii="Arial" w:hAnsi="Arial" w:eastAsia="黑体" w:cs="Arial"/>
      <w:sz w:val="20"/>
      <w:szCs w:val="20"/>
    </w:rPr>
  </w:style>
  <w:style w:type="character" w:styleId="1691" w:customStyle="1">
    <w:name w:val="未处理的提及1"/>
    <w:uiPriority w:val="99"/>
    <w:unhideWhenUsed/>
    <w:qFormat/>
    <w:rPr>
      <w:color w:val="605e5c"/>
      <w:shd w:val="clear" w:color="auto" w:fill="e1dfdd"/>
    </w:rPr>
  </w:style>
  <w:style w:type="character" w:styleId="1692" w:customStyle="1">
    <w:name w:val="Char Char32"/>
    <w:uiPriority w:val="0"/>
    <w:qFormat/>
    <w:rPr>
      <w:rFonts w:eastAsia="宋体"/>
      <w:sz w:val="21"/>
      <w:szCs w:val="24"/>
      <w:lang w:val="en-US" w:eastAsia="zh-CN" w:bidi="ar-SA"/>
    </w:rPr>
  </w:style>
  <w:style w:type="character" w:styleId="1693" w:customStyle="1">
    <w:name w:val="WW8Num22z1"/>
    <w:uiPriority w:val="0"/>
    <w:qFormat/>
    <w:rPr>
      <w:rFonts w:ascii="Wingdings 2" w:hAnsi="Wingdings 2" w:cs="StarSymbol"/>
      <w:sz w:val="18"/>
      <w:szCs w:val="18"/>
    </w:rPr>
  </w:style>
  <w:style w:type="character" w:styleId="1694" w:customStyle="1">
    <w:name w:val="正文文本缩进 字符1"/>
    <w:uiPriority w:val="0"/>
    <w:semiHidden/>
    <w:qFormat/>
    <w:rPr>
      <w:rFonts w:ascii="方正仿宋_GBK" w:hAnsi="Times New Roman" w:eastAsia="方正仿宋_GBK" w:cs="Times New Roman"/>
      <w:sz w:val="32"/>
      <w:szCs w:val="20"/>
    </w:rPr>
  </w:style>
  <w:style w:type="character" w:styleId="1695" w:customStyle="1">
    <w:name w:val="WW8Num38z2"/>
    <w:uiPriority w:val="0"/>
    <w:qFormat/>
    <w:rPr>
      <w:rFonts w:ascii="StarSymbol" w:hAnsi="StarSymbol" w:cs="StarSymbol"/>
      <w:sz w:val="18"/>
      <w:szCs w:val="18"/>
    </w:rPr>
  </w:style>
  <w:style w:type="character" w:styleId="1696" w:customStyle="1">
    <w:name w:val="样式 加粗"/>
    <w:uiPriority w:val="0"/>
    <w:qFormat/>
    <w:rPr>
      <w:rFonts w:hint="eastAsia" w:ascii="宋体" w:hAnsi="宋体" w:eastAsia="宋体"/>
      <w:b/>
      <w:bCs/>
      <w:lang w:val="en-US" w:eastAsia="zh-CN" w:bidi="ar-SA"/>
    </w:rPr>
  </w:style>
  <w:style w:type="character" w:styleId="1697" w:customStyle="1">
    <w:name w:val="WW8Num18z2"/>
    <w:uiPriority w:val="0"/>
    <w:qFormat/>
    <w:rPr>
      <w:rFonts w:ascii="StarSymbol" w:hAnsi="StarSymbol" w:cs="StarSymbol"/>
      <w:sz w:val="18"/>
      <w:szCs w:val="18"/>
    </w:rPr>
  </w:style>
  <w:style w:type="character" w:styleId="1698" w:customStyle="1">
    <w:name w:val="myp112"/>
    <w:uiPriority w:val="0"/>
    <w:qFormat/>
    <w:rPr>
      <w:rFonts w:hint="default"/>
      <w:color w:val="000000"/>
      <w:sz w:val="22"/>
      <w:szCs w:val="22"/>
      <w:u w:val="none"/>
    </w:rPr>
  </w:style>
  <w:style w:type="character" w:styleId="1699" w:customStyle="1">
    <w:name w:val="fontstyle21"/>
    <w:uiPriority w:val="0"/>
    <w:qFormat/>
    <w:rPr>
      <w:rFonts w:hint="default" w:ascii="Arial" w:hAnsi="Arial" w:cs="Arial"/>
      <w:color w:val="000000"/>
      <w:sz w:val="24"/>
      <w:szCs w:val="24"/>
    </w:rPr>
  </w:style>
  <w:style w:type="character" w:styleId="1700" w:customStyle="1">
    <w:name w:val="WW8Num2z1"/>
    <w:uiPriority w:val="0"/>
    <w:qFormat/>
    <w:rPr>
      <w:rFonts w:ascii="Wingdings 2" w:hAnsi="Wingdings 2" w:cs="StarSymbol"/>
      <w:sz w:val="18"/>
      <w:szCs w:val="18"/>
    </w:rPr>
  </w:style>
  <w:style w:type="character" w:styleId="1701" w:customStyle="1">
    <w:name w:val="日期 字符1"/>
    <w:uiPriority w:val="0"/>
    <w:semiHidden/>
    <w:qFormat/>
    <w:rPr>
      <w:rFonts w:ascii="Times New Roman" w:hAnsi="Times New Roman" w:eastAsia="方正仿宋_GBK" w:cs="Times New Roman"/>
      <w:szCs w:val="20"/>
    </w:rPr>
  </w:style>
  <w:style w:type="character" w:styleId="1702" w:customStyle="1">
    <w:name w:val="正文首行缩进 2 Char1"/>
    <w:uiPriority w:val="0"/>
    <w:qFormat/>
    <w:rPr>
      <w:rFonts w:hint="eastAsia" w:ascii="方正仿宋_GBK" w:eastAsia="方正仿宋_GBK"/>
      <w:sz w:val="32"/>
      <w:szCs w:val="28"/>
    </w:rPr>
  </w:style>
  <w:style w:type="character" w:styleId="1703" w:customStyle="1">
    <w:name w:val="WW8Num35z0"/>
    <w:uiPriority w:val="0"/>
    <w:qFormat/>
    <w:rPr>
      <w:rFonts w:ascii="Wingdings" w:hAnsi="Wingdings" w:cs="StarSymbol"/>
      <w:sz w:val="18"/>
      <w:szCs w:val="18"/>
    </w:rPr>
  </w:style>
  <w:style w:type="character" w:styleId="1704" w:customStyle="1">
    <w:name w:val="WW8Num12z2"/>
    <w:uiPriority w:val="0"/>
    <w:qFormat/>
    <w:rPr>
      <w:rFonts w:ascii="StarSymbol" w:hAnsi="StarSymbol" w:cs="StarSymbol"/>
      <w:sz w:val="18"/>
      <w:szCs w:val="18"/>
    </w:rPr>
  </w:style>
  <w:style w:type="character" w:styleId="1705" w:customStyle="1">
    <w:name w:val="WW8Num16z0"/>
    <w:uiPriority w:val="0"/>
    <w:qFormat/>
    <w:rPr>
      <w:rFonts w:ascii="Wingdings" w:hAnsi="Wingdings" w:cs="StarSymbol"/>
      <w:sz w:val="18"/>
      <w:szCs w:val="18"/>
    </w:rPr>
  </w:style>
  <w:style w:type="character" w:styleId="1706" w:customStyle="1">
    <w:name w:val="Bid_正文 Char"/>
    <w:uiPriority w:val="0"/>
    <w:qFormat/>
    <w:rPr>
      <w:sz w:val="24"/>
    </w:rPr>
  </w:style>
  <w:style w:type="character" w:styleId="1707" w:customStyle="1">
    <w:name w:val="WW8Num13z0"/>
    <w:uiPriority w:val="0"/>
    <w:qFormat/>
    <w:rPr>
      <w:rFonts w:ascii="Wingdings" w:hAnsi="Wingdings" w:cs="StarSymbol"/>
      <w:sz w:val="18"/>
      <w:szCs w:val="18"/>
    </w:rPr>
  </w:style>
  <w:style w:type="character" w:styleId="1708" w:customStyle="1">
    <w:name w:val="WW8Num37z0"/>
    <w:uiPriority w:val="0"/>
    <w:qFormat/>
    <w:rPr>
      <w:rFonts w:ascii="Wingdings" w:hAnsi="Wingdings" w:cs="StarSymbol"/>
      <w:sz w:val="18"/>
      <w:szCs w:val="18"/>
    </w:rPr>
  </w:style>
  <w:style w:type="character" w:styleId="1709" w:customStyle="1">
    <w:name w:val="WW8Num37z1"/>
    <w:uiPriority w:val="0"/>
    <w:qFormat/>
    <w:rPr>
      <w:rFonts w:ascii="Wingdings 2" w:hAnsi="Wingdings 2" w:cs="StarSymbol"/>
      <w:sz w:val="18"/>
      <w:szCs w:val="18"/>
    </w:rPr>
  </w:style>
  <w:style w:type="character" w:styleId="1710" w:customStyle="1">
    <w:name w:val="WW8Num34z0"/>
    <w:uiPriority w:val="0"/>
    <w:qFormat/>
    <w:rPr>
      <w:rFonts w:ascii="Wingdings" w:hAnsi="Wingdings" w:cs="StarSymbol"/>
      <w:sz w:val="18"/>
      <w:szCs w:val="18"/>
    </w:rPr>
  </w:style>
  <w:style w:type="character" w:styleId="1711" w:customStyle="1">
    <w:name w:val="WW8Num17z0"/>
    <w:uiPriority w:val="0"/>
    <w:qFormat/>
    <w:rPr>
      <w:rFonts w:ascii="Wingdings" w:hAnsi="Wingdings"/>
    </w:rPr>
  </w:style>
  <w:style w:type="character" w:styleId="1712" w:customStyle="1">
    <w:name w:val="WW8Num15z0"/>
    <w:uiPriority w:val="0"/>
    <w:qFormat/>
    <w:rPr>
      <w:rFonts w:ascii="Wingdings" w:hAnsi="Wingdings" w:cs="StarSymbol"/>
      <w:sz w:val="18"/>
      <w:szCs w:val="18"/>
    </w:rPr>
  </w:style>
  <w:style w:type="character" w:styleId="1713" w:customStyle="1">
    <w:name w:val="WW8Num28z1"/>
    <w:uiPriority w:val="0"/>
    <w:qFormat/>
    <w:rPr>
      <w:rFonts w:ascii="Wingdings 2" w:hAnsi="Wingdings 2" w:cs="StarSymbol"/>
      <w:sz w:val="18"/>
      <w:szCs w:val="18"/>
    </w:rPr>
  </w:style>
  <w:style w:type="character" w:styleId="1714" w:customStyle="1">
    <w:name w:val="WW8Num4z0"/>
    <w:uiPriority w:val="0"/>
    <w:qFormat/>
    <w:rPr>
      <w:rFonts w:ascii="Wingdings" w:hAnsi="Wingdings" w:cs="StarSymbol"/>
      <w:sz w:val="18"/>
      <w:szCs w:val="18"/>
    </w:rPr>
  </w:style>
  <w:style w:type="character" w:styleId="1715" w:customStyle="1">
    <w:name w:val="style101"/>
    <w:uiPriority w:val="0"/>
    <w:qFormat/>
    <w:rPr>
      <w:rFonts w:hint="eastAsia" w:ascii="宋体" w:hAnsi="宋体" w:eastAsia="宋体"/>
      <w:b/>
      <w:bCs/>
      <w:color w:val="ffffff"/>
      <w:sz w:val="21"/>
      <w:szCs w:val="21"/>
      <w:lang w:val="en-US" w:eastAsia="zh-CN" w:bidi="ar-SA"/>
    </w:rPr>
  </w:style>
  <w:style w:type="character" w:styleId="1716" w:customStyle="1">
    <w:name w:val="WW8Num5z0"/>
    <w:uiPriority w:val="0"/>
    <w:qFormat/>
    <w:rPr>
      <w:rFonts w:ascii="Wingdings" w:hAnsi="Wingdings" w:cs="StarSymbol"/>
      <w:sz w:val="18"/>
      <w:szCs w:val="18"/>
    </w:rPr>
  </w:style>
  <w:style w:type="character" w:styleId="1717" w:customStyle="1">
    <w:name w:val="无首行缩进正文 Char"/>
    <w:uiPriority w:val="0"/>
    <w:qFormat/>
  </w:style>
  <w:style w:type="character" w:styleId="1718" w:customStyle="1">
    <w:name w:val="批注框文本 Char2"/>
    <w:uiPriority w:val="0"/>
    <w:qFormat/>
    <w:rPr>
      <w:rFonts w:ascii="Times New Roman" w:hAnsi="Times New Roman" w:eastAsia="方正仿宋_GBK" w:cs="Times New Roman"/>
      <w:sz w:val="18"/>
      <w:szCs w:val="18"/>
    </w:rPr>
  </w:style>
  <w:style w:type="character" w:styleId="1719" w:customStyle="1">
    <w:name w:val="WW8Num29z2"/>
    <w:uiPriority w:val="0"/>
    <w:qFormat/>
    <w:rPr>
      <w:rFonts w:ascii="StarSymbol" w:hAnsi="StarSymbol" w:cs="StarSymbol"/>
      <w:sz w:val="18"/>
      <w:szCs w:val="18"/>
    </w:rPr>
  </w:style>
  <w:style w:type="character" w:styleId="1720" w:customStyle="1">
    <w:name w:val="WW8Num23z2"/>
    <w:uiPriority w:val="0"/>
    <w:qFormat/>
    <w:rPr>
      <w:rFonts w:ascii="StarSymbol" w:hAnsi="StarSymbol" w:cs="StarSymbol"/>
      <w:sz w:val="18"/>
      <w:szCs w:val="18"/>
    </w:rPr>
  </w:style>
  <w:style w:type="character" w:styleId="1721" w:customStyle="1">
    <w:name w:val="WW8Num19z0"/>
    <w:uiPriority w:val="0"/>
    <w:qFormat/>
    <w:rPr>
      <w:rFonts w:ascii="Wingdings" w:hAnsi="Wingdings" w:cs="StarSymbol"/>
      <w:sz w:val="18"/>
      <w:szCs w:val="18"/>
    </w:rPr>
  </w:style>
  <w:style w:type="character" w:styleId="1722" w:customStyle="1">
    <w:name w:val="WW8Num22z2"/>
    <w:uiPriority w:val="0"/>
    <w:qFormat/>
    <w:rPr>
      <w:rFonts w:ascii="StarSymbol" w:hAnsi="StarSymbol" w:cs="StarSymbol"/>
      <w:sz w:val="18"/>
      <w:szCs w:val="18"/>
    </w:rPr>
  </w:style>
  <w:style w:type="character" w:styleId="1723" w:customStyle="1">
    <w:name w:val="WW8Num24z1"/>
    <w:uiPriority w:val="0"/>
    <w:qFormat/>
    <w:rPr>
      <w:rFonts w:ascii="Wingdings 2" w:hAnsi="Wingdings 2" w:cs="StarSymbol"/>
      <w:sz w:val="18"/>
      <w:szCs w:val="18"/>
    </w:rPr>
  </w:style>
  <w:style w:type="character" w:styleId="1724" w:customStyle="1">
    <w:name w:val="标题 7 字符1"/>
    <w:uiPriority w:val="9"/>
    <w:qFormat/>
    <w:rPr>
      <w:rFonts w:ascii="Times New Roman" w:hAnsi="Times New Roman" w:eastAsia="方正仿宋_GBK" w:cs="Times New Roman"/>
      <w:b/>
      <w:bCs/>
      <w:sz w:val="24"/>
      <w:szCs w:val="24"/>
    </w:rPr>
  </w:style>
  <w:style w:type="character" w:styleId="1725" w:customStyle="1">
    <w:name w:val="标题 6 字符1"/>
    <w:uiPriority w:val="9"/>
    <w:qFormat/>
    <w:rPr>
      <w:rFonts w:ascii="仿宋" w:hAnsi="仿宋" w:eastAsia="仿宋"/>
      <w:bCs/>
      <w:sz w:val="32"/>
      <w:szCs w:val="32"/>
    </w:rPr>
  </w:style>
  <w:style w:type="character" w:styleId="1726" w:customStyle="1">
    <w:name w:val="WW8Num39z1"/>
    <w:uiPriority w:val="0"/>
    <w:qFormat/>
    <w:rPr>
      <w:rFonts w:ascii="Wingdings 2" w:hAnsi="Wingdings 2" w:cs="StarSymbol"/>
      <w:sz w:val="18"/>
      <w:szCs w:val="18"/>
    </w:rPr>
  </w:style>
  <w:style w:type="character" w:styleId="1727" w:customStyle="1">
    <w:name w:val="apple-style-span"/>
    <w:uiPriority w:val="0"/>
    <w:qFormat/>
  </w:style>
  <w:style w:type="character" w:styleId="1728" w:customStyle="1">
    <w:name w:val="注×： Char"/>
    <w:link w:val="1729"/>
    <w:uiPriority w:val="0"/>
    <w:qFormat/>
    <w:rPr>
      <w:rFonts w:ascii="宋体"/>
      <w:sz w:val="18"/>
    </w:rPr>
  </w:style>
  <w:style w:type="paragraph" w:styleId="1729" w:customStyle="1">
    <w:name w:val="注×："/>
    <w:link w:val="1728"/>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730" w:customStyle="1">
    <w:name w:val="附录公式 Char"/>
    <w:link w:val="1731"/>
    <w:uiPriority w:val="0"/>
    <w:qFormat/>
    <w:rPr>
      <w:rFonts w:ascii="宋体"/>
    </w:rPr>
  </w:style>
  <w:style w:type="paragraph" w:styleId="1731" w:customStyle="1">
    <w:name w:val="附录公式"/>
    <w:basedOn w:val="1272"/>
    <w:next w:val="1272"/>
    <w:link w:val="1730"/>
    <w:uiPriority w:val="0"/>
    <w:qFormat/>
    <w:pPr>
      <w:ind w:firstLine="420"/>
      <w:tabs>
        <w:tab w:val="center" w:pos="4201" w:leader="none"/>
        <w:tab w:val="right" w:pos="9298" w:leader="dot"/>
      </w:tabs>
    </w:pPr>
    <w:rPr>
      <w:rFonts w:hAnsiTheme="minorHAnsi" w:eastAsiaTheme="minorEastAsia" w:cstheme="minorBidi"/>
      <w:szCs w:val="22"/>
    </w:rPr>
  </w:style>
  <w:style w:type="character" w:styleId="1732" w:customStyle="1">
    <w:name w:val="附录图标题 Char"/>
    <w:link w:val="1733"/>
    <w:uiPriority w:val="0"/>
    <w:qFormat/>
    <w:rPr>
      <w:rFonts w:ascii="黑体" w:eastAsia="黑体"/>
    </w:rPr>
  </w:style>
  <w:style w:type="paragraph" w:styleId="1733" w:customStyle="1">
    <w:name w:val="附录图标题"/>
    <w:next w:val="1272"/>
    <w:link w:val="1732"/>
    <w:uiPriority w:val="0"/>
    <w:qFormat/>
    <w:pPr>
      <w:jc w:val="center"/>
    </w:pPr>
    <w:rPr>
      <w:rFonts w:hint="default" w:ascii="黑体" w:eastAsia="黑体" w:hAnsiTheme="minorHAnsi" w:cstheme="minorBidi"/>
      <w:sz w:val="21"/>
      <w:szCs w:val="22"/>
      <w:lang w:val="en-US" w:eastAsia="zh-CN" w:bidi="ar-SA"/>
    </w:rPr>
  </w:style>
  <w:style w:type="character" w:styleId="1734" w:customStyle="1">
    <w:name w:val="附录章标题 Char"/>
    <w:link w:val="1735"/>
    <w:uiPriority w:val="0"/>
    <w:qFormat/>
    <w:rPr>
      <w:rFonts w:ascii="黑体" w:eastAsia="黑体"/>
    </w:rPr>
  </w:style>
  <w:style w:type="paragraph" w:styleId="1735" w:customStyle="1">
    <w:name w:val="附录章标题"/>
    <w:next w:val="1272"/>
    <w:link w:val="1734"/>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736" w:customStyle="1">
    <w:name w:val="附录一级条标题 Char"/>
    <w:link w:val="1737"/>
    <w:uiPriority w:val="0"/>
    <w:qFormat/>
    <w:rPr>
      <w:rFonts w:ascii="黑体" w:eastAsia="黑体"/>
    </w:rPr>
  </w:style>
  <w:style w:type="paragraph" w:styleId="1737" w:customStyle="1">
    <w:name w:val="附录一级条标题"/>
    <w:basedOn w:val="1735"/>
    <w:next w:val="1272"/>
    <w:link w:val="1736"/>
    <w:uiPriority w:val="0"/>
    <w:qFormat/>
    <w:pPr>
      <w:ind w:left="0" w:firstLine="0"/>
      <w:outlineLvl w:val="2"/>
    </w:pPr>
  </w:style>
  <w:style w:type="character" w:styleId="1738" w:customStyle="1">
    <w:name w:val="首示例 Char"/>
    <w:link w:val="1739"/>
    <w:uiPriority w:val="0"/>
    <w:qFormat/>
    <w:rPr>
      <w:rFonts w:ascii="宋体" w:hAnsi="宋体"/>
      <w:sz w:val="18"/>
      <w:szCs w:val="18"/>
    </w:rPr>
  </w:style>
  <w:style w:type="paragraph" w:styleId="1739" w:customStyle="1">
    <w:name w:val="首示例"/>
    <w:next w:val="1272"/>
    <w:link w:val="1738"/>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740" w:customStyle="1">
    <w:name w:val="无间隔 字符"/>
    <w:link w:val="1741"/>
    <w:uiPriority w:val="0"/>
    <w:qFormat/>
    <w:rPr>
      <w:rFonts w:ascii="Calibri" w:hAnsi="Calibri"/>
    </w:rPr>
  </w:style>
  <w:style w:type="paragraph" w:styleId="1741" w:customStyle="1">
    <w:name w:val="无间隔1"/>
    <w:link w:val="1740"/>
    <w:uiPriority w:val="0"/>
    <w:qFormat/>
    <w:pPr>
      <w:jc w:val="both"/>
      <w:widowControl w:val="off"/>
    </w:pPr>
    <w:rPr>
      <w:rFonts w:hint="default" w:ascii="Calibri" w:hAnsi="Calibri" w:eastAsiaTheme="minorEastAsia" w:cstheme="minorBidi"/>
      <w:sz w:val="21"/>
      <w:szCs w:val="22"/>
      <w:lang w:val="en-US" w:eastAsia="zh-CN" w:bidi="ar-SA"/>
    </w:rPr>
  </w:style>
  <w:style w:type="character" w:styleId="1742" w:customStyle="1">
    <w:name w:val="标题 字符"/>
    <w:basedOn w:val="958"/>
    <w:link w:val="1013"/>
    <w:uiPriority w:val="10"/>
    <w:qFormat/>
    <w:rPr>
      <w:rFonts w:eastAsia="宋体" w:asciiTheme="majorHAnsi" w:hAnsiTheme="majorHAnsi" w:cstheme="majorBidi"/>
      <w:b/>
      <w:bCs/>
      <w:sz w:val="32"/>
      <w:szCs w:val="32"/>
    </w:rPr>
  </w:style>
  <w:style w:type="character" w:styleId="1743" w:customStyle="1">
    <w:name w:val="文档结构图 字符"/>
    <w:basedOn w:val="958"/>
    <w:link w:val="970"/>
    <w:uiPriority w:val="99"/>
    <w:semiHidden/>
    <w:qFormat/>
    <w:rPr>
      <w:rFonts w:ascii="宋体" w:hAnsi="Times New Roman" w:eastAsia="宋体" w:cs="Times New Roman"/>
      <w:sz w:val="18"/>
      <w:szCs w:val="18"/>
    </w:rPr>
  </w:style>
  <w:style w:type="character" w:styleId="1744" w:customStyle="1">
    <w:name w:val="日期 字符"/>
    <w:basedOn w:val="958"/>
    <w:link w:val="990"/>
    <w:uiPriority w:val="99"/>
    <w:semiHidden/>
    <w:qFormat/>
    <w:rPr>
      <w:rFonts w:ascii="Times New Roman" w:hAnsi="Times New Roman" w:eastAsia="宋体" w:cs="Times New Roman"/>
      <w:szCs w:val="24"/>
    </w:rPr>
  </w:style>
  <w:style w:type="character" w:styleId="1745" w:customStyle="1">
    <w:name w:val="HTML 地址 字符1"/>
    <w:basedOn w:val="958"/>
    <w:link w:val="982"/>
    <w:uiPriority w:val="99"/>
    <w:semiHidden/>
    <w:qFormat/>
    <w:rPr>
      <w:rFonts w:ascii="Times New Roman" w:hAnsi="Times New Roman" w:eastAsia="宋体" w:cs="Times New Roman"/>
      <w:i/>
      <w:iCs/>
      <w:szCs w:val="24"/>
    </w:rPr>
  </w:style>
  <w:style w:type="character" w:styleId="1746" w:customStyle="1">
    <w:name w:val="纯文本 字符"/>
    <w:basedOn w:val="958"/>
    <w:link w:val="986"/>
    <w:uiPriority w:val="99"/>
    <w:qFormat/>
    <w:rPr>
      <w:rFonts w:ascii="宋体" w:hAnsi="Courier New" w:eastAsia="宋体" w:cs="Courier New"/>
      <w:szCs w:val="21"/>
    </w:rPr>
  </w:style>
  <w:style w:type="character" w:styleId="1747" w:customStyle="1">
    <w:name w:val="HTML 预设格式 字符1"/>
    <w:basedOn w:val="958"/>
    <w:link w:val="1010"/>
    <w:uiPriority w:val="99"/>
    <w:semiHidden/>
    <w:qFormat/>
    <w:rPr>
      <w:rFonts w:ascii="Courier New" w:hAnsi="Courier New" w:eastAsia="宋体" w:cs="Courier New"/>
      <w:sz w:val="20"/>
      <w:szCs w:val="20"/>
    </w:rPr>
  </w:style>
  <w:style w:type="character" w:styleId="1748" w:customStyle="1">
    <w:name w:val="脚注文本 字符1"/>
    <w:basedOn w:val="958"/>
    <w:link w:val="1001"/>
    <w:uiPriority w:val="99"/>
    <w:semiHidden/>
    <w:qFormat/>
    <w:rPr>
      <w:rFonts w:ascii="Times New Roman" w:hAnsi="Times New Roman" w:eastAsia="宋体" w:cs="Times New Roman"/>
      <w:sz w:val="18"/>
      <w:szCs w:val="18"/>
    </w:rPr>
  </w:style>
  <w:style w:type="character" w:styleId="1749" w:customStyle="1">
    <w:name w:val="批注文字 字符"/>
    <w:basedOn w:val="958"/>
    <w:link w:val="971"/>
    <w:uiPriority w:val="99"/>
    <w:semiHidden/>
    <w:qFormat/>
    <w:rPr>
      <w:rFonts w:ascii="Times New Roman" w:hAnsi="Times New Roman" w:eastAsia="宋体" w:cs="Times New Roman"/>
      <w:szCs w:val="24"/>
    </w:rPr>
  </w:style>
  <w:style w:type="character" w:styleId="1750" w:customStyle="1">
    <w:name w:val="正文文本缩进 字符"/>
    <w:basedOn w:val="958"/>
    <w:link w:val="977"/>
    <w:uiPriority w:val="99"/>
    <w:semiHidden/>
    <w:qFormat/>
    <w:rPr>
      <w:rFonts w:ascii="Times New Roman" w:hAnsi="Times New Roman" w:eastAsia="宋体" w:cs="Times New Roman"/>
      <w:szCs w:val="24"/>
    </w:rPr>
  </w:style>
  <w:style w:type="character" w:styleId="1751" w:customStyle="1">
    <w:name w:val="正文文本 字符"/>
    <w:basedOn w:val="958"/>
    <w:link w:val="976"/>
    <w:uiPriority w:val="99"/>
    <w:semiHidden/>
    <w:qFormat/>
    <w:rPr>
      <w:rFonts w:ascii="Times New Roman" w:hAnsi="Times New Roman" w:eastAsia="宋体" w:cs="Times New Roman"/>
      <w:szCs w:val="24"/>
    </w:rPr>
  </w:style>
  <w:style w:type="character" w:styleId="1752" w:customStyle="1">
    <w:name w:val="正文文本缩进 2 字符"/>
    <w:basedOn w:val="958"/>
    <w:link w:val="991"/>
    <w:uiPriority w:val="99"/>
    <w:semiHidden/>
    <w:qFormat/>
    <w:rPr>
      <w:rFonts w:ascii="Times New Roman" w:hAnsi="Times New Roman" w:eastAsia="宋体" w:cs="Times New Roman"/>
      <w:szCs w:val="24"/>
    </w:rPr>
  </w:style>
  <w:style w:type="character" w:styleId="1753" w:customStyle="1">
    <w:name w:val="正文文本 3 字符"/>
    <w:basedOn w:val="958"/>
    <w:link w:val="974"/>
    <w:uiPriority w:val="99"/>
    <w:semiHidden/>
    <w:qFormat/>
    <w:rPr>
      <w:rFonts w:ascii="Times New Roman" w:hAnsi="Times New Roman" w:eastAsia="宋体" w:cs="Times New Roman"/>
      <w:sz w:val="16"/>
      <w:szCs w:val="16"/>
    </w:rPr>
  </w:style>
  <w:style w:type="character" w:styleId="1754" w:customStyle="1">
    <w:name w:val="正文文本缩进 3 字符"/>
    <w:basedOn w:val="958"/>
    <w:link w:val="1003"/>
    <w:uiPriority w:val="99"/>
    <w:semiHidden/>
    <w:qFormat/>
    <w:rPr>
      <w:rFonts w:ascii="Times New Roman" w:hAnsi="Times New Roman" w:eastAsia="宋体" w:cs="Times New Roman"/>
      <w:sz w:val="16"/>
      <w:szCs w:val="16"/>
    </w:rPr>
  </w:style>
  <w:style w:type="character" w:styleId="1755" w:customStyle="1">
    <w:name w:val="注释标题 字符1"/>
    <w:basedOn w:val="958"/>
    <w:link w:val="963"/>
    <w:uiPriority w:val="99"/>
    <w:semiHidden/>
    <w:qFormat/>
    <w:rPr>
      <w:rFonts w:ascii="Times New Roman" w:hAnsi="Times New Roman" w:eastAsia="宋体" w:cs="Times New Roman"/>
      <w:szCs w:val="24"/>
    </w:rPr>
  </w:style>
  <w:style w:type="character" w:styleId="1756" w:customStyle="1">
    <w:name w:val="批注主题 字符"/>
    <w:basedOn w:val="1749"/>
    <w:link w:val="1014"/>
    <w:uiPriority w:val="99"/>
    <w:semiHidden/>
    <w:qFormat/>
    <w:rPr>
      <w:rFonts w:ascii="Times New Roman" w:hAnsi="Times New Roman" w:eastAsia="宋体" w:cs="Times New Roman"/>
      <w:b/>
      <w:bCs/>
      <w:szCs w:val="24"/>
    </w:rPr>
  </w:style>
  <w:style w:type="character" w:styleId="1757" w:customStyle="1">
    <w:name w:val="批注框文本 字符"/>
    <w:basedOn w:val="958"/>
    <w:link w:val="993"/>
    <w:uiPriority w:val="99"/>
    <w:semiHidden/>
    <w:qFormat/>
    <w:rPr>
      <w:rFonts w:ascii="Times New Roman" w:hAnsi="Times New Roman" w:eastAsia="宋体" w:cs="Times New Roman"/>
      <w:sz w:val="18"/>
      <w:szCs w:val="18"/>
    </w:rPr>
  </w:style>
  <w:style w:type="character" w:styleId="1758" w:customStyle="1">
    <w:name w:val="正文文本 2 字符"/>
    <w:basedOn w:val="958"/>
    <w:link w:val="1009"/>
    <w:uiPriority w:val="99"/>
    <w:semiHidden/>
    <w:qFormat/>
    <w:rPr>
      <w:rFonts w:ascii="Times New Roman" w:hAnsi="Times New Roman" w:eastAsia="宋体" w:cs="Times New Roman"/>
      <w:szCs w:val="24"/>
    </w:rPr>
  </w:style>
  <w:style w:type="character" w:styleId="1759" w:customStyle="1">
    <w:name w:val="称呼 字符"/>
    <w:basedOn w:val="958"/>
    <w:link w:val="973"/>
    <w:uiPriority w:val="99"/>
    <w:semiHidden/>
    <w:qFormat/>
    <w:rPr>
      <w:rFonts w:ascii="Times New Roman" w:hAnsi="Times New Roman" w:eastAsia="宋体" w:cs="Times New Roman"/>
      <w:szCs w:val="24"/>
    </w:rPr>
  </w:style>
  <w:style w:type="character" w:styleId="1760" w:customStyle="1">
    <w:name w:val="副标题 字符"/>
    <w:basedOn w:val="958"/>
    <w:link w:val="1000"/>
    <w:uiPriority w:val="11"/>
    <w:qFormat/>
    <w:rPr>
      <w:rFonts w:eastAsia="宋体" w:asciiTheme="majorHAnsi" w:hAnsiTheme="majorHAnsi" w:cstheme="majorBidi"/>
      <w:b/>
      <w:bCs/>
      <w:sz w:val="32"/>
      <w:szCs w:val="32"/>
    </w:rPr>
  </w:style>
  <w:style w:type="character" w:styleId="1761" w:customStyle="1">
    <w:name w:val="尾注文本 字符"/>
    <w:basedOn w:val="958"/>
    <w:link w:val="992"/>
    <w:uiPriority w:val="99"/>
    <w:semiHidden/>
    <w:qFormat/>
    <w:rPr>
      <w:rFonts w:ascii="Times New Roman" w:hAnsi="Times New Roman" w:eastAsia="宋体" w:cs="Times New Roman"/>
      <w:szCs w:val="24"/>
    </w:rPr>
  </w:style>
  <w:style w:type="paragraph" w:styleId="1762" w:customStyle="1">
    <w:name w:val="xl199"/>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xl194"/>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标准书眉一"/>
    <w:uiPriority w:val="0"/>
    <w:qFormat/>
    <w:pPr>
      <w:jc w:val="both"/>
    </w:pPr>
    <w:rPr>
      <w:rFonts w:hint="default" w:ascii="Times New Roman" w:hAnsi="Times New Roman" w:eastAsia="宋体" w:cs="Times New Roman"/>
      <w:lang w:val="en-US" w:eastAsia="zh-CN" w:bidi="ar-SA"/>
    </w:rPr>
  </w:style>
  <w:style w:type="paragraph" w:styleId="1765" w:customStyle="1">
    <w:name w:val="xl257"/>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hands-on正文"/>
    <w:basedOn w:val="948"/>
    <w:uiPriority w:val="0"/>
    <w:qFormat/>
    <w:pPr>
      <w:ind w:firstLine="420"/>
      <w:jc w:val="left"/>
      <w:spacing w:before="40" w:after="80" w:line="320" w:lineRule="exact"/>
    </w:pPr>
    <w:rPr>
      <w:rFonts w:ascii="宋体" w:hAnsi="宋体" w:cs="宋体"/>
      <w:color w:val="000000"/>
      <w:szCs w:val="20"/>
    </w:rPr>
  </w:style>
  <w:style w:type="paragraph" w:styleId="1767" w:customStyle="1">
    <w:name w:val="标题3"/>
    <w:basedOn w:val="951"/>
    <w:uiPriority w:val="0"/>
    <w:qFormat/>
    <w:pPr>
      <w:keepLines w:val="0"/>
      <w:keepNext w:val="0"/>
      <w:spacing w:before="0" w:after="0" w:line="360" w:lineRule="auto"/>
    </w:pPr>
    <w:rPr>
      <w:rFonts w:eastAsia="仿宋_GB2312"/>
      <w:b w:val="0"/>
      <w:bCs/>
      <w:sz w:val="30"/>
      <w:szCs w:val="32"/>
    </w:rPr>
  </w:style>
  <w:style w:type="paragraph" w:styleId="1768" w:customStyle="1">
    <w:name w:val="xl195"/>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三级无标题条"/>
    <w:basedOn w:val="948"/>
    <w:uiPriority w:val="0"/>
    <w:qFormat/>
    <w:pPr>
      <w:ind w:hanging="420"/>
    </w:pPr>
  </w:style>
  <w:style w:type="paragraph" w:styleId="1770" w:customStyle="1">
    <w:name w:val="列出段落3"/>
    <w:basedOn w:val="948"/>
    <w:uiPriority w:val="99"/>
    <w:qFormat/>
    <w:pPr>
      <w:ind w:firstLine="420"/>
    </w:pPr>
    <w:rPr>
      <w:rFonts w:ascii="Calibri" w:hAnsi="Calibri"/>
      <w:szCs w:val="22"/>
    </w:rPr>
  </w:style>
  <w:style w:type="paragraph" w:styleId="1771" w:customStyle="1">
    <w:name w:val="参考文献、索引标题"/>
    <w:basedOn w:val="1772"/>
    <w:next w:val="948"/>
    <w:uiPriority w:val="0"/>
    <w:qFormat/>
    <w:pPr>
      <w:spacing w:after="200"/>
      <w:tabs>
        <w:tab w:val="left" w:pos="425" w:leader="none"/>
      </w:tabs>
    </w:pPr>
    <w:rPr>
      <w:sz w:val="21"/>
    </w:rPr>
  </w:style>
  <w:style w:type="paragraph" w:styleId="1772" w:customStyle="1">
    <w:name w:val="前言、引言标题"/>
    <w:next w:val="948"/>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773" w:customStyle="1">
    <w:name w:val="xl281"/>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小四缩进"/>
    <w:basedOn w:val="948"/>
    <w:uiPriority w:val="0"/>
    <w:qFormat/>
    <w:pPr>
      <w:ind w:firstLine="480"/>
      <w:spacing w:line="360" w:lineRule="auto"/>
    </w:pPr>
    <w:rPr>
      <w:sz w:val="24"/>
    </w:rPr>
  </w:style>
  <w:style w:type="paragraph" w:styleId="1775" w:customStyle="1">
    <w:name w:val="xl154"/>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示例"/>
    <w:next w:val="1272"/>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777" w:customStyle="1">
    <w:name w:val="xl47"/>
    <w:basedOn w:val="948"/>
    <w:uiPriority w:val="0"/>
    <w:qFormat/>
    <w:pPr>
      <w:jc w:val="center"/>
      <w:spacing w:before="100" w:beforeAutospacing="1" w:after="100" w:afterAutospacing="1"/>
      <w:widowControl/>
    </w:pPr>
    <w:rPr>
      <w:rFonts w:hint="eastAsia" w:ascii="黑体" w:hAnsi="Arial Unicode MS" w:eastAsia="黑体"/>
      <w:b/>
      <w:bCs/>
      <w:sz w:val="24"/>
    </w:rPr>
  </w:style>
  <w:style w:type="paragraph" w:styleId="1778" w:customStyle="1">
    <w:name w:val="xl169"/>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xl180"/>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xl58"/>
    <w:basedOn w:val="9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81" w:customStyle="1">
    <w:name w:val="xl215"/>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可研正文"/>
    <w:basedOn w:val="948"/>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83" w:customStyle="1">
    <w:name w:val="正文文本 31"/>
    <w:basedOn w:val="948"/>
    <w:uiPriority w:val="0"/>
    <w:qFormat/>
    <w:rPr>
      <w:rFonts w:ascii="仿宋_GB2312" w:hAnsi="Arial" w:eastAsia="仿宋_GB2312"/>
      <w:sz w:val="32"/>
      <w:szCs w:val="20"/>
    </w:rPr>
  </w:style>
  <w:style w:type="paragraph" w:styleId="1784" w:customStyle="1">
    <w:name w:val="xl171"/>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实施日期"/>
    <w:basedOn w:val="1786"/>
    <w:uiPriority w:val="0"/>
    <w:qFormat/>
    <w:pPr>
      <w:ind w:left="2580" w:hanging="420"/>
      <w:jc w:val="right"/>
      <w:framePr w:hSpace="0" w:wrap="around" w:xAlign="right"/>
    </w:pPr>
  </w:style>
  <w:style w:type="paragraph" w:styleId="1786"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787" w:customStyle="1">
    <w:name w:val="xl30"/>
    <w:basedOn w:val="948"/>
    <w:uiPriority w:val="0"/>
    <w:qFormat/>
    <w:pPr>
      <w:jc w:val="left"/>
      <w:spacing w:before="100" w:beforeAutospacing="1" w:after="100" w:afterAutospacing="1"/>
      <w:widowControl/>
    </w:pPr>
    <w:rPr>
      <w:rFonts w:ascii="Tahoma" w:hAnsi="Tahoma" w:eastAsia="Arial Unicode MS" w:cs="Tahoma"/>
      <w:sz w:val="16"/>
      <w:szCs w:val="16"/>
    </w:rPr>
  </w:style>
  <w:style w:type="paragraph" w:styleId="1788" w:customStyle="1">
    <w:name w:val="xl309"/>
    <w:basedOn w:val="9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89" w:customStyle="1">
    <w:name w:val="xl28"/>
    <w:basedOn w:val="948"/>
    <w:uiPriority w:val="0"/>
    <w:qFormat/>
    <w:pPr>
      <w:jc w:val="left"/>
      <w:spacing w:before="100" w:beforeAutospacing="1" w:after="100" w:afterAutospacing="1"/>
      <w:widowControl/>
    </w:pPr>
    <w:rPr>
      <w:rFonts w:ascii="Tahoma" w:hAnsi="Tahoma" w:eastAsia="Arial Unicode MS" w:cs="Tahoma"/>
      <w:sz w:val="16"/>
      <w:szCs w:val="16"/>
    </w:rPr>
  </w:style>
  <w:style w:type="paragraph" w:styleId="1790" w:customStyle="1">
    <w:name w:val="xl285"/>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1" w:customStyle="1">
    <w:name w:val="我的标题1"/>
    <w:basedOn w:val="94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92" w:customStyle="1">
    <w:name w:val="无间隔11"/>
    <w:next w:val="1741"/>
    <w:uiPriority w:val="1"/>
    <w:qFormat/>
    <w:rPr>
      <w:rFonts w:hint="default" w:ascii="Calibri" w:hAnsi="Calibri" w:eastAsia="宋体" w:cs="Times New Roman"/>
      <w:sz w:val="22"/>
      <w:szCs w:val="22"/>
      <w:lang w:val="en-US" w:eastAsia="zh-CN" w:bidi="ar-SA"/>
    </w:rPr>
  </w:style>
  <w:style w:type="paragraph" w:styleId="1793" w:customStyle="1">
    <w:name w:val="标准"/>
    <w:basedOn w:val="948"/>
    <w:uiPriority w:val="0"/>
    <w:qFormat/>
    <w:pPr>
      <w:spacing w:line="240" w:lineRule="atLeast"/>
    </w:pPr>
    <w:rPr>
      <w:rFonts w:eastAsia="楷体_GB2312"/>
      <w:sz w:val="24"/>
      <w:szCs w:val="20"/>
    </w:rPr>
  </w:style>
  <w:style w:type="paragraph" w:styleId="1794" w:customStyle="1">
    <w:name w:val="xl184"/>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四级条标题"/>
    <w:basedOn w:val="1623"/>
    <w:next w:val="1272"/>
    <w:uiPriority w:val="0"/>
    <w:qFormat/>
    <w:pPr>
      <w:ind w:left="2520" w:hanging="420"/>
      <w:outlineLvl w:val="5"/>
    </w:pPr>
  </w:style>
  <w:style w:type="paragraph" w:styleId="1796"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797" w:customStyle="1">
    <w:name w:val="xl276"/>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xl315"/>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9" w:customStyle="1">
    <w:name w:val="xl73"/>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00" w:customStyle="1">
    <w:name w:val="xl242"/>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1" w:customStyle="1">
    <w:name w:val="xl48"/>
    <w:basedOn w:val="9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02"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803" w:customStyle="1">
    <w:name w:val="正文(首行缩进)"/>
    <w:basedOn w:val="948"/>
    <w:uiPriority w:val="0"/>
    <w:qFormat/>
    <w:pPr>
      <w:ind w:firstLine="480"/>
      <w:jc w:val="left"/>
      <w:spacing w:line="360" w:lineRule="auto"/>
    </w:pPr>
    <w:rPr>
      <w:rFonts w:ascii="楷体_GB2312" w:hAnsi="宋体" w:eastAsia="楷体_GB2312"/>
      <w:color w:val="000000"/>
      <w:sz w:val="24"/>
    </w:rPr>
  </w:style>
  <w:style w:type="paragraph" w:styleId="1804" w:customStyle="1">
    <w:name w:val="批注主题2"/>
    <w:basedOn w:val="971"/>
    <w:next w:val="971"/>
    <w:uiPriority w:val="0"/>
    <w:qFormat/>
    <w:rPr>
      <w:b/>
      <w:bCs/>
    </w:rPr>
  </w:style>
  <w:style w:type="paragraph" w:styleId="1805" w:customStyle="1">
    <w:name w:val="xl32"/>
    <w:basedOn w:val="948"/>
    <w:uiPriority w:val="0"/>
    <w:qFormat/>
    <w:pPr>
      <w:jc w:val="left"/>
      <w:spacing w:before="100" w:beforeAutospacing="1" w:after="100" w:afterAutospacing="1"/>
      <w:widowControl/>
    </w:pPr>
    <w:rPr>
      <w:rFonts w:ascii="Tahoma" w:hAnsi="Tahoma" w:eastAsia="Arial Unicode MS" w:cs="Tahoma"/>
      <w:sz w:val="16"/>
      <w:szCs w:val="16"/>
    </w:rPr>
  </w:style>
  <w:style w:type="paragraph" w:styleId="1806" w:customStyle="1">
    <w:name w:val="普通(网站)2"/>
    <w:basedOn w:val="948"/>
    <w:uiPriority w:val="0"/>
    <w:qFormat/>
    <w:pPr>
      <w:jc w:val="left"/>
      <w:spacing w:before="100" w:beforeAutospacing="1" w:after="100" w:afterAutospacing="1"/>
      <w:widowControl/>
    </w:pPr>
    <w:rPr>
      <w:rFonts w:ascii="宋体" w:hAnsi="宋体" w:cs="宋体"/>
      <w:color w:val="000000"/>
      <w:sz w:val="24"/>
    </w:rPr>
  </w:style>
  <w:style w:type="paragraph" w:styleId="1807" w:customStyle="1">
    <w:name w:val="xl227"/>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条文脚注"/>
    <w:basedOn w:val="1001"/>
    <w:uiPriority w:val="0"/>
    <w:qFormat/>
    <w:pPr>
      <w:ind w:left="780" w:hanging="360"/>
      <w:jc w:val="both"/>
    </w:pPr>
    <w:rPr>
      <w:rFonts w:ascii="宋体" w:hAnsi="Times New Roman"/>
    </w:rPr>
  </w:style>
  <w:style w:type="paragraph" w:styleId="1809" w:customStyle="1">
    <w:name w:val="22h222heading2hiddenhead"/>
    <w:basedOn w:val="948"/>
    <w:uiPriority w:val="0"/>
    <w:qFormat/>
    <w:pPr>
      <w:jc w:val="left"/>
      <w:spacing w:before="100" w:beforeAutospacing="1" w:after="100" w:afterAutospacing="1"/>
      <w:widowControl/>
    </w:pPr>
    <w:rPr>
      <w:rFonts w:ascii="宋体" w:hAnsi="宋体" w:cs="宋体"/>
      <w:sz w:val="24"/>
    </w:rPr>
  </w:style>
  <w:style w:type="paragraph" w:styleId="1810" w:customStyle="1">
    <w:name w:val="xl244"/>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1" w:customStyle="1">
    <w:name w:val="xl284"/>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2" w:customStyle="1">
    <w:name w:val="xl234"/>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正文·"/>
    <w:basedOn w:val="948"/>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814" w:customStyle="1">
    <w:name w:val="标题4"/>
    <w:basedOn w:val="951"/>
    <w:uiPriority w:val="0"/>
    <w:qFormat/>
    <w:pPr>
      <w:jc w:val="center"/>
      <w:spacing w:before="120" w:after="120" w:line="415" w:lineRule="auto"/>
    </w:pPr>
    <w:rPr>
      <w:rFonts w:eastAsia="仿宋_GB2312"/>
    </w:rPr>
  </w:style>
  <w:style w:type="paragraph" w:styleId="1815" w:customStyle="1">
    <w:name w:val="xl164"/>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font0"/>
    <w:basedOn w:val="948"/>
    <w:uiPriority w:val="0"/>
    <w:qFormat/>
    <w:pPr>
      <w:jc w:val="left"/>
      <w:spacing w:before="100" w:beforeAutospacing="1" w:after="100" w:afterAutospacing="1"/>
      <w:widowControl/>
    </w:pPr>
    <w:rPr>
      <w:rFonts w:hint="eastAsia" w:ascii="宋体" w:hAnsi="宋体"/>
      <w:sz w:val="24"/>
    </w:rPr>
  </w:style>
  <w:style w:type="paragraph" w:styleId="1817"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818" w:customStyle="1">
    <w:name w:val="xl237"/>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9" w:customStyle="1">
    <w:name w:val="xl162"/>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821" w:customStyle="1">
    <w:name w:val="font13"/>
    <w:basedOn w:val="948"/>
    <w:uiPriority w:val="0"/>
    <w:qFormat/>
    <w:pPr>
      <w:jc w:val="left"/>
      <w:spacing w:before="100" w:beforeAutospacing="1" w:after="100" w:afterAutospacing="1"/>
      <w:widowControl/>
    </w:pPr>
    <w:rPr>
      <w:rFonts w:hint="eastAsia" w:ascii="宋体" w:hAnsi="宋体"/>
      <w:b/>
      <w:bCs/>
      <w:sz w:val="20"/>
      <w:szCs w:val="20"/>
    </w:rPr>
  </w:style>
  <w:style w:type="paragraph" w:styleId="1822" w:customStyle="1">
    <w:name w:val="样式4"/>
    <w:basedOn w:val="948"/>
    <w:uiPriority w:val="0"/>
    <w:qFormat/>
    <w:pPr>
      <w:ind w:left="-2"/>
      <w:spacing w:line="440" w:lineRule="exact"/>
    </w:pPr>
    <w:rPr>
      <w:rFonts w:ascii="宋体" w:hAnsi="宋体"/>
      <w:sz w:val="28"/>
    </w:rPr>
  </w:style>
  <w:style w:type="paragraph" w:styleId="1823" w:customStyle="1">
    <w:name w:val="Char2"/>
    <w:basedOn w:val="948"/>
    <w:uiPriority w:val="0"/>
    <w:qFormat/>
    <w:pPr>
      <w:tabs>
        <w:tab w:val="left" w:pos="360" w:leader="none"/>
      </w:tabs>
    </w:pPr>
    <w:rPr>
      <w:sz w:val="24"/>
    </w:rPr>
  </w:style>
  <w:style w:type="paragraph" w:styleId="1824" w:customStyle="1">
    <w:name w:val="正文文本缩进1"/>
    <w:basedOn w:val="948"/>
    <w:uiPriority w:val="0"/>
    <w:qFormat/>
    <w:pPr>
      <w:ind w:firstLine="645"/>
    </w:pPr>
    <w:rPr>
      <w:rFonts w:ascii="楷体_GB2312" w:eastAsia="楷体_GB2312"/>
      <w:sz w:val="32"/>
      <w:szCs w:val="20"/>
    </w:rPr>
  </w:style>
  <w:style w:type="paragraph" w:styleId="1825" w:customStyle="1">
    <w:name w:val="xl253"/>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6" w:customStyle="1">
    <w:name w:val="xl246"/>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7" w:customStyle="1">
    <w:name w:val="列表2"/>
    <w:basedOn w:val="948"/>
    <w:uiPriority w:val="0"/>
    <w:qFormat/>
    <w:pPr>
      <w:ind w:left="200" w:hanging="200"/>
    </w:pPr>
  </w:style>
  <w:style w:type="paragraph" w:styleId="1828" w:customStyle="1">
    <w:name w:val="Char Char1 Char Char Char Char Char Char Char Char"/>
    <w:basedOn w:val="948"/>
    <w:uiPriority w:val="0"/>
    <w:qFormat/>
    <w:pPr>
      <w:spacing w:line="360" w:lineRule="auto"/>
    </w:pPr>
  </w:style>
  <w:style w:type="paragraph" w:styleId="1829" w:customStyle="1">
    <w:name w:val="正文4"/>
    <w:basedOn w:val="948"/>
    <w:uiPriority w:val="0"/>
    <w:qFormat/>
    <w:pPr>
      <w:ind w:firstLine="480"/>
      <w:spacing w:line="360" w:lineRule="auto"/>
    </w:pPr>
    <w:rPr>
      <w:rFonts w:ascii="楷体_GB2312" w:hAnsi="宋体" w:eastAsia="楷体_GB2312"/>
      <w:sz w:val="24"/>
      <w:szCs w:val="20"/>
    </w:rPr>
  </w:style>
  <w:style w:type="paragraph" w:styleId="1830" w:customStyle="1">
    <w:name w:val="封面标准号2"/>
    <w:basedOn w:val="1820"/>
    <w:uiPriority w:val="0"/>
    <w:qFormat/>
    <w:pPr>
      <w:spacing w:before="357" w:line="280" w:lineRule="exact"/>
      <w:framePr w:w="9138" w:h="1244" w:wrap="around" w:vAnchor="page" w:hAnchor="margin" w:y="2908" w:hRule="exact"/>
    </w:pPr>
  </w:style>
  <w:style w:type="paragraph" w:styleId="1831" w:customStyle="1">
    <w:name w:val="xl264"/>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日期3"/>
    <w:basedOn w:val="948"/>
    <w:next w:val="948"/>
    <w:uiPriority w:val="0"/>
    <w:qFormat/>
    <w:pPr>
      <w:ind w:left="100"/>
    </w:pPr>
    <w:rPr>
      <w:rFonts w:ascii="仿宋_GB2312" w:eastAsia="仿宋_GB2312"/>
      <w:b/>
      <w:sz w:val="36"/>
    </w:rPr>
  </w:style>
  <w:style w:type="paragraph" w:styleId="1833" w:customStyle="1">
    <w:name w:val="xl214"/>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4" w:customStyle="1">
    <w:name w:val="xl267"/>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批注主题1"/>
    <w:basedOn w:val="971"/>
    <w:next w:val="971"/>
    <w:uiPriority w:val="0"/>
    <w:qFormat/>
    <w:rPr>
      <w:b/>
      <w:bCs/>
    </w:rPr>
  </w:style>
  <w:style w:type="paragraph" w:styleId="1836" w:customStyle="1">
    <w:name w:val="xl77"/>
    <w:basedOn w:val="94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7"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838" w:customStyle="1">
    <w:name w:val="xl64"/>
    <w:basedOn w:val="94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39" w:customStyle="1">
    <w:name w:val="xl228"/>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列出段落11"/>
    <w:basedOn w:val="948"/>
    <w:uiPriority w:val="0"/>
    <w:qFormat/>
    <w:pPr>
      <w:ind w:firstLine="420"/>
    </w:pPr>
  </w:style>
  <w:style w:type="paragraph" w:styleId="1841" w:customStyle="1">
    <w:name w:val="Style Heading 2 节 + Before:  0.35 line After:  0.35 line"/>
    <w:basedOn w:val="1842"/>
    <w:uiPriority w:val="0"/>
    <w:qFormat/>
    <w:pPr>
      <w:ind w:left="0" w:firstLine="0"/>
      <w:tabs>
        <w:tab w:val="left" w:pos="576" w:leader="none"/>
      </w:tabs>
    </w:pPr>
    <w:rPr>
      <w:szCs w:val="20"/>
    </w:rPr>
  </w:style>
  <w:style w:type="paragraph" w:styleId="1842" w:customStyle="1">
    <w:name w:val="Heading 2 节"/>
    <w:next w:val="948"/>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843" w:customStyle="1">
    <w:name w:val="正文文本 32"/>
    <w:basedOn w:val="948"/>
    <w:uiPriority w:val="0"/>
    <w:qFormat/>
    <w:rPr>
      <w:rFonts w:ascii="仿宋_GB2312" w:hAnsi="Arial" w:eastAsia="仿宋_GB2312"/>
      <w:sz w:val="32"/>
      <w:szCs w:val="20"/>
    </w:rPr>
  </w:style>
  <w:style w:type="paragraph" w:styleId="1844" w:customStyle="1">
    <w:name w:val="xl183"/>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5" w:customStyle="1">
    <w:name w:val="xl279"/>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xl50"/>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47" w:customStyle="1">
    <w:name w:val="xl166"/>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TOC 标题11"/>
    <w:basedOn w:val="949"/>
    <w:next w:val="94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49" w:customStyle="1">
    <w:name w:val="xl145"/>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xl200"/>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GP正文(首行缩进)"/>
    <w:basedOn w:val="948"/>
    <w:uiPriority w:val="0"/>
    <w:qFormat/>
    <w:pPr>
      <w:ind w:firstLine="200"/>
      <w:jc w:val="left"/>
      <w:spacing w:line="360" w:lineRule="auto"/>
    </w:pPr>
    <w:rPr>
      <w:sz w:val="24"/>
      <w:szCs w:val="21"/>
    </w:rPr>
  </w:style>
  <w:style w:type="paragraph" w:styleId="1852" w:customStyle="1">
    <w:name w:val="xl261"/>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3" w:customStyle="1">
    <w:name w:val="xl53"/>
    <w:basedOn w:val="9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54" w:customStyle="1">
    <w:name w:val="xl216"/>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font9"/>
    <w:basedOn w:val="948"/>
    <w:uiPriority w:val="0"/>
    <w:qFormat/>
    <w:pPr>
      <w:jc w:val="left"/>
      <w:spacing w:before="100" w:beforeAutospacing="1" w:after="100" w:afterAutospacing="1"/>
      <w:widowControl/>
    </w:pPr>
    <w:rPr>
      <w:rFonts w:eastAsia="Arial Unicode MS"/>
      <w:sz w:val="20"/>
      <w:szCs w:val="20"/>
    </w:rPr>
  </w:style>
  <w:style w:type="paragraph" w:styleId="1856" w:customStyle="1">
    <w:name w:val="xl35"/>
    <w:basedOn w:val="9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57" w:customStyle="1">
    <w:name w:val="正文文本 21"/>
    <w:basedOn w:val="948"/>
    <w:uiPriority w:val="0"/>
    <w:qFormat/>
    <w:pPr>
      <w:spacing w:after="120" w:line="480" w:lineRule="auto"/>
    </w:pPr>
  </w:style>
  <w:style w:type="paragraph" w:styleId="1858" w:customStyle="1">
    <w:name w:val="五级条标题"/>
    <w:basedOn w:val="1795"/>
    <w:next w:val="1272"/>
    <w:uiPriority w:val="0"/>
    <w:qFormat/>
    <w:pPr>
      <w:ind w:left="1276" w:hanging="1276"/>
      <w:tabs>
        <w:tab w:val="clear" w:pos="780" w:leader="none"/>
        <w:tab w:val="left" w:pos="1800" w:leader="none"/>
      </w:tabs>
      <w:outlineLvl w:val="6"/>
    </w:pPr>
  </w:style>
  <w:style w:type="paragraph" w:styleId="1859" w:customStyle="1">
    <w:name w:val="xl303"/>
    <w:basedOn w:val="94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60" w:customStyle="1">
    <w:name w:val="xl270"/>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正文编号"/>
    <w:basedOn w:val="948"/>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862" w:customStyle="1">
    <w:name w:val="xl301"/>
    <w:basedOn w:val="9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63" w:customStyle="1">
    <w:name w:val="xl61"/>
    <w:basedOn w:val="94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64" w:customStyle="1">
    <w:name w:val="xl287"/>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5" w:customStyle="1">
    <w:name w:val="xl282"/>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6" w:customStyle="1">
    <w:name w:val="封面正文"/>
    <w:uiPriority w:val="0"/>
    <w:qFormat/>
    <w:pPr>
      <w:jc w:val="both"/>
    </w:pPr>
    <w:rPr>
      <w:rFonts w:hint="default" w:ascii="Times New Roman" w:hAnsi="Times New Roman" w:eastAsia="宋体" w:cs="Times New Roman"/>
      <w:lang w:val="en-US" w:eastAsia="zh-CN" w:bidi="ar-SA"/>
    </w:rPr>
  </w:style>
  <w:style w:type="paragraph" w:styleId="1867" w:customStyle="1">
    <w:name w:val="xl211"/>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8" w:customStyle="1">
    <w:name w:val="制作人文字"/>
    <w:basedOn w:val="948"/>
    <w:uiPriority w:val="0"/>
    <w:qFormat/>
    <w:rPr>
      <w:rFonts w:ascii="Arial" w:hAnsi="Arial" w:eastAsia="仿宋_GB2312"/>
      <w:bCs/>
      <w:sz w:val="28"/>
      <w:szCs w:val="20"/>
    </w:rPr>
  </w:style>
  <w:style w:type="paragraph" w:styleId="1869" w:customStyle="1">
    <w:name w:val="xl56"/>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870" w:customStyle="1">
    <w:name w:val="xl258"/>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71" w:customStyle="1">
    <w:name w:val="xl39"/>
    <w:basedOn w:val="9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872" w:customStyle="1">
    <w:name w:val="font10"/>
    <w:basedOn w:val="948"/>
    <w:uiPriority w:val="0"/>
    <w:qFormat/>
    <w:pPr>
      <w:jc w:val="left"/>
      <w:spacing w:before="100" w:beforeAutospacing="1" w:after="100" w:afterAutospacing="1"/>
      <w:widowControl/>
    </w:pPr>
    <w:rPr>
      <w:rFonts w:eastAsia="Arial Unicode MS"/>
      <w:color w:val="000000"/>
      <w:sz w:val="20"/>
      <w:szCs w:val="20"/>
    </w:rPr>
  </w:style>
  <w:style w:type="paragraph" w:styleId="1873" w:customStyle="1">
    <w:name w:val="纯文本2"/>
    <w:basedOn w:val="948"/>
    <w:uiPriority w:val="0"/>
    <w:qFormat/>
    <w:rPr>
      <w:rFonts w:ascii="宋体" w:hAnsi="Courier New"/>
      <w:szCs w:val="21"/>
    </w:rPr>
  </w:style>
  <w:style w:type="paragraph" w:styleId="1874" w:customStyle="1">
    <w:name w:val="font12"/>
    <w:basedOn w:val="948"/>
    <w:uiPriority w:val="0"/>
    <w:qFormat/>
    <w:pPr>
      <w:jc w:val="left"/>
      <w:spacing w:before="100" w:beforeAutospacing="1" w:after="100" w:afterAutospacing="1"/>
      <w:widowControl/>
    </w:pPr>
    <w:rPr>
      <w:rFonts w:eastAsia="Arial Unicode MS"/>
      <w:b/>
      <w:bCs/>
      <w:sz w:val="20"/>
      <w:szCs w:val="20"/>
    </w:rPr>
  </w:style>
  <w:style w:type="paragraph" w:styleId="1875" w:customStyle="1">
    <w:name w:val="xl319"/>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6" w:customStyle="1">
    <w:name w:val="xl67"/>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77" w:customStyle="1">
    <w:name w:val="xl312"/>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8" w:customStyle="1">
    <w:name w:val="xl63"/>
    <w:basedOn w:val="9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79" w:customStyle="1">
    <w:name w:val="xl291"/>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附录标识"/>
    <w:basedOn w:val="1772"/>
    <w:uiPriority w:val="0"/>
    <w:qFormat/>
    <w:pPr>
      <w:ind w:left="780" w:hanging="360"/>
      <w:spacing w:after="200"/>
      <w:tabs>
        <w:tab w:val="left" w:pos="780" w:leader="none"/>
        <w:tab w:val="left" w:pos="6405" w:leader="none"/>
      </w:tabs>
    </w:pPr>
    <w:rPr>
      <w:sz w:val="21"/>
    </w:rPr>
  </w:style>
  <w:style w:type="paragraph" w:styleId="1881" w:customStyle="1">
    <w:name w:val="xl34"/>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82" w:customStyle="1">
    <w:name w:val="xl220"/>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3" w:customStyle="1">
    <w:name w:val="正文文本1"/>
    <w:basedOn w:val="948"/>
    <w:uiPriority w:val="0"/>
    <w:qFormat/>
    <w:pPr>
      <w:jc w:val="left"/>
      <w:spacing w:after="120" w:line="288" w:lineRule="auto"/>
      <w:widowControl/>
    </w:pPr>
    <w:rPr>
      <w:rFonts w:ascii="Verdana" w:hAnsi="Verdana"/>
      <w:sz w:val="24"/>
      <w:szCs w:val="20"/>
      <w:lang w:eastAsia="en-US"/>
    </w:rPr>
  </w:style>
  <w:style w:type="paragraph" w:styleId="1884" w:customStyle="1">
    <w:name w:val="font5"/>
    <w:basedOn w:val="948"/>
    <w:uiPriority w:val="0"/>
    <w:qFormat/>
    <w:pPr>
      <w:jc w:val="left"/>
      <w:spacing w:before="100" w:beforeAutospacing="1" w:after="100" w:afterAutospacing="1"/>
      <w:widowControl/>
    </w:pPr>
    <w:rPr>
      <w:rFonts w:ascii="Tahoma" w:hAnsi="Tahoma" w:eastAsia="Arial Unicode MS" w:cs="Tahoma"/>
      <w:sz w:val="20"/>
      <w:szCs w:val="20"/>
    </w:rPr>
  </w:style>
  <w:style w:type="paragraph" w:styleId="1885" w:customStyle="1">
    <w:name w:val="xl190"/>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xl72"/>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87" w:customStyle="1">
    <w:name w:val="_Style 5"/>
    <w:basedOn w:val="948"/>
    <w:uiPriority w:val="34"/>
    <w:qFormat/>
  </w:style>
  <w:style w:type="paragraph" w:styleId="1888" w:customStyle="1">
    <w:name w:val="xl219"/>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font6"/>
    <w:basedOn w:val="948"/>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890" w:customStyle="1">
    <w:name w:val="xl300"/>
    <w:basedOn w:val="94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91" w:customStyle="1">
    <w:name w:val="样式1111"/>
    <w:basedOn w:val="948"/>
    <w:uiPriority w:val="0"/>
    <w:qFormat/>
    <w:pPr>
      <w:ind w:firstLine="200"/>
      <w:jc w:val="left"/>
      <w:spacing w:line="360" w:lineRule="auto"/>
    </w:pPr>
    <w:rPr>
      <w:sz w:val="24"/>
    </w:rPr>
  </w:style>
  <w:style w:type="paragraph" w:styleId="1892" w:customStyle="1">
    <w:name w:val="xl75"/>
    <w:basedOn w:val="9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93" w:customStyle="1">
    <w:name w:val="xl313"/>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94" w:customStyle="1">
    <w:name w:val="xl247"/>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xl36"/>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96" w:customStyle="1">
    <w:name w:val="TOC 标题2"/>
    <w:basedOn w:val="949"/>
    <w:next w:val="94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97" w:customStyle="1">
    <w:name w:val="样式 样式 标题 3H3Heading 3 - oldh3sect1.2.3BOD 0level_3PIM 3Leve... +..."/>
    <w:basedOn w:val="948"/>
    <w:uiPriority w:val="0"/>
    <w:qFormat/>
    <w:pPr>
      <w:ind w:left="709" w:hanging="709"/>
      <w:spacing w:line="300" w:lineRule="auto"/>
      <w:tabs>
        <w:tab w:val="left" w:pos="709" w:leader="none"/>
      </w:tabs>
    </w:pPr>
  </w:style>
  <w:style w:type="paragraph" w:styleId="1898" w:customStyle="1">
    <w:name w:val="Char11"/>
    <w:basedOn w:val="948"/>
    <w:uiPriority w:val="0"/>
    <w:qFormat/>
    <w:rPr>
      <w:rFonts w:ascii="Tahoma" w:hAnsi="Tahoma"/>
      <w:sz w:val="24"/>
      <w:szCs w:val="20"/>
    </w:rPr>
  </w:style>
  <w:style w:type="paragraph" w:styleId="1899" w:customStyle="1">
    <w:name w:val="xl174"/>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xl207"/>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我的表格文字"/>
    <w:basedOn w:val="948"/>
    <w:uiPriority w:val="0"/>
    <w:qFormat/>
    <w:pPr>
      <w:jc w:val="left"/>
      <w:widowControl/>
    </w:pPr>
    <w:rPr>
      <w:rFonts w:ascii="Arial" w:hAnsi="Arial" w:cs="Microsoft Sans Serif"/>
      <w:sz w:val="24"/>
      <w:szCs w:val="18"/>
    </w:rPr>
  </w:style>
  <w:style w:type="paragraph" w:styleId="1902" w:customStyle="1">
    <w:name w:val="xl24"/>
    <w:basedOn w:val="94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03" w:customStyle="1">
    <w:name w:val="正文文本 22"/>
    <w:basedOn w:val="948"/>
    <w:uiPriority w:val="0"/>
    <w:qFormat/>
    <w:pPr>
      <w:spacing w:after="120" w:line="480" w:lineRule="auto"/>
    </w:pPr>
  </w:style>
  <w:style w:type="paragraph" w:styleId="1904" w:customStyle="1">
    <w:name w:val="xl37"/>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905" w:customStyle="1">
    <w:name w:val="xl293"/>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xl296"/>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07" w:customStyle="1">
    <w:name w:val="附录二级条标题"/>
    <w:basedOn w:val="1737"/>
    <w:next w:val="1272"/>
    <w:uiPriority w:val="0"/>
    <w:qFormat/>
    <w:pPr>
      <w:ind w:left="1779" w:hanging="1069"/>
      <w:outlineLvl w:val="3"/>
    </w:pPr>
  </w:style>
  <w:style w:type="paragraph" w:styleId="1908" w:customStyle="1">
    <w:name w:val="xl60"/>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909" w:customStyle="1">
    <w:name w:val="xl189"/>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0" w:customStyle="1">
    <w:name w:val="FA正文+标号"/>
    <w:basedOn w:val="94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911" w:customStyle="1">
    <w:name w:val="xl69"/>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12" w:customStyle="1">
    <w:name w:val="xl156"/>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3" w:customStyle="1">
    <w:name w:val="附录三级条标题"/>
    <w:basedOn w:val="1907"/>
    <w:next w:val="1272"/>
    <w:uiPriority w:val="0"/>
    <w:qFormat/>
    <w:pPr>
      <w:ind w:left="851" w:hanging="851"/>
      <w:outlineLvl w:val="4"/>
    </w:pPr>
  </w:style>
  <w:style w:type="paragraph" w:styleId="1914" w:customStyle="1">
    <w:name w:val="xl29"/>
    <w:basedOn w:val="948"/>
    <w:uiPriority w:val="0"/>
    <w:qFormat/>
    <w:pPr>
      <w:jc w:val="left"/>
      <w:spacing w:before="100" w:beforeAutospacing="1" w:after="100" w:afterAutospacing="1"/>
      <w:widowControl/>
    </w:pPr>
    <w:rPr>
      <w:rFonts w:ascii="Tahoma" w:hAnsi="Tahoma" w:eastAsia="Arial Unicode MS" w:cs="Tahoma"/>
      <w:sz w:val="16"/>
      <w:szCs w:val="16"/>
    </w:rPr>
  </w:style>
  <w:style w:type="paragraph" w:styleId="1915" w:customStyle="1">
    <w:name w:val="文档结构图2"/>
    <w:basedOn w:val="948"/>
    <w:uiPriority w:val="0"/>
    <w:qFormat/>
    <w:rPr>
      <w:rFonts w:ascii="宋体"/>
      <w:sz w:val="18"/>
      <w:szCs w:val="18"/>
    </w:rPr>
  </w:style>
  <w:style w:type="paragraph" w:styleId="1916" w:customStyle="1">
    <w:name w:val="xl59"/>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917" w:customStyle="1">
    <w:name w:val="xl206"/>
    <w:basedOn w:val="9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18" w:customStyle="1">
    <w:name w:val="xl320"/>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19" w:customStyle="1">
    <w:name w:val="xl38"/>
    <w:basedOn w:val="9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920" w:customStyle="1">
    <w:name w:val="附录四级条标题"/>
    <w:basedOn w:val="1913"/>
    <w:next w:val="1272"/>
    <w:uiPriority w:val="0"/>
    <w:qFormat/>
    <w:pPr>
      <w:ind w:left="992" w:hanging="992"/>
      <w:outlineLvl w:val="5"/>
    </w:pPr>
  </w:style>
  <w:style w:type="paragraph" w:styleId="1921" w:customStyle="1">
    <w:name w:val="font8"/>
    <w:basedOn w:val="948"/>
    <w:uiPriority w:val="0"/>
    <w:qFormat/>
    <w:pPr>
      <w:jc w:val="left"/>
      <w:spacing w:before="100" w:beforeAutospacing="1" w:after="100" w:afterAutospacing="1"/>
      <w:widowControl/>
    </w:pPr>
    <w:rPr>
      <w:rFonts w:hint="eastAsia" w:ascii="宋体" w:hAnsi="宋体"/>
      <w:color w:val="000000"/>
      <w:sz w:val="20"/>
      <w:szCs w:val="20"/>
    </w:rPr>
  </w:style>
  <w:style w:type="paragraph" w:styleId="1922" w:customStyle="1">
    <w:name w:val="xl187"/>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xl280"/>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4" w:customStyle="1">
    <w:name w:val="正文符号编号"/>
    <w:basedOn w:val="948"/>
    <w:uiPriority w:val="0"/>
    <w:qFormat/>
    <w:pPr>
      <w:ind w:left="1395" w:hanging="600"/>
      <w:spacing w:line="360" w:lineRule="auto"/>
      <w:tabs>
        <w:tab w:val="left" w:pos="1395" w:leader="none"/>
      </w:tabs>
    </w:pPr>
    <w:rPr>
      <w:sz w:val="24"/>
      <w:szCs w:val="20"/>
    </w:rPr>
  </w:style>
  <w:style w:type="paragraph" w:styleId="1925" w:customStyle="1">
    <w:name w:val="xl310"/>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6" w:customStyle="1">
    <w:name w:val="xl252"/>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正文 + 四号"/>
    <w:basedOn w:val="948"/>
    <w:uiPriority w:val="0"/>
    <w:qFormat/>
    <w:pPr>
      <w:spacing w:line="480" w:lineRule="exact"/>
    </w:pPr>
    <w:rPr>
      <w:sz w:val="28"/>
      <w:szCs w:val="20"/>
    </w:rPr>
  </w:style>
  <w:style w:type="paragraph" w:styleId="1928" w:customStyle="1">
    <w:name w:val="xl157"/>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9" w:customStyle="1">
    <w:name w:val="Char1 Char Char Char"/>
    <w:basedOn w:val="948"/>
    <w:uiPriority w:val="99"/>
    <w:qFormat/>
    <w:rPr>
      <w:rFonts w:ascii="Tahoma" w:hAnsi="Tahoma"/>
      <w:sz w:val="24"/>
      <w:szCs w:val="20"/>
    </w:rPr>
  </w:style>
  <w:style w:type="paragraph" w:styleId="1930" w:customStyle="1">
    <w:name w:val="xl51"/>
    <w:basedOn w:val="9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931" w:customStyle="1">
    <w:name w:val="xl295"/>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2" w:customStyle="1">
    <w:name w:val="附录五级条标题"/>
    <w:basedOn w:val="1920"/>
    <w:next w:val="1272"/>
    <w:uiPriority w:val="0"/>
    <w:qFormat/>
    <w:pPr>
      <w:ind w:left="2940" w:hanging="420"/>
      <w:tabs>
        <w:tab w:val="left" w:pos="780" w:leader="none"/>
        <w:tab w:val="left" w:pos="1800" w:leader="none"/>
      </w:tabs>
      <w:outlineLvl w:val="6"/>
    </w:pPr>
  </w:style>
  <w:style w:type="paragraph" w:styleId="1933" w:customStyle="1">
    <w:name w:val="font11"/>
    <w:basedOn w:val="948"/>
    <w:uiPriority w:val="0"/>
    <w:qFormat/>
    <w:pPr>
      <w:jc w:val="left"/>
      <w:spacing w:before="100" w:beforeAutospacing="1" w:after="100" w:afterAutospacing="1"/>
      <w:widowControl/>
    </w:pPr>
    <w:rPr>
      <w:rFonts w:hint="eastAsia" w:ascii="宋体" w:hAnsi="宋体"/>
      <w:sz w:val="20"/>
      <w:szCs w:val="20"/>
    </w:rPr>
  </w:style>
  <w:style w:type="paragraph" w:styleId="1934" w:customStyle="1">
    <w:name w:val="xl173"/>
    <w:basedOn w:val="94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5" w:customStyle="1">
    <w:name w:val="正文首行缩进1"/>
    <w:basedOn w:val="948"/>
    <w:uiPriority w:val="0"/>
    <w:qFormat/>
    <w:pPr>
      <w:ind w:firstLine="420"/>
      <w:spacing w:line="360" w:lineRule="auto"/>
    </w:pPr>
    <w:rPr>
      <w:rFonts w:ascii="Arial" w:hAnsi="Arial"/>
      <w:sz w:val="20"/>
      <w:szCs w:val="21"/>
    </w:rPr>
  </w:style>
  <w:style w:type="paragraph" w:styleId="1936" w:customStyle="1">
    <w:name w:val="图表目录1"/>
    <w:basedOn w:val="987"/>
    <w:uiPriority w:val="0"/>
    <w:qFormat/>
    <w:pPr>
      <w:jc w:val="center"/>
      <w:spacing w:after="120" w:line="360" w:lineRule="auto"/>
    </w:pPr>
    <w:rPr>
      <w:rFonts w:ascii="楷体"/>
      <w:sz w:val="28"/>
    </w:rPr>
  </w:style>
  <w:style w:type="paragraph" w:styleId="1937" w:customStyle="1">
    <w:name w:val="xl299"/>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38" w:customStyle="1">
    <w:name w:val="xl259"/>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9" w:customStyle="1">
    <w:name w:val="xl46"/>
    <w:basedOn w:val="948"/>
    <w:uiPriority w:val="0"/>
    <w:qFormat/>
    <w:pPr>
      <w:jc w:val="left"/>
      <w:spacing w:before="100" w:beforeAutospacing="1" w:after="100" w:afterAutospacing="1"/>
      <w:widowControl/>
    </w:pPr>
    <w:rPr>
      <w:rFonts w:ascii="Arial Unicode MS" w:hAnsi="Arial Unicode MS" w:eastAsia="Arial Unicode MS"/>
      <w:sz w:val="24"/>
    </w:rPr>
  </w:style>
  <w:style w:type="paragraph" w:styleId="1940" w:customStyle="1">
    <w:name w:val="xl71"/>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941" w:customStyle="1">
    <w:name w:val="xl226"/>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xl217"/>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3" w:customStyle="1">
    <w:name w:val="表格1"/>
    <w:basedOn w:val="948"/>
    <w:uiPriority w:val="0"/>
    <w:qFormat/>
    <w:rPr>
      <w:rFonts w:ascii="宋体"/>
      <w:szCs w:val="21"/>
    </w:rPr>
  </w:style>
  <w:style w:type="paragraph" w:styleId="1944" w:customStyle="1">
    <w:name w:val="TOC 51"/>
    <w:basedOn w:val="948"/>
    <w:next w:val="948"/>
    <w:uiPriority w:val="39"/>
    <w:qFormat/>
    <w:pPr>
      <w:ind w:left="1680"/>
    </w:pPr>
    <w:rPr>
      <w:rFonts w:ascii="Calibri" w:hAnsi="Calibri"/>
      <w:szCs w:val="22"/>
    </w:rPr>
  </w:style>
  <w:style w:type="paragraph" w:styleId="1945" w:customStyle="1">
    <w:name w:val="xl172"/>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Style Heading 3H31.1.1标题 3Level 3 Headlevel_3PIM 3h3sect1.2...."/>
    <w:basedOn w:val="951"/>
    <w:uiPriority w:val="0"/>
    <w:qFormat/>
    <w:pPr>
      <w:ind w:left="720" w:hanging="720"/>
      <w:spacing w:before="120" w:after="120" w:line="360" w:lineRule="auto"/>
    </w:pPr>
    <w:rPr>
      <w:rFonts w:eastAsia="黑体"/>
      <w:bCs/>
      <w:sz w:val="24"/>
    </w:rPr>
  </w:style>
  <w:style w:type="paragraph" w:styleId="1947" w:customStyle="1">
    <w:name w:val="xl256"/>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8" w:customStyle="1">
    <w:name w:val="xl26"/>
    <w:basedOn w:val="94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49" w:customStyle="1">
    <w:name w:val="xl302"/>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50"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951" w:customStyle="1">
    <w:name w:val="Char1"/>
    <w:basedOn w:val="948"/>
    <w:uiPriority w:val="0"/>
    <w:qFormat/>
    <w:pPr>
      <w:ind w:left="840" w:hanging="420"/>
      <w:tabs>
        <w:tab w:val="left" w:pos="840" w:leader="none"/>
      </w:tabs>
    </w:pPr>
    <w:rPr>
      <w:sz w:val="24"/>
    </w:rPr>
  </w:style>
  <w:style w:type="paragraph" w:styleId="1952" w:customStyle="1">
    <w:name w:val="xl255"/>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3" w:customStyle="1">
    <w:name w:val="font14"/>
    <w:basedOn w:val="948"/>
    <w:uiPriority w:val="0"/>
    <w:qFormat/>
    <w:pPr>
      <w:jc w:val="left"/>
      <w:spacing w:before="100" w:beforeAutospacing="1" w:after="100" w:afterAutospacing="1"/>
      <w:widowControl/>
    </w:pPr>
    <w:rPr>
      <w:rFonts w:ascii="宋体" w:hAnsi="宋体" w:cs="宋体"/>
      <w:sz w:val="20"/>
      <w:szCs w:val="20"/>
    </w:rPr>
  </w:style>
  <w:style w:type="paragraph" w:styleId="1954" w:customStyle="1">
    <w:name w:val="font7"/>
    <w:basedOn w:val="948"/>
    <w:uiPriority w:val="0"/>
    <w:qFormat/>
    <w:pPr>
      <w:jc w:val="left"/>
      <w:spacing w:before="100" w:beforeAutospacing="1" w:after="100" w:afterAutospacing="1"/>
      <w:widowControl/>
    </w:pPr>
    <w:rPr>
      <w:rFonts w:eastAsia="Arial Unicode MS"/>
      <w:b/>
      <w:bCs/>
      <w:color w:val="000000"/>
      <w:sz w:val="20"/>
      <w:szCs w:val="20"/>
    </w:rPr>
  </w:style>
  <w:style w:type="paragraph" w:styleId="1955" w:customStyle="1">
    <w:name w:val="xl222"/>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6" w:customStyle="1">
    <w:name w:val="xl236"/>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7" w:customStyle="1">
    <w:name w:val="TOC 81"/>
    <w:basedOn w:val="948"/>
    <w:next w:val="948"/>
    <w:uiPriority w:val="39"/>
    <w:qFormat/>
    <w:pPr>
      <w:ind w:left="2940"/>
    </w:pPr>
    <w:rPr>
      <w:rFonts w:ascii="Calibri" w:hAnsi="Calibri"/>
      <w:szCs w:val="22"/>
    </w:rPr>
  </w:style>
  <w:style w:type="paragraph" w:styleId="1958" w:customStyle="1">
    <w:name w:val="xl292"/>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9" w:customStyle="1">
    <w:name w:val="标准标志"/>
    <w:next w:val="948"/>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960" w:customStyle="1">
    <w:name w:val="xl45"/>
    <w:basedOn w:val="948"/>
    <w:uiPriority w:val="0"/>
    <w:qFormat/>
    <w:pPr>
      <w:jc w:val="left"/>
      <w:spacing w:before="100" w:beforeAutospacing="1" w:after="100" w:afterAutospacing="1"/>
      <w:widowControl/>
    </w:pPr>
    <w:rPr>
      <w:rFonts w:hint="eastAsia" w:ascii="黑体" w:hAnsi="Arial Unicode MS" w:eastAsia="黑体"/>
      <w:b/>
      <w:bCs/>
      <w:sz w:val="24"/>
    </w:rPr>
  </w:style>
  <w:style w:type="paragraph" w:styleId="1961" w:customStyle="1">
    <w:name w:val="xl198"/>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2"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963" w:customStyle="1">
    <w:name w:val="xl159"/>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TOC 标题1"/>
    <w:basedOn w:val="949"/>
    <w:next w:val="94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65" w:customStyle="1">
    <w:name w:val="标准称谓"/>
    <w:next w:val="948"/>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966" w:customStyle="1">
    <w:name w:val="xl170"/>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7" w:customStyle="1">
    <w:name w:val="文本块2"/>
    <w:basedOn w:val="948"/>
    <w:uiPriority w:val="0"/>
    <w:qFormat/>
    <w:pPr>
      <w:ind w:left="630" w:right="630"/>
      <w:jc w:val="center"/>
    </w:pPr>
    <w:rPr>
      <w:rFonts w:ascii="宋体"/>
      <w:b/>
      <w:sz w:val="32"/>
    </w:rPr>
  </w:style>
  <w:style w:type="paragraph" w:styleId="1968" w:customStyle="1">
    <w:name w:val="正文格式"/>
    <w:basedOn w:val="948"/>
    <w:uiPriority w:val="0"/>
    <w:qFormat/>
    <w:pPr>
      <w:ind w:firstLine="482"/>
      <w:spacing w:line="400" w:lineRule="exact"/>
      <w:widowControl/>
    </w:pPr>
    <w:rPr>
      <w:rFonts w:ascii="Arial" w:hAnsi="Arial" w:eastAsia="新宋体"/>
      <w:sz w:val="24"/>
      <w:szCs w:val="20"/>
    </w:rPr>
  </w:style>
  <w:style w:type="paragraph" w:styleId="1969" w:customStyle="1">
    <w:name w:val="xl191"/>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xl193"/>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1" w:customStyle="1">
    <w:name w:val="TOC 41"/>
    <w:basedOn w:val="948"/>
    <w:next w:val="948"/>
    <w:uiPriority w:val="39"/>
    <w:qFormat/>
    <w:pPr>
      <w:ind w:left="1260"/>
    </w:pPr>
    <w:rPr>
      <w:rFonts w:ascii="Calibri" w:hAnsi="Calibri"/>
      <w:szCs w:val="22"/>
    </w:rPr>
  </w:style>
  <w:style w:type="paragraph" w:styleId="1972" w:customStyle="1">
    <w:name w:val="xl262"/>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3" w:customStyle="1">
    <w:name w:val="目次、标准名称标题"/>
    <w:basedOn w:val="1772"/>
    <w:next w:val="1272"/>
    <w:uiPriority w:val="0"/>
    <w:qFormat/>
    <w:pPr>
      <w:spacing w:line="460" w:lineRule="exact"/>
    </w:pPr>
  </w:style>
  <w:style w:type="paragraph" w:styleId="1974" w:customStyle="1">
    <w:name w:val="xl68"/>
    <w:basedOn w:val="9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75" w:customStyle="1">
    <w:name w:val="xl167"/>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xl182"/>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978" w:customStyle="1">
    <w:name w:val="xl49"/>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979" w:customStyle="1">
    <w:name w:val="xl298"/>
    <w:basedOn w:val="9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80" w:customStyle="1">
    <w:name w:val="xl221"/>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1" w:customStyle="1">
    <w:name w:val="普通正文"/>
    <w:basedOn w:val="948"/>
    <w:uiPriority w:val="0"/>
    <w:qFormat/>
    <w:pPr>
      <w:ind w:firstLine="480"/>
      <w:jc w:val="left"/>
      <w:spacing w:before="120" w:after="120" w:line="360" w:lineRule="auto"/>
    </w:pPr>
    <w:rPr>
      <w:rFonts w:ascii="Arial" w:hAnsi="Arial"/>
      <w:sz w:val="24"/>
    </w:rPr>
  </w:style>
  <w:style w:type="paragraph" w:styleId="1982" w:customStyle="1">
    <w:name w:val="TOC 61"/>
    <w:basedOn w:val="948"/>
    <w:next w:val="948"/>
    <w:uiPriority w:val="39"/>
    <w:qFormat/>
    <w:pPr>
      <w:ind w:left="2100"/>
    </w:pPr>
    <w:rPr>
      <w:rFonts w:ascii="Calibri" w:hAnsi="Calibri"/>
      <w:szCs w:val="22"/>
    </w:rPr>
  </w:style>
  <w:style w:type="paragraph" w:styleId="1983" w:customStyle="1">
    <w:name w:val="xl239"/>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4"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985" w:customStyle="1">
    <w:name w:val="样式 标题 2市检方案标题2第一层条h22章标题节标题第一章 标题 2Heading 2 HiddenHead..."/>
    <w:basedOn w:val="950"/>
    <w:uiPriority w:val="0"/>
    <w:qFormat/>
    <w:pPr>
      <w:jc w:val="left"/>
      <w:spacing w:before="120" w:after="120" w:line="264" w:lineRule="auto"/>
    </w:pPr>
    <w:rPr>
      <w:rFonts w:ascii="楷体_GB2312" w:hAnsi="楷体" w:cs="宋体"/>
      <w:color w:val="000000"/>
      <w:sz w:val="28"/>
      <w:szCs w:val="28"/>
    </w:rPr>
  </w:style>
  <w:style w:type="paragraph" w:styleId="1986" w:customStyle="1">
    <w:name w:val="xl288"/>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Item List in Table"/>
    <w:basedOn w:val="948"/>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88" w:customStyle="1">
    <w:name w:val="Char Char1"/>
    <w:basedOn w:val="948"/>
    <w:uiPriority w:val="99"/>
    <w:semiHidden/>
    <w:qFormat/>
    <w:pPr>
      <w:jc w:val="left"/>
      <w:spacing w:after="160" w:line="240" w:lineRule="exact"/>
      <w:widowControl/>
    </w:pPr>
    <w:rPr>
      <w:rFonts w:ascii="Verdana" w:hAnsi="Verdana"/>
      <w:sz w:val="20"/>
      <w:lang w:eastAsia="en-US"/>
    </w:rPr>
  </w:style>
  <w:style w:type="paragraph" w:styleId="1989" w:customStyle="1">
    <w:name w:val="xl66"/>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990" w:customStyle="1">
    <w:name w:val="日期2"/>
    <w:basedOn w:val="948"/>
    <w:next w:val="948"/>
    <w:uiPriority w:val="0"/>
    <w:qFormat/>
    <w:pPr>
      <w:ind w:left="100"/>
    </w:pPr>
    <w:rPr>
      <w:rFonts w:ascii="仿宋_GB2312" w:eastAsia="仿宋_GB2312"/>
      <w:b/>
      <w:sz w:val="36"/>
    </w:rPr>
  </w:style>
  <w:style w:type="paragraph" w:styleId="1991" w:customStyle="1">
    <w:name w:val="xl33"/>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992" w:customStyle="1">
    <w:name w:val="xl201"/>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xl271"/>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4" w:customStyle="1">
    <w:name w:val="样式4 Char"/>
    <w:basedOn w:val="948"/>
    <w:uiPriority w:val="0"/>
    <w:qFormat/>
    <w:pPr>
      <w:ind w:firstLine="480"/>
      <w:jc w:val="left"/>
      <w:spacing w:line="360" w:lineRule="auto"/>
      <w:widowControl/>
    </w:pPr>
    <w:rPr>
      <w:color w:val="000000"/>
      <w:sz w:val="24"/>
    </w:rPr>
  </w:style>
  <w:style w:type="paragraph" w:styleId="1995" w:customStyle="1">
    <w:name w:val="xl57"/>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96" w:customStyle="1">
    <w:name w:val="xl203"/>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xl31"/>
    <w:basedOn w:val="948"/>
    <w:uiPriority w:val="0"/>
    <w:qFormat/>
    <w:pPr>
      <w:jc w:val="left"/>
      <w:spacing w:before="100" w:beforeAutospacing="1" w:after="100" w:afterAutospacing="1"/>
      <w:widowControl/>
    </w:pPr>
    <w:rPr>
      <w:rFonts w:ascii="Tahoma" w:hAnsi="Tahoma" w:eastAsia="Arial Unicode MS" w:cs="Tahoma"/>
      <w:sz w:val="16"/>
      <w:szCs w:val="16"/>
    </w:rPr>
  </w:style>
  <w:style w:type="paragraph" w:styleId="1998" w:customStyle="1">
    <w:name w:val="xl297"/>
    <w:basedOn w:val="94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99" w:customStyle="1">
    <w:name w:val="xl150"/>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xl225"/>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2001" w:customStyle="1">
    <w:name w:val="xl27"/>
    <w:basedOn w:val="948"/>
    <w:uiPriority w:val="0"/>
    <w:qFormat/>
    <w:pPr>
      <w:jc w:val="left"/>
      <w:spacing w:before="100" w:beforeAutospacing="1" w:after="100" w:afterAutospacing="1"/>
      <w:widowControl/>
    </w:pPr>
    <w:rPr>
      <w:rFonts w:ascii="Tahoma" w:hAnsi="Tahoma" w:eastAsia="Arial Unicode MS" w:cs="Tahoma"/>
      <w:sz w:val="16"/>
      <w:szCs w:val="16"/>
    </w:rPr>
  </w:style>
  <w:style w:type="paragraph" w:styleId="2002" w:customStyle="1">
    <w:name w:val="xl269"/>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xl306"/>
    <w:basedOn w:val="9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4" w:customStyle="1">
    <w:name w:val="标准书眉_偶数页"/>
    <w:basedOn w:val="2005"/>
    <w:next w:val="948"/>
    <w:uiPriority w:val="0"/>
    <w:qFormat/>
    <w:pPr>
      <w:jc w:val="left"/>
      <w:tabs>
        <w:tab w:val="center" w:pos="4154" w:leader="none"/>
        <w:tab w:val="right" w:pos="8306" w:leader="none"/>
      </w:tabs>
    </w:pPr>
  </w:style>
  <w:style w:type="paragraph" w:styleId="2005" w:customStyle="1">
    <w:name w:val="标准书眉_奇数页"/>
    <w:next w:val="948"/>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2006" w:customStyle="1">
    <w:name w:val="xl55"/>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007" w:customStyle="1">
    <w:name w:val="xl192"/>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8" w:customStyle="1">
    <w:name w:val="xl153"/>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9" w:customStyle="1">
    <w:name w:val="内容标题"/>
    <w:basedOn w:val="948"/>
    <w:uiPriority w:val="0"/>
    <w:qFormat/>
    <w:pPr>
      <w:shd w:val="clear" w:color="auto" w:fill="000080"/>
    </w:pPr>
    <w:rPr>
      <w:rFonts w:ascii="Tahoma" w:hAnsi="Tahoma"/>
      <w:sz w:val="24"/>
      <w:shd w:val="clear" w:color="auto" w:fill="000080"/>
    </w:rPr>
  </w:style>
  <w:style w:type="paragraph" w:styleId="2010" w:customStyle="1">
    <w:name w:val="xl197"/>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1" w:customStyle="1">
    <w:name w:val="xl235"/>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样式2"/>
    <w:basedOn w:val="948"/>
    <w:uiPriority w:val="0"/>
    <w:qFormat/>
    <w:pPr>
      <w:ind w:left="624" w:hanging="720"/>
    </w:pPr>
    <w:rPr>
      <w:rFonts w:ascii="黑体" w:eastAsia="黑体"/>
      <w:b/>
      <w:sz w:val="30"/>
    </w:rPr>
  </w:style>
  <w:style w:type="paragraph" w:styleId="2013" w:customStyle="1">
    <w:name w:val="xl163"/>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4" w:customStyle="1">
    <w:name w:val="xl147"/>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5" w:customStyle="1">
    <w:name w:val="默认段落字体 Para Char Char Char Char Char Char Char"/>
    <w:basedOn w:val="948"/>
    <w:uiPriority w:val="0"/>
    <w:qFormat/>
    <w:pPr>
      <w:ind w:left="200"/>
      <w:jc w:val="left"/>
      <w:spacing w:line="360" w:lineRule="auto"/>
    </w:pPr>
    <w:rPr>
      <w:rFonts w:ascii="宋体" w:hAnsi="宋体"/>
      <w:color w:val="000000"/>
      <w:sz w:val="24"/>
      <w:szCs w:val="20"/>
    </w:rPr>
  </w:style>
  <w:style w:type="paragraph" w:styleId="2016" w:customStyle="1">
    <w:name w:val="xl146"/>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7" w:customStyle="1">
    <w:name w:val="xl76"/>
    <w:basedOn w:val="94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2018" w:customStyle="1">
    <w:name w:val="xl186"/>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9" w:customStyle="1">
    <w:name w:val="表格文字"/>
    <w:basedOn w:val="948"/>
    <w:uiPriority w:val="0"/>
    <w:qFormat/>
    <w:pPr>
      <w:jc w:val="center"/>
      <w:tabs>
        <w:tab w:val="left" w:pos="7740" w:leader="none"/>
      </w:tabs>
    </w:pPr>
    <w:rPr>
      <w:rFonts w:ascii="宋体" w:hAnsi="宋体"/>
      <w:sz w:val="24"/>
      <w:szCs w:val="20"/>
    </w:rPr>
  </w:style>
  <w:style w:type="paragraph" w:styleId="2020" w:customStyle="1">
    <w:name w:val="xl213"/>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xl196"/>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2" w:customStyle="1">
    <w:name w:val="表格文本"/>
    <w:basedOn w:val="948"/>
    <w:uiPriority w:val="0"/>
    <w:qFormat/>
    <w:pPr>
      <w:jc w:val="left"/>
      <w:tabs>
        <w:tab w:val="decimal" w:pos="0" w:leader="none"/>
      </w:tabs>
    </w:pPr>
    <w:rPr>
      <w:rFonts w:ascii="Arial" w:hAnsi="Arial"/>
      <w:szCs w:val="21"/>
    </w:rPr>
  </w:style>
  <w:style w:type="paragraph" w:styleId="2023" w:customStyle="1">
    <w:name w:val="xl307"/>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202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2025" w:customStyle="1">
    <w:name w:val="xl179"/>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6" w:customStyle="1">
    <w:name w:val="tabletext"/>
    <w:basedOn w:val="948"/>
    <w:uiPriority w:val="0"/>
    <w:qFormat/>
    <w:pPr>
      <w:jc w:val="left"/>
      <w:spacing w:before="100" w:beforeAutospacing="1" w:after="100" w:afterAutospacing="1" w:line="284" w:lineRule="atLeast"/>
      <w:widowControl/>
    </w:pPr>
    <w:rPr>
      <w:rFonts w:ascii="宋体" w:hAnsi="宋体" w:cs="宋体"/>
      <w:szCs w:val="21"/>
    </w:rPr>
  </w:style>
  <w:style w:type="paragraph" w:styleId="2027" w:customStyle="1">
    <w:name w:val="xl241"/>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8" w:customStyle="1">
    <w:name w:val="Style First line:  2 ch"/>
    <w:basedOn w:val="948"/>
    <w:uiPriority w:val="0"/>
    <w:qFormat/>
    <w:pPr>
      <w:ind w:firstLine="200"/>
      <w:spacing w:line="440" w:lineRule="exact"/>
    </w:pPr>
    <w:rPr>
      <w:sz w:val="24"/>
    </w:rPr>
  </w:style>
  <w:style w:type="paragraph" w:styleId="2029" w:customStyle="1">
    <w:name w:val="xl160"/>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0" w:customStyle="1">
    <w:name w:val="正文４"/>
    <w:basedOn w:val="948"/>
    <w:uiPriority w:val="0"/>
    <w:qFormat/>
    <w:pPr>
      <w:ind w:firstLine="480"/>
      <w:spacing w:line="360" w:lineRule="auto"/>
    </w:pPr>
    <w:rPr>
      <w:sz w:val="24"/>
      <w:szCs w:val="20"/>
    </w:rPr>
  </w:style>
  <w:style w:type="paragraph" w:styleId="2031" w:customStyle="1">
    <w:name w:val="普通(网站)1"/>
    <w:basedOn w:val="948"/>
    <w:uiPriority w:val="0"/>
    <w:qFormat/>
    <w:pPr>
      <w:jc w:val="left"/>
      <w:spacing w:before="100" w:beforeAutospacing="1" w:after="100" w:afterAutospacing="1"/>
      <w:widowControl/>
    </w:pPr>
    <w:rPr>
      <w:rFonts w:ascii="宋体" w:hAnsi="宋体" w:cs="宋体"/>
      <w:color w:val="000000"/>
      <w:sz w:val="24"/>
    </w:rPr>
  </w:style>
  <w:style w:type="paragraph" w:styleId="2032" w:customStyle="1">
    <w:name w:val="图表脚注"/>
    <w:next w:val="1272"/>
    <w:uiPriority w:val="0"/>
    <w:qFormat/>
    <w:pPr>
      <w:ind w:left="300" w:hanging="100"/>
      <w:jc w:val="both"/>
    </w:pPr>
    <w:rPr>
      <w:rFonts w:hint="default" w:ascii="宋体" w:hAnsi="Times New Roman" w:eastAsia="宋体" w:cs="Times New Roman"/>
      <w:sz w:val="18"/>
      <w:lang w:val="en-US" w:eastAsia="zh-CN" w:bidi="ar-SA"/>
    </w:rPr>
  </w:style>
  <w:style w:type="paragraph" w:styleId="2033" w:customStyle="1">
    <w:name w:val="列出段落1"/>
    <w:basedOn w:val="948"/>
    <w:uiPriority w:val="0"/>
    <w:qFormat/>
    <w:pPr>
      <w:ind w:firstLine="420"/>
    </w:pPr>
  </w:style>
  <w:style w:type="paragraph" w:styleId="2034" w:customStyle="1">
    <w:name w:val="无标题条"/>
    <w:next w:val="1272"/>
    <w:uiPriority w:val="0"/>
    <w:qFormat/>
    <w:pPr>
      <w:jc w:val="both"/>
    </w:pPr>
    <w:rPr>
      <w:rFonts w:hint="default" w:ascii="Times New Roman" w:hAnsi="Times New Roman" w:eastAsia="宋体" w:cs="Times New Roman"/>
      <w:sz w:val="21"/>
      <w:lang w:val="en-US" w:eastAsia="zh-CN" w:bidi="ar-SA"/>
    </w:rPr>
  </w:style>
  <w:style w:type="paragraph" w:styleId="2035" w:customStyle="1">
    <w:name w:val="xl177"/>
    <w:basedOn w:val="94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6" w:customStyle="1">
    <w:name w:val="注示头"/>
    <w:basedOn w:val="948"/>
    <w:uiPriority w:val="0"/>
    <w:qFormat/>
    <w:pPr>
      <w:pBdr>
        <w:top w:val="single" w:color="000000" w:sz="4" w:space="1"/>
      </w:pBdr>
    </w:pPr>
    <w:rPr>
      <w:rFonts w:ascii="Arial" w:hAnsi="Arial" w:eastAsia="黑体"/>
      <w:sz w:val="18"/>
      <w:szCs w:val="20"/>
    </w:rPr>
  </w:style>
  <w:style w:type="paragraph" w:styleId="2037" w:customStyle="1">
    <w:name w:val="xl204"/>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2039" w:customStyle="1">
    <w:name w:val="xl25"/>
    <w:basedOn w:val="94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040" w:customStyle="1">
    <w:name w:val="xl238"/>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1" w:customStyle="1">
    <w:name w:val="xl52"/>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2042" w:customStyle="1">
    <w:name w:val="DLP3.4.4"/>
    <w:basedOn w:val="948"/>
    <w:uiPriority w:val="0"/>
    <w:qFormat/>
    <w:pPr>
      <w:ind w:left="1069" w:hanging="709"/>
      <w:keepLines/>
      <w:keepNext/>
      <w:spacing w:before="260" w:after="260" w:line="416" w:lineRule="auto"/>
      <w:tabs>
        <w:tab w:val="left" w:pos="1069" w:leader="none"/>
      </w:tabs>
      <w:outlineLvl w:val="2"/>
    </w:pPr>
    <w:rPr>
      <w:b/>
      <w:sz w:val="30"/>
    </w:rPr>
  </w:style>
  <w:style w:type="paragraph" w:styleId="2043"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2044" w:customStyle="1">
    <w:name w:val="纯文本1"/>
    <w:basedOn w:val="948"/>
    <w:link w:val="2492"/>
    <w:uiPriority w:val="0"/>
    <w:qFormat/>
    <w:rPr>
      <w:rFonts w:ascii="宋体" w:hAnsi="Courier New"/>
      <w:szCs w:val="21"/>
    </w:rPr>
  </w:style>
  <w:style w:type="paragraph" w:styleId="2045" w:customStyle="1">
    <w:name w:val="列出段落2"/>
    <w:basedOn w:val="948"/>
    <w:uiPriority w:val="0"/>
    <w:qFormat/>
    <w:pPr>
      <w:ind w:firstLine="420"/>
    </w:pPr>
    <w:rPr>
      <w:rFonts w:ascii="Calibri" w:hAnsi="Calibri" w:eastAsia="仿宋_GB2312"/>
      <w:sz w:val="24"/>
      <w:szCs w:val="22"/>
    </w:rPr>
  </w:style>
  <w:style w:type="paragraph" w:styleId="2046" w:customStyle="1">
    <w:name w:val="图5"/>
    <w:basedOn w:val="948"/>
    <w:uiPriority w:val="0"/>
    <w:qFormat/>
    <w:pPr>
      <w:jc w:val="center"/>
      <w:spacing w:line="220" w:lineRule="exact"/>
    </w:pPr>
    <w:rPr>
      <w:rFonts w:ascii="仿宋_GB2312" w:eastAsia="仿宋_GB2312"/>
      <w:szCs w:val="20"/>
    </w:rPr>
  </w:style>
  <w:style w:type="paragraph" w:styleId="2047"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2048" w:customStyle="1">
    <w:name w:val="xl70"/>
    <w:basedOn w:val="94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049" w:customStyle="1">
    <w:name w:val="xl161"/>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0" w:customStyle="1">
    <w:name w:val="正文缩进2"/>
    <w:basedOn w:val="948"/>
    <w:uiPriority w:val="0"/>
    <w:qFormat/>
    <w:pPr>
      <w:ind w:firstLine="420"/>
    </w:pPr>
    <w:rPr>
      <w:szCs w:val="20"/>
    </w:rPr>
  </w:style>
  <w:style w:type="paragraph" w:styleId="2051" w:customStyle="1">
    <w:name w:val="xl176"/>
    <w:basedOn w:val="94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xl151"/>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3" w:customStyle="1">
    <w:name w:val="xl152"/>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4" w:customStyle="1">
    <w:name w:val="xl62"/>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2055" w:customStyle="1">
    <w:name w:val="xl233"/>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6" w:customStyle="1">
    <w:name w:val="xl266"/>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7" w:customStyle="1">
    <w:name w:val="Heading 1 前言"/>
    <w:next w:val="948"/>
    <w:uiPriority w:val="0"/>
    <w:qFormat/>
    <w:pPr>
      <w:jc w:val="center"/>
    </w:pPr>
    <w:rPr>
      <w:rFonts w:hint="default" w:ascii="黑体" w:hAnsi="黑体" w:eastAsia="黑体" w:cs="Times New Roman"/>
      <w:b/>
      <w:bCs/>
      <w:sz w:val="32"/>
      <w:lang w:val="en-US" w:eastAsia="zh-CN" w:bidi="ar-SA"/>
    </w:rPr>
  </w:style>
  <w:style w:type="paragraph" w:styleId="2058" w:customStyle="1">
    <w:name w:val="xl286"/>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9" w:customStyle="1">
    <w:name w:val="xl74"/>
    <w:basedOn w:val="9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2060" w:customStyle="1">
    <w:name w:val="列表1"/>
    <w:basedOn w:val="948"/>
    <w:uiPriority w:val="0"/>
    <w:qFormat/>
    <w:pPr>
      <w:ind w:left="200" w:hanging="200"/>
    </w:pPr>
  </w:style>
  <w:style w:type="paragraph" w:styleId="2061" w:customStyle="1">
    <w:name w:val="xl289"/>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2" w:customStyle="1">
    <w:name w:val="xl268"/>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3" w:customStyle="1">
    <w:name w:val="Char1 Char Char Char11"/>
    <w:basedOn w:val="948"/>
    <w:uiPriority w:val="0"/>
    <w:qFormat/>
    <w:rPr>
      <w:rFonts w:ascii="Tahoma" w:hAnsi="Tahoma"/>
      <w:sz w:val="24"/>
      <w:szCs w:val="20"/>
    </w:rPr>
  </w:style>
  <w:style w:type="paragraph" w:styleId="2064" w:customStyle="1">
    <w:name w:val="xl308"/>
    <w:basedOn w:val="94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2065" w:customStyle="1">
    <w:name w:val="日期1"/>
    <w:basedOn w:val="948"/>
    <w:next w:val="948"/>
    <w:uiPriority w:val="0"/>
    <w:qFormat/>
    <w:pPr>
      <w:jc w:val="right"/>
      <w:spacing w:line="312" w:lineRule="atLeast"/>
    </w:pPr>
    <w:rPr>
      <w:rFonts w:ascii="黑体" w:eastAsia="黑体"/>
      <w:b/>
      <w:sz w:val="32"/>
      <w:szCs w:val="20"/>
    </w:rPr>
  </w:style>
  <w:style w:type="paragraph" w:styleId="2066" w:customStyle="1">
    <w:name w:val="xl317"/>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7" w:customStyle="1">
    <w:name w:val="Char"/>
    <w:basedOn w:val="948"/>
    <w:uiPriority w:val="99"/>
    <w:qFormat/>
    <w:pPr>
      <w:spacing w:line="360" w:lineRule="auto"/>
    </w:pPr>
    <w:rPr>
      <w:sz w:val="24"/>
      <w:szCs w:val="20"/>
    </w:rPr>
  </w:style>
  <w:style w:type="paragraph" w:styleId="2068" w:customStyle="1">
    <w:name w:val="文档结构图1"/>
    <w:basedOn w:val="948"/>
    <w:uiPriority w:val="0"/>
    <w:qFormat/>
    <w:rPr>
      <w:rFonts w:ascii="宋体"/>
      <w:sz w:val="18"/>
      <w:szCs w:val="18"/>
    </w:rPr>
  </w:style>
  <w:style w:type="paragraph" w:styleId="2069" w:customStyle="1">
    <w:name w:val="表格正文"/>
    <w:basedOn w:val="948"/>
    <w:uiPriority w:val="0"/>
    <w:qFormat/>
    <w:pPr>
      <w:jc w:val="center"/>
    </w:pPr>
    <w:rPr>
      <w:rFonts w:eastAsia="仿宋_GB2312"/>
    </w:rPr>
  </w:style>
  <w:style w:type="paragraph" w:styleId="2070" w:customStyle="1">
    <w:name w:val="xl54"/>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2071" w:customStyle="1">
    <w:name w:val="xl205"/>
    <w:basedOn w:val="9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72" w:customStyle="1">
    <w:name w:val="xl305"/>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2073" w:customStyle="1">
    <w:name w:val="Birdseed"/>
    <w:basedOn w:val="948"/>
    <w:uiPriority w:val="0"/>
    <w:qFormat/>
    <w:pPr>
      <w:jc w:val="left"/>
      <w:widowControl/>
    </w:pPr>
    <w:rPr>
      <w:rFonts w:ascii="Palatino Linotype" w:hAnsi="Palatino Linotype"/>
      <w:sz w:val="18"/>
      <w:szCs w:val="20"/>
    </w:rPr>
  </w:style>
  <w:style w:type="paragraph" w:styleId="2074" w:customStyle="1">
    <w:name w:val="TOC 91"/>
    <w:basedOn w:val="948"/>
    <w:next w:val="948"/>
    <w:uiPriority w:val="39"/>
    <w:qFormat/>
    <w:pPr>
      <w:ind w:left="3360"/>
    </w:pPr>
    <w:rPr>
      <w:rFonts w:ascii="Calibri" w:hAnsi="Calibri"/>
      <w:szCs w:val="22"/>
    </w:rPr>
  </w:style>
  <w:style w:type="paragraph" w:styleId="2075" w:customStyle="1">
    <w:name w:val="xl249"/>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6" w:customStyle="1">
    <w:name w:val="xl65"/>
    <w:basedOn w:val="94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077" w:customStyle="1">
    <w:name w:val="xl158"/>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8" w:customStyle="1">
    <w:name w:val="正文--表格内正文"/>
    <w:basedOn w:val="948"/>
    <w:uiPriority w:val="0"/>
    <w:qFormat/>
    <w:pPr>
      <w:jc w:val="center"/>
      <w:spacing w:line="0" w:lineRule="atLeast"/>
    </w:pPr>
    <w:rPr>
      <w:rFonts w:ascii="宋体" w:hAnsi="宋体"/>
      <w:sz w:val="24"/>
    </w:rPr>
  </w:style>
  <w:style w:type="paragraph" w:styleId="2079" w:customStyle="1">
    <w:name w:val="xl265"/>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0" w:customStyle="1">
    <w:name w:val="样式 行距: 1.5 倍行距"/>
    <w:basedOn w:val="948"/>
    <w:uiPriority w:val="0"/>
    <w:qFormat/>
    <w:pPr>
      <w:spacing w:line="360" w:lineRule="auto"/>
    </w:pPr>
    <w:rPr>
      <w:rFonts w:ascii="宋体" w:hAnsi="宋体"/>
      <w:bCs/>
      <w:sz w:val="28"/>
      <w:szCs w:val="20"/>
    </w:rPr>
  </w:style>
  <w:style w:type="paragraph" w:styleId="2081" w:customStyle="1">
    <w:name w:val="正文首行缩进2"/>
    <w:basedOn w:val="948"/>
    <w:uiPriority w:val="0"/>
    <w:qFormat/>
    <w:pPr>
      <w:ind w:firstLine="420"/>
      <w:spacing w:line="360" w:lineRule="auto"/>
    </w:pPr>
    <w:rPr>
      <w:rFonts w:ascii="Arial" w:hAnsi="Arial"/>
      <w:sz w:val="20"/>
      <w:szCs w:val="21"/>
    </w:rPr>
  </w:style>
  <w:style w:type="paragraph" w:styleId="2082" w:customStyle="1">
    <w:name w:val="Table Paragraph"/>
    <w:basedOn w:val="948"/>
    <w:uiPriority w:val="0"/>
    <w:qFormat/>
    <w:pPr>
      <w:jc w:val="left"/>
    </w:pPr>
    <w:rPr>
      <w:rFonts w:ascii="Calibri" w:hAnsi="Calibri" w:cs="黑体"/>
      <w:sz w:val="22"/>
      <w:szCs w:val="22"/>
      <w:lang w:eastAsia="en-US"/>
    </w:rPr>
  </w:style>
  <w:style w:type="paragraph" w:styleId="2083" w:customStyle="1">
    <w:name w:val="列出段落4"/>
    <w:basedOn w:val="948"/>
    <w:uiPriority w:val="0"/>
    <w:qFormat/>
    <w:pPr>
      <w:ind w:firstLine="420"/>
    </w:pPr>
    <w:rPr>
      <w:rFonts w:ascii="Calibri" w:hAnsi="Calibri"/>
      <w:szCs w:val="22"/>
    </w:rPr>
  </w:style>
  <w:style w:type="paragraph" w:styleId="2084" w:customStyle="1">
    <w:name w:val="其他发布部门"/>
    <w:basedOn w:val="2085"/>
    <w:uiPriority w:val="0"/>
    <w:qFormat/>
    <w:pPr>
      <w:spacing w:line="0" w:lineRule="atLeast"/>
      <w:framePr w:wrap="around"/>
    </w:pPr>
    <w:rPr>
      <w:rFonts w:ascii="黑体" w:eastAsia="黑体"/>
      <w:b w:val="0"/>
    </w:rPr>
  </w:style>
  <w:style w:type="paragraph" w:styleId="2085" w:customStyle="1">
    <w:name w:val="发布部门"/>
    <w:next w:val="1272"/>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2086" w:customStyle="1">
    <w:name w:val="xl103"/>
    <w:basedOn w:val="9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87" w:customStyle="1">
    <w:name w:val="二级无标题条"/>
    <w:basedOn w:val="948"/>
    <w:uiPriority w:val="0"/>
    <w:qFormat/>
    <w:pPr>
      <w:ind w:hanging="420"/>
    </w:pPr>
  </w:style>
  <w:style w:type="paragraph" w:styleId="2088" w:customStyle="1">
    <w:name w:val="表格文字1"/>
    <w:basedOn w:val="948"/>
    <w:uiPriority w:val="0"/>
    <w:qFormat/>
    <w:pPr>
      <w:jc w:val="center"/>
    </w:pPr>
    <w:rPr>
      <w:rFonts w:ascii="宋体" w:hAnsi="宋体"/>
      <w:szCs w:val="21"/>
      <w:shd w:val="clear" w:color="auto" w:fill="ffffff"/>
    </w:rPr>
  </w:style>
  <w:style w:type="paragraph" w:styleId="2089" w:customStyle="1">
    <w:name w:val="xl165"/>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0" w:customStyle="1">
    <w:name w:val="xl316"/>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1" w:customStyle="1">
    <w:name w:val="正文文本缩进2"/>
    <w:basedOn w:val="948"/>
    <w:uiPriority w:val="0"/>
    <w:qFormat/>
    <w:pPr>
      <w:ind w:firstLine="645"/>
    </w:pPr>
    <w:rPr>
      <w:rFonts w:ascii="楷体_GB2312" w:eastAsia="楷体_GB2312"/>
      <w:sz w:val="32"/>
      <w:szCs w:val="20"/>
    </w:rPr>
  </w:style>
  <w:style w:type="paragraph" w:styleId="2092" w:customStyle="1">
    <w:name w:val="xl223"/>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3"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2094" w:customStyle="1">
    <w:name w:val="xl311"/>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5" w:customStyle="1">
    <w:name w:val="xl144"/>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6" w:customStyle="1">
    <w:name w:val="一级无标题条"/>
    <w:basedOn w:val="948"/>
    <w:uiPriority w:val="0"/>
    <w:qFormat/>
    <w:pPr>
      <w:ind w:left="3420" w:hanging="420"/>
    </w:pPr>
  </w:style>
  <w:style w:type="paragraph" w:styleId="2097" w:customStyle="1">
    <w:name w:val="xl273"/>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8" w:customStyle="1">
    <w:name w:val="_Style 6"/>
    <w:basedOn w:val="948"/>
    <w:uiPriority w:val="34"/>
    <w:qFormat/>
    <w:pPr>
      <w:ind w:firstLine="420"/>
    </w:pPr>
  </w:style>
  <w:style w:type="paragraph" w:styleId="2099" w:customStyle="1">
    <w:name w:val="列出段落12"/>
    <w:basedOn w:val="948"/>
    <w:uiPriority w:val="0"/>
    <w:qFormat/>
    <w:pPr>
      <w:ind w:firstLine="420"/>
    </w:pPr>
  </w:style>
  <w:style w:type="paragraph" w:styleId="2100" w:customStyle="1">
    <w:name w:val="样式 首行缩进:  0 字符"/>
    <w:basedOn w:val="948"/>
    <w:uiPriority w:val="0"/>
    <w:qFormat/>
    <w:pPr>
      <w:ind w:firstLine="200"/>
      <w:spacing w:line="360" w:lineRule="auto"/>
    </w:pPr>
    <w:rPr>
      <w:rFonts w:cs="宋体"/>
      <w:sz w:val="24"/>
      <w:szCs w:val="20"/>
    </w:rPr>
  </w:style>
  <w:style w:type="paragraph" w:styleId="2101" w:customStyle="1">
    <w:name w:val="xl137"/>
    <w:basedOn w:val="94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2102" w:customStyle="1">
    <w:name w:val="xl105"/>
    <w:basedOn w:val="9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03" w:customStyle="1">
    <w:name w:val="xl178"/>
    <w:basedOn w:val="94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4" w:customStyle="1">
    <w:name w:val="xl139"/>
    <w:basedOn w:val="94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105" w:customStyle="1">
    <w:name w:val="xl107"/>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106" w:customStyle="1">
    <w:name w:val="正文段"/>
    <w:basedOn w:val="948"/>
    <w:uiPriority w:val="0"/>
    <w:qFormat/>
    <w:pPr>
      <w:ind w:firstLine="454"/>
      <w:spacing w:after="240" w:line="360" w:lineRule="atLeast"/>
      <w:widowControl/>
    </w:pPr>
    <w:rPr>
      <w:rFonts w:ascii="宋体"/>
      <w:sz w:val="24"/>
      <w:szCs w:val="20"/>
    </w:rPr>
  </w:style>
  <w:style w:type="paragraph" w:styleId="2107" w:customStyle="1">
    <w:name w:val="xl224"/>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8" w:customStyle="1">
    <w:name w:val="xl140"/>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109" w:customStyle="1">
    <w:name w:val="xl108"/>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10" w:customStyle="1">
    <w:name w:val="文档正文"/>
    <w:basedOn w:val="948"/>
    <w:uiPriority w:val="99"/>
    <w:qFormat/>
    <w:pPr>
      <w:ind w:firstLine="567"/>
      <w:spacing w:line="312" w:lineRule="atLeast"/>
    </w:pPr>
    <w:rPr>
      <w:rFonts w:ascii="长城仿宋" w:eastAsia="长城仿宋"/>
      <w:sz w:val="28"/>
      <w:szCs w:val="20"/>
    </w:rPr>
  </w:style>
  <w:style w:type="paragraph" w:styleId="2111" w:customStyle="1">
    <w:name w:val="Char Char 字元 字元 字元 Char Char Char Char"/>
    <w:basedOn w:val="948"/>
    <w:uiPriority w:val="99"/>
    <w:unhideWhenUsed/>
    <w:qFormat/>
    <w:pPr>
      <w:spacing w:line="360" w:lineRule="auto"/>
    </w:pPr>
    <w:rPr>
      <w:rFonts w:hint="eastAsia"/>
    </w:rPr>
  </w:style>
  <w:style w:type="paragraph" w:styleId="2112" w:customStyle="1">
    <w:name w:val="xl218"/>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3" w:customStyle="1">
    <w:name w:val="xl141"/>
    <w:basedOn w:val="94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14" w:customStyle="1">
    <w:name w:val="xl109"/>
    <w:basedOn w:val="9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15" w:customStyle="1">
    <w:name w:val="xl78"/>
    <w:basedOn w:val="9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116" w:customStyle="1">
    <w:name w:val="xl111"/>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7" w:customStyle="1">
    <w:name w:val="xl79"/>
    <w:basedOn w:val="9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8" w:customStyle="1">
    <w:name w:val="xl112"/>
    <w:basedOn w:val="9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9" w:customStyle="1">
    <w:name w:val="xl80"/>
    <w:basedOn w:val="9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0" w:customStyle="1">
    <w:name w:val="xl113"/>
    <w:basedOn w:val="9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1" w:customStyle="1">
    <w:name w:val="xl81"/>
    <w:basedOn w:val="9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22" w:customStyle="1">
    <w:name w:val="xl208"/>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3" w:customStyle="1">
    <w:name w:val="技术方案正文样式"/>
    <w:basedOn w:val="948"/>
    <w:uiPriority w:val="0"/>
    <w:qFormat/>
    <w:pPr>
      <w:ind w:firstLine="480"/>
      <w:spacing w:line="400" w:lineRule="exact"/>
    </w:pPr>
    <w:rPr>
      <w:rFonts w:ascii="宋体" w:hAnsi="宋体" w:cs="宋体"/>
      <w:sz w:val="24"/>
      <w:szCs w:val="21"/>
    </w:rPr>
  </w:style>
  <w:style w:type="paragraph" w:styleId="2124" w:customStyle="1">
    <w:name w:val="xl114"/>
    <w:basedOn w:val="94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2125" w:customStyle="1">
    <w:name w:val="xl82"/>
    <w:basedOn w:val="9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26" w:customStyle="1">
    <w:name w:val="xl231"/>
    <w:basedOn w:val="9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27" w:customStyle="1">
    <w:name w:val="xl115"/>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8" w:customStyle="1">
    <w:name w:val="xl83"/>
    <w:basedOn w:val="94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29" w:customStyle="1">
    <w:name w:val="xl240"/>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0" w:customStyle="1">
    <w:name w:val="xl116"/>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1" w:customStyle="1">
    <w:name w:val="xl84"/>
    <w:basedOn w:val="9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32" w:customStyle="1">
    <w:name w:val="xl232"/>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33" w:customStyle="1">
    <w:name w:val="xl117"/>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34" w:customStyle="1">
    <w:name w:val="xl85"/>
    <w:basedOn w:val="9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135" w:customStyle="1">
    <w:name w:val="xl185"/>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6" w:customStyle="1">
    <w:name w:val="Char Char2 Char"/>
    <w:basedOn w:val="948"/>
    <w:uiPriority w:val="0"/>
    <w:qFormat/>
    <w:pPr>
      <w:ind w:left="390" w:hanging="390"/>
      <w:keepLines/>
      <w:keepNext/>
      <w:pageBreakBefore/>
      <w:tabs>
        <w:tab w:val="left" w:pos="390" w:leader="none"/>
      </w:tabs>
    </w:pPr>
    <w:rPr>
      <w:szCs w:val="20"/>
    </w:rPr>
  </w:style>
  <w:style w:type="paragraph" w:styleId="2137" w:customStyle="1">
    <w:name w:val="xl118"/>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8" w:customStyle="1">
    <w:name w:val="xl86"/>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39" w:customStyle="1">
    <w:name w:val="xl275"/>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0" w:customStyle="1">
    <w:name w:val="xl119"/>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1" w:customStyle="1">
    <w:name w:val="xl87"/>
    <w:basedOn w:val="9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42" w:customStyle="1">
    <w:name w:val="xl212"/>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3" w:customStyle="1">
    <w:name w:val="样式 首行缩进:  2.25 字符"/>
    <w:basedOn w:val="948"/>
    <w:uiPriority w:val="0"/>
    <w:qFormat/>
    <w:pPr>
      <w:ind w:firstLine="225"/>
      <w:spacing w:line="360" w:lineRule="auto"/>
    </w:pPr>
    <w:rPr>
      <w:rFonts w:cs="宋体"/>
      <w:sz w:val="24"/>
      <w:szCs w:val="20"/>
    </w:rPr>
  </w:style>
  <w:style w:type="paragraph" w:styleId="2144" w:customStyle="1">
    <w:name w:val="xl120"/>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5" w:customStyle="1">
    <w:name w:val="xl88"/>
    <w:basedOn w:val="94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46" w:customStyle="1">
    <w:name w:val="xl251"/>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47" w:customStyle="1">
    <w:name w:val="xl121"/>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48" w:customStyle="1">
    <w:name w:val="xl89"/>
    <w:basedOn w:val="9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9" w:customStyle="1">
    <w:name w:val="一级标题"/>
    <w:basedOn w:val="949"/>
    <w:uiPriority w:val="0"/>
    <w:qFormat/>
    <w:pPr>
      <w:jc w:val="center"/>
      <w:keepNext w:val="0"/>
      <w:spacing w:line="360" w:lineRule="auto"/>
    </w:pPr>
    <w:rPr>
      <w:rFonts w:ascii="宋体" w:hAnsi="宋体" w:eastAsia="宋体"/>
      <w:b/>
      <w:sz w:val="32"/>
      <w:szCs w:val="28"/>
    </w:rPr>
  </w:style>
  <w:style w:type="paragraph" w:styleId="2150" w:customStyle="1">
    <w:name w:val="xl122"/>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1" w:customStyle="1">
    <w:name w:val="xl90"/>
    <w:basedOn w:val="9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52" w:customStyle="1">
    <w:name w:val="二级标题"/>
    <w:basedOn w:val="950"/>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153" w:customStyle="1">
    <w:name w:val="xl123"/>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54" w:customStyle="1">
    <w:name w:val="xl91"/>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5" w:customStyle="1">
    <w:name w:val="04-标书-标题4"/>
    <w:basedOn w:val="948"/>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156" w:customStyle="1">
    <w:name w:val="xl124"/>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7" w:customStyle="1">
    <w:name w:val="xl92"/>
    <w:basedOn w:val="9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158" w:customStyle="1">
    <w:name w:val="xl125"/>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59" w:customStyle="1">
    <w:name w:val="xl93"/>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60" w:customStyle="1">
    <w:name w:val="xl126"/>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161" w:customStyle="1">
    <w:name w:val="xl94"/>
    <w:basedOn w:val="94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62" w:customStyle="1">
    <w:name w:val="xl127"/>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63" w:customStyle="1">
    <w:name w:val="xl95"/>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64" w:customStyle="1">
    <w:name w:val="xl128"/>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65" w:customStyle="1">
    <w:name w:val="xl96"/>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66" w:customStyle="1">
    <w:name w:val="xl129"/>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67" w:customStyle="1">
    <w:name w:val="xl97"/>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68" w:customStyle="1">
    <w:name w:val="缺省文本"/>
    <w:basedOn w:val="948"/>
    <w:uiPriority w:val="0"/>
    <w:qFormat/>
    <w:pPr>
      <w:ind w:firstLine="200"/>
      <w:jc w:val="left"/>
      <w:spacing w:line="360" w:lineRule="auto"/>
    </w:pPr>
    <w:rPr>
      <w:sz w:val="24"/>
    </w:rPr>
  </w:style>
  <w:style w:type="paragraph" w:styleId="2169" w:customStyle="1">
    <w:name w:val="xl130"/>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170" w:customStyle="1">
    <w:name w:val="xl98"/>
    <w:basedOn w:val="9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71" w:customStyle="1">
    <w:name w:val="reader-word-layer"/>
    <w:basedOn w:val="948"/>
    <w:uiPriority w:val="0"/>
    <w:qFormat/>
    <w:pPr>
      <w:jc w:val="left"/>
      <w:spacing w:before="100" w:beforeAutospacing="1" w:after="100" w:afterAutospacing="1"/>
      <w:widowControl/>
    </w:pPr>
    <w:rPr>
      <w:rFonts w:ascii="宋体" w:hAnsi="宋体" w:cs="宋体"/>
      <w:sz w:val="24"/>
    </w:rPr>
  </w:style>
  <w:style w:type="paragraph" w:styleId="2172" w:customStyle="1">
    <w:name w:val="xl131"/>
    <w:basedOn w:val="948"/>
    <w:uiPriority w:val="0"/>
    <w:qFormat/>
    <w:pPr>
      <w:jc w:val="left"/>
      <w:spacing w:before="100" w:beforeAutospacing="1" w:after="100" w:afterAutospacing="1"/>
      <w:widowControl/>
    </w:pPr>
    <w:rPr>
      <w:rFonts w:ascii="宋体" w:hAnsi="宋体" w:cs="宋体"/>
      <w:sz w:val="24"/>
    </w:rPr>
  </w:style>
  <w:style w:type="paragraph" w:styleId="2173" w:customStyle="1">
    <w:name w:val="xl99"/>
    <w:basedOn w:val="9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74" w:customStyle="1">
    <w:name w:val="xl132"/>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75" w:customStyle="1">
    <w:name w:val="xl100"/>
    <w:basedOn w:val="9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76" w:customStyle="1">
    <w:name w:val="xl133"/>
    <w:basedOn w:val="94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177" w:customStyle="1">
    <w:name w:val="xl101"/>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78" w:customStyle="1">
    <w:name w:val="正文 首行缩进:  2 字符 Char"/>
    <w:basedOn w:val="948"/>
    <w:uiPriority w:val="0"/>
    <w:qFormat/>
    <w:pPr>
      <w:ind w:firstLine="480"/>
      <w:spacing w:line="360" w:lineRule="auto"/>
    </w:pPr>
    <w:rPr>
      <w:rFonts w:cs="宋体"/>
      <w:sz w:val="24"/>
      <w:szCs w:val="20"/>
    </w:rPr>
  </w:style>
  <w:style w:type="paragraph" w:styleId="2179" w:customStyle="1">
    <w:name w:val="xl134"/>
    <w:basedOn w:val="94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80" w:customStyle="1">
    <w:name w:val="xl102"/>
    <w:basedOn w:val="9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81" w:customStyle="1">
    <w:name w:val="xl136"/>
    <w:basedOn w:val="94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82" w:customStyle="1">
    <w:name w:val="xl104"/>
    <w:basedOn w:val="9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83" w:customStyle="1">
    <w:name w:val="xl248"/>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4" w:customStyle="1">
    <w:name w:val="xl138"/>
    <w:basedOn w:val="94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85" w:customStyle="1">
    <w:name w:val="xl106"/>
    <w:basedOn w:val="9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86" w:customStyle="1">
    <w:name w:val="xl175"/>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7" w:customStyle="1">
    <w:name w:val="_Style 1"/>
    <w:basedOn w:val="948"/>
    <w:uiPriority w:val="99"/>
    <w:qFormat/>
    <w:pPr>
      <w:ind w:firstLine="420"/>
      <w:jc w:val="left"/>
      <w:spacing w:line="400" w:lineRule="exact"/>
    </w:pPr>
    <w:rPr>
      <w:rFonts w:ascii="Calibri" w:hAnsi="Calibri" w:eastAsia="仿宋_GB2312"/>
      <w:sz w:val="24"/>
      <w:szCs w:val="22"/>
    </w:rPr>
  </w:style>
  <w:style w:type="paragraph" w:styleId="2188" w:customStyle="1">
    <w:name w:val="xl110"/>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89" w:customStyle="1">
    <w:name w:val="xl283"/>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90" w:customStyle="1">
    <w:name w:val="xl135"/>
    <w:basedOn w:val="94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91" w:customStyle="1">
    <w:name w:val="xl188"/>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2"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193" w:customStyle="1">
    <w:name w:val="表头"/>
    <w:basedOn w:val="948"/>
    <w:uiPriority w:val="0"/>
    <w:qFormat/>
    <w:pPr>
      <w:jc w:val="center"/>
      <w:spacing w:line="360" w:lineRule="auto"/>
    </w:pPr>
    <w:rPr>
      <w:rFonts w:ascii="Calibri" w:hAnsi="Calibri" w:cs="宋体"/>
      <w:b/>
      <w:bCs/>
      <w:color w:val="000000"/>
      <w:szCs w:val="20"/>
    </w:rPr>
  </w:style>
  <w:style w:type="paragraph" w:styleId="2194" w:customStyle="1">
    <w:name w:val="样式 标题 2标题 2 Char Char子子系统子系统1子系统2子系统3子系统4子系统11子系统21子系统..."/>
    <w:basedOn w:val="950"/>
    <w:uiPriority w:val="0"/>
    <w:qFormat/>
    <w:pPr>
      <w:ind w:left="786" w:hanging="360"/>
      <w:jc w:val="both"/>
      <w:spacing w:before="0" w:after="0" w:line="240" w:lineRule="auto"/>
      <w:tabs>
        <w:tab w:val="left" w:pos="360" w:leader="none"/>
      </w:tabs>
    </w:pPr>
    <w:rPr>
      <w:rFonts w:ascii="Arial" w:eastAsia="黑体"/>
      <w:sz w:val="30"/>
    </w:rPr>
  </w:style>
  <w:style w:type="paragraph" w:styleId="2195" w:customStyle="1">
    <w:name w:val="居中图片"/>
    <w:basedOn w:val="948"/>
    <w:uiPriority w:val="0"/>
    <w:qFormat/>
    <w:pPr>
      <w:jc w:val="center"/>
    </w:pPr>
    <w:rPr>
      <w:rFonts w:ascii="Calibri" w:hAnsi="Calibri" w:eastAsia="仿宋"/>
      <w:sz w:val="28"/>
      <w:szCs w:val="21"/>
    </w:rPr>
  </w:style>
  <w:style w:type="paragraph" w:styleId="2196" w:customStyle="1">
    <w:name w:val="01-标书-标题1"/>
    <w:next w:val="948"/>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197"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198"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199" w:customStyle="1">
    <w:name w:val="xl304"/>
    <w:basedOn w:val="9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200" w:customStyle="1">
    <w:name w:val="正文文本缩进 32"/>
    <w:basedOn w:val="948"/>
    <w:uiPriority w:val="0"/>
    <w:qFormat/>
    <w:pPr>
      <w:ind w:left="520" w:firstLine="425"/>
      <w:jc w:val="center"/>
    </w:pPr>
    <w:rPr>
      <w:rFonts w:ascii="方正行楷简体" w:hAnsi="Arial" w:eastAsia="方正行楷简体"/>
      <w:sz w:val="36"/>
      <w:szCs w:val="20"/>
    </w:rPr>
  </w:style>
  <w:style w:type="paragraph" w:styleId="2201" w:customStyle="1">
    <w:name w:val="xl202"/>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2" w:customStyle="1">
    <w:name w:val="正文文本缩进 21"/>
    <w:basedOn w:val="948"/>
    <w:uiPriority w:val="0"/>
    <w:qFormat/>
    <w:pPr>
      <w:ind w:firstLine="560"/>
      <w:spacing w:line="520" w:lineRule="exact"/>
    </w:pPr>
    <w:rPr>
      <w:rFonts w:ascii="楷体_GB2312" w:eastAsia="楷体_GB2312"/>
      <w:sz w:val="28"/>
      <w:szCs w:val="28"/>
    </w:rPr>
  </w:style>
  <w:style w:type="paragraph" w:styleId="2203" w:customStyle="1">
    <w:name w:val="Char Char3 Char Char Char Char"/>
    <w:basedOn w:val="948"/>
    <w:uiPriority w:val="0"/>
    <w:qFormat/>
    <w:pPr>
      <w:jc w:val="left"/>
      <w:spacing w:after="160" w:line="240" w:lineRule="exact"/>
      <w:widowControl/>
    </w:pPr>
    <w:rPr>
      <w:rFonts w:ascii="Verdana" w:hAnsi="Verdana"/>
      <w:sz w:val="20"/>
      <w:szCs w:val="20"/>
      <w:lang w:eastAsia="en-US"/>
    </w:rPr>
  </w:style>
  <w:style w:type="paragraph" w:styleId="2204" w:customStyle="1">
    <w:name w:val="目录标题"/>
    <w:next w:val="1378"/>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205" w:customStyle="1">
    <w:name w:val="xl168"/>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6" w:customStyle="1">
    <w:name w:val="封面标准代替信息"/>
    <w:basedOn w:val="1830"/>
    <w:uiPriority w:val="0"/>
    <w:qFormat/>
    <w:pPr>
      <w:spacing w:before="57"/>
      <w:framePr w:wrap="around"/>
    </w:pPr>
    <w:rPr>
      <w:rFonts w:ascii="宋体"/>
      <w:sz w:val="21"/>
    </w:rPr>
  </w:style>
  <w:style w:type="paragraph" w:styleId="2207" w:customStyle="1">
    <w:name w:val="xl245"/>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8"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209" w:customStyle="1">
    <w:name w:val="xl254"/>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0" w:customStyle="1">
    <w:name w:val="xl181"/>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1" w:customStyle="1">
    <w:name w:val="xl290"/>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2" w:customStyle="1">
    <w:name w:val="样式 小四 首行缩进:  0.74 厘米"/>
    <w:basedOn w:val="948"/>
    <w:uiPriority w:val="0"/>
    <w:qFormat/>
    <w:pPr>
      <w:ind w:firstLine="420"/>
      <w:spacing w:line="360" w:lineRule="auto"/>
    </w:pPr>
    <w:rPr>
      <w:rFonts w:cs="宋体"/>
      <w:sz w:val="24"/>
      <w:szCs w:val="20"/>
    </w:rPr>
  </w:style>
  <w:style w:type="paragraph" w:styleId="2213" w:customStyle="1">
    <w:name w:val="正文文本缩进 22"/>
    <w:basedOn w:val="948"/>
    <w:uiPriority w:val="0"/>
    <w:qFormat/>
    <w:pPr>
      <w:ind w:firstLine="560"/>
      <w:spacing w:line="520" w:lineRule="exact"/>
    </w:pPr>
    <w:rPr>
      <w:rFonts w:ascii="楷体_GB2312" w:eastAsia="楷体_GB2312"/>
      <w:sz w:val="28"/>
      <w:szCs w:val="28"/>
    </w:rPr>
  </w:style>
  <w:style w:type="paragraph" w:styleId="2214" w:customStyle="1">
    <w:name w:val="xl260"/>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215" w:customStyle="1">
    <w:name w:val="正文文本缩进 31"/>
    <w:basedOn w:val="948"/>
    <w:uiPriority w:val="0"/>
    <w:qFormat/>
    <w:pPr>
      <w:ind w:left="520" w:firstLine="425"/>
      <w:jc w:val="center"/>
    </w:pPr>
    <w:rPr>
      <w:rFonts w:ascii="方正行楷简体" w:hAnsi="Arial" w:eastAsia="方正行楷简体"/>
      <w:sz w:val="36"/>
      <w:szCs w:val="20"/>
    </w:rPr>
  </w:style>
  <w:style w:type="paragraph" w:styleId="2216" w:customStyle="1">
    <w:name w:val="DLP正文"/>
    <w:basedOn w:val="948"/>
    <w:uiPriority w:val="0"/>
    <w:qFormat/>
    <w:pPr>
      <w:ind w:firstLine="473"/>
    </w:pPr>
    <w:rPr>
      <w:rFonts w:hAnsi="宋体"/>
      <w:szCs w:val="22"/>
    </w:rPr>
  </w:style>
  <w:style w:type="paragraph" w:styleId="2217" w:customStyle="1">
    <w:name w:val="xl142"/>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8" w:customStyle="1">
    <w:name w:val="xl149"/>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9"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220" w:customStyle="1">
    <w:name w:val="xl294"/>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21" w:customStyle="1">
    <w:name w:val="xl250"/>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222" w:customStyle="1">
    <w:name w:val="正文图标题"/>
    <w:next w:val="1272"/>
    <w:uiPriority w:val="0"/>
    <w:qFormat/>
    <w:pPr>
      <w:jc w:val="center"/>
    </w:pPr>
    <w:rPr>
      <w:rFonts w:hint="default" w:ascii="黑体" w:hAnsi="Times New Roman" w:eastAsia="黑体" w:cs="Times New Roman"/>
      <w:sz w:val="21"/>
      <w:lang w:val="en-US" w:eastAsia="zh-CN" w:bidi="ar-SA"/>
    </w:rPr>
  </w:style>
  <w:style w:type="paragraph" w:styleId="2223" w:customStyle="1">
    <w:name w:val="文本块1"/>
    <w:basedOn w:val="948"/>
    <w:uiPriority w:val="0"/>
    <w:qFormat/>
    <w:pPr>
      <w:ind w:left="630" w:right="630"/>
      <w:jc w:val="center"/>
    </w:pPr>
    <w:rPr>
      <w:rFonts w:ascii="宋体"/>
      <w:b/>
      <w:sz w:val="32"/>
    </w:rPr>
  </w:style>
  <w:style w:type="paragraph" w:styleId="2224" w:customStyle="1">
    <w:name w:val="xl277"/>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225" w:customStyle="1">
    <w:name w:val="xl263"/>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226" w:customStyle="1">
    <w:name w:val="xl243"/>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27" w:customStyle="1">
    <w:name w:val="xl229"/>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28" w:customStyle="1">
    <w:name w:val="_Style 2"/>
    <w:basedOn w:val="948"/>
    <w:uiPriority w:val="34"/>
    <w:qFormat/>
    <w:pPr>
      <w:ind w:firstLine="420"/>
    </w:pPr>
    <w:rPr>
      <w:rFonts w:ascii="Calibri" w:hAnsi="Calibri"/>
      <w:szCs w:val="22"/>
    </w:rPr>
  </w:style>
  <w:style w:type="paragraph" w:styleId="2229" w:customStyle="1">
    <w:name w:val="xl318"/>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30" w:customStyle="1">
    <w:name w:val="li_正文"/>
    <w:basedOn w:val="948"/>
    <w:uiPriority w:val="0"/>
    <w:qFormat/>
    <w:pPr>
      <w:ind w:firstLine="560"/>
      <w:spacing w:line="360" w:lineRule="auto"/>
    </w:pPr>
    <w:rPr>
      <w:rFonts w:ascii="仿宋_GB2312" w:eastAsia="仿宋_GB2312"/>
      <w:sz w:val="28"/>
      <w:szCs w:val="28"/>
    </w:rPr>
  </w:style>
  <w:style w:type="paragraph" w:styleId="2231" w:customStyle="1">
    <w:name w:val="xl209"/>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32" w:customStyle="1">
    <w:name w:val="xl274"/>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33" w:customStyle="1">
    <w:name w:val="xl272"/>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34" w:customStyle="1">
    <w:name w:val="附录表标题"/>
    <w:next w:val="1272"/>
    <w:uiPriority w:val="0"/>
    <w:qFormat/>
    <w:pPr>
      <w:jc w:val="center"/>
    </w:pPr>
    <w:rPr>
      <w:rFonts w:hint="default" w:ascii="黑体" w:hAnsi="Times New Roman" w:eastAsia="黑体" w:cs="Times New Roman"/>
      <w:sz w:val="21"/>
      <w:lang w:val="en-US" w:eastAsia="zh-CN" w:bidi="ar-SA"/>
    </w:rPr>
  </w:style>
  <w:style w:type="paragraph" w:styleId="2235" w:customStyle="1">
    <w:name w:val="xl148"/>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36" w:customStyle="1">
    <w:name w:val="xl155"/>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37" w:customStyle="1">
    <w:name w:val="xl210"/>
    <w:basedOn w:val="9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238" w:customStyle="1">
    <w:name w:val="正文缩进1"/>
    <w:basedOn w:val="948"/>
    <w:uiPriority w:val="0"/>
    <w:qFormat/>
    <w:pPr>
      <w:ind w:firstLine="420"/>
    </w:pPr>
    <w:rPr>
      <w:szCs w:val="20"/>
    </w:rPr>
  </w:style>
  <w:style w:type="paragraph" w:styleId="2239" w:customStyle="1">
    <w:name w:val="xl278"/>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40" w:customStyle="1">
    <w:name w:val="TOC 标题12"/>
    <w:basedOn w:val="949"/>
    <w:next w:val="94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41" w:customStyle="1">
    <w:name w:val="xl143"/>
    <w:basedOn w:val="9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42" w:customStyle="1">
    <w:name w:val="xl314"/>
    <w:basedOn w:val="9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243" w:customStyle="1">
    <w:name w:val="Char Char Char"/>
    <w:basedOn w:val="948"/>
    <w:uiPriority w:val="0"/>
    <w:qFormat/>
    <w:pPr>
      <w:ind w:hanging="425"/>
      <w:keepNext/>
      <w:spacing w:before="80" w:after="80"/>
      <w:widowControl/>
      <w:tabs>
        <w:tab w:val="left" w:pos="425" w:leader="none"/>
      </w:tabs>
    </w:pPr>
    <w:rPr>
      <w:rFonts w:ascii="Arial" w:hAnsi="Arial" w:cs="Arial"/>
      <w:sz w:val="20"/>
      <w:szCs w:val="20"/>
    </w:rPr>
  </w:style>
  <w:style w:type="paragraph" w:styleId="2244" w:customStyle="1">
    <w:name w:val="xl230"/>
    <w:basedOn w:val="9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45" w:customStyle="1">
    <w:name w:val="四号正文"/>
    <w:basedOn w:val="948"/>
    <w:uiPriority w:val="0"/>
    <w:qFormat/>
    <w:pPr>
      <w:ind w:firstLine="560"/>
      <w:spacing w:line="360" w:lineRule="auto"/>
    </w:pPr>
    <w:rPr>
      <w:sz w:val="28"/>
      <w:szCs w:val="28"/>
    </w:rPr>
  </w:style>
  <w:style w:type="paragraph" w:styleId="2246" w:customStyle="1">
    <w:name w:val="标题1"/>
    <w:basedOn w:val="948"/>
    <w:next w:val="94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247" w:customStyle="1">
    <w:name w:val="五号字体"/>
    <w:basedOn w:val="948"/>
    <w:uiPriority w:val="0"/>
    <w:qFormat/>
    <w:pPr>
      <w:jc w:val="center"/>
    </w:pPr>
  </w:style>
  <w:style w:type="paragraph" w:styleId="2248"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249" w:customStyle="1">
    <w:name w:val="msonormal"/>
    <w:basedOn w:val="948"/>
    <w:uiPriority w:val="0"/>
    <w:qFormat/>
    <w:pPr>
      <w:jc w:val="left"/>
      <w:spacing w:before="100" w:beforeAutospacing="1" w:after="100" w:afterAutospacing="1" w:line="360" w:lineRule="auto"/>
      <w:widowControl/>
    </w:pPr>
    <w:rPr>
      <w:rFonts w:ascii="宋体" w:hAnsi="宋体" w:cs="宋体"/>
      <w:sz w:val="24"/>
    </w:rPr>
  </w:style>
  <w:style w:type="paragraph" w:styleId="2250" w:customStyle="1">
    <w:name w:val="简单回函地址"/>
    <w:basedOn w:val="948"/>
    <w:uiPriority w:val="0"/>
    <w:qFormat/>
    <w:pPr>
      <w:tabs>
        <w:tab w:val="left" w:pos="1140" w:leader="none"/>
      </w:tabs>
    </w:pPr>
  </w:style>
  <w:style w:type="paragraph" w:styleId="2251" w:customStyle="1">
    <w:name w:val="TOC 标题111"/>
    <w:basedOn w:val="949"/>
    <w:next w:val="94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52" w:customStyle="1">
    <w:name w:val="Char Char111"/>
    <w:basedOn w:val="948"/>
    <w:uiPriority w:val="99"/>
    <w:semiHidden/>
    <w:qFormat/>
    <w:pPr>
      <w:jc w:val="left"/>
      <w:spacing w:after="160" w:line="240" w:lineRule="exact"/>
      <w:widowControl/>
    </w:pPr>
    <w:rPr>
      <w:rFonts w:ascii="Verdana" w:hAnsi="Verdana"/>
      <w:sz w:val="20"/>
      <w:lang w:eastAsia="en-US"/>
    </w:rPr>
  </w:style>
  <w:style w:type="paragraph" w:styleId="2253" w:customStyle="1">
    <w:name w:val="TOC 71"/>
    <w:basedOn w:val="948"/>
    <w:next w:val="948"/>
    <w:uiPriority w:val="39"/>
    <w:qFormat/>
    <w:pPr>
      <w:ind w:left="2520"/>
    </w:pPr>
    <w:rPr>
      <w:rFonts w:ascii="Calibri" w:hAnsi="Calibri"/>
      <w:szCs w:val="22"/>
    </w:rPr>
  </w:style>
  <w:style w:type="paragraph" w:styleId="2254" w:customStyle="1">
    <w:name w:val="paragraphindent"/>
    <w:basedOn w:val="948"/>
    <w:uiPriority w:val="0"/>
    <w:qFormat/>
    <w:pPr>
      <w:ind w:firstLine="480"/>
      <w:jc w:val="left"/>
      <w:spacing w:before="100" w:beforeAutospacing="1" w:after="100" w:afterAutospacing="1"/>
      <w:widowControl/>
    </w:pPr>
    <w:rPr>
      <w:rFonts w:ascii="宋体" w:hAnsi="宋体" w:cs="宋体"/>
      <w:sz w:val="24"/>
    </w:rPr>
  </w:style>
  <w:style w:type="paragraph" w:styleId="2255" w:customStyle="1">
    <w:name w:val="助手文本"/>
    <w:basedOn w:val="948"/>
    <w:uiPriority w:val="0"/>
    <w:qFormat/>
    <w:pPr>
      <w:ind w:left="14" w:firstLine="434"/>
      <w:spacing w:line="360" w:lineRule="auto"/>
    </w:pPr>
    <w:rPr>
      <w:rFonts w:ascii="楷体_GB2312" w:eastAsia="楷体_GB2312"/>
      <w:sz w:val="24"/>
      <w:szCs w:val="20"/>
      <w:u w:val="single"/>
    </w:rPr>
  </w:style>
  <w:style w:type="paragraph" w:styleId="2256" w:customStyle="1">
    <w:name w:val="正文无缩进"/>
    <w:basedOn w:val="948"/>
    <w:uiPriority w:val="0"/>
    <w:qFormat/>
    <w:pPr>
      <w:jc w:val="center"/>
      <w:spacing w:line="300" w:lineRule="auto"/>
    </w:pPr>
    <w:rPr>
      <w:rFonts w:ascii="宋体" w:hAnsi="宋体"/>
      <w:sz w:val="24"/>
    </w:rPr>
  </w:style>
  <w:style w:type="paragraph" w:styleId="2257" w:customStyle="1">
    <w:name w:val="Char Char1 Char Char Char Char Char Char"/>
    <w:basedOn w:val="948"/>
    <w:uiPriority w:val="0"/>
    <w:qFormat/>
    <w:pPr>
      <w:jc w:val="left"/>
      <w:spacing w:after="160" w:line="240" w:lineRule="exact"/>
      <w:widowControl/>
    </w:pPr>
    <w:rPr>
      <w:rFonts w:ascii="Verdana" w:hAnsi="Verdana" w:eastAsia="仿宋_GB2312"/>
      <w:sz w:val="24"/>
      <w:szCs w:val="20"/>
      <w:lang w:eastAsia="en-US"/>
    </w:rPr>
  </w:style>
  <w:style w:type="paragraph" w:styleId="2258" w:customStyle="1">
    <w:name w:val="È±Ê¡ÎÄ±¾"/>
    <w:basedOn w:val="948"/>
    <w:uiPriority w:val="0"/>
    <w:qFormat/>
    <w:pPr>
      <w:jc w:val="left"/>
      <w:widowControl/>
    </w:pPr>
    <w:rPr>
      <w:sz w:val="24"/>
      <w:szCs w:val="20"/>
    </w:rPr>
  </w:style>
  <w:style w:type="paragraph" w:styleId="2259" w:customStyle="1">
    <w:name w:val="14_black"/>
    <w:basedOn w:val="948"/>
    <w:uiPriority w:val="0"/>
    <w:qFormat/>
    <w:pPr>
      <w:jc w:val="left"/>
      <w:spacing w:before="100" w:beforeAutospacing="1" w:after="100" w:afterAutospacing="1"/>
      <w:widowControl/>
    </w:pPr>
    <w:rPr>
      <w:rFonts w:ascii="宋体" w:hAnsi="宋体" w:cs="宋体"/>
      <w:color w:val="000000"/>
      <w:sz w:val="23"/>
      <w:szCs w:val="23"/>
    </w:rPr>
  </w:style>
  <w:style w:type="paragraph" w:styleId="2260" w:customStyle="1">
    <w:name w:val="Char Char Char Char"/>
    <w:basedOn w:val="970"/>
    <w:uiPriority w:val="0"/>
    <w:qFormat/>
    <w:pPr>
      <w:ind w:firstLine="454"/>
      <w:jc w:val="left"/>
      <w:shd w:val="clear" w:color="auto" w:fill="000080"/>
      <w:widowControl/>
    </w:pPr>
    <w:rPr>
      <w:rFonts w:ascii="Tahoma" w:hAnsi="Tahoma" w:cs="宋体"/>
      <w:sz w:val="21"/>
      <w:szCs w:val="20"/>
    </w:rPr>
  </w:style>
  <w:style w:type="paragraph" w:styleId="2261"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262"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263"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264" w:customStyle="1">
    <w:name w:val="四级无标题条"/>
    <w:basedOn w:val="948"/>
    <w:uiPriority w:val="0"/>
    <w:qFormat/>
    <w:pPr>
      <w:ind w:left="2520" w:hanging="420"/>
    </w:pPr>
  </w:style>
  <w:style w:type="paragraph" w:styleId="2265" w:customStyle="1">
    <w:name w:val="五级无标题条"/>
    <w:basedOn w:val="948"/>
    <w:uiPriority w:val="0"/>
    <w:qFormat/>
    <w:pPr>
      <w:ind w:left="2940" w:hanging="420"/>
    </w:pPr>
  </w:style>
  <w:style w:type="paragraph" w:styleId="2266" w:customStyle="1">
    <w:name w:val="正文表标题"/>
    <w:next w:val="1272"/>
    <w:uiPriority w:val="0"/>
    <w:qFormat/>
    <w:pPr>
      <w:ind w:left="1740" w:hanging="420"/>
      <w:jc w:val="center"/>
    </w:pPr>
    <w:rPr>
      <w:rFonts w:hint="default" w:ascii="黑体" w:hAnsi="Times New Roman" w:eastAsia="黑体" w:cs="Times New Roman"/>
      <w:sz w:val="21"/>
      <w:lang w:val="en-US" w:eastAsia="zh-CN" w:bidi="ar-SA"/>
    </w:rPr>
  </w:style>
  <w:style w:type="paragraph" w:styleId="2267" w:customStyle="1">
    <w:name w:val="我的图片"/>
    <w:basedOn w:val="948"/>
    <w:next w:val="1567"/>
    <w:uiPriority w:val="0"/>
    <w:qFormat/>
    <w:pPr>
      <w:jc w:val="center"/>
      <w:spacing w:line="360" w:lineRule="auto"/>
      <w:widowControl/>
    </w:pPr>
    <w:rPr>
      <w:rFonts w:ascii="Arial" w:hAnsi="Arial" w:eastAsia="楷体_GB2312"/>
      <w:sz w:val="24"/>
    </w:rPr>
  </w:style>
  <w:style w:type="paragraph" w:styleId="2268" w:customStyle="1">
    <w:name w:val="1 Char Char Char Char"/>
    <w:basedOn w:val="948"/>
    <w:uiPriority w:val="0"/>
    <w:qFormat/>
    <w:rPr>
      <w:rFonts w:ascii="Tahoma" w:hAnsi="Tahoma"/>
      <w:sz w:val="24"/>
      <w:szCs w:val="20"/>
    </w:rPr>
  </w:style>
  <w:style w:type="paragraph" w:styleId="2269" w:customStyle="1">
    <w:name w:val="NAP Normal"/>
    <w:basedOn w:val="948"/>
    <w:uiPriority w:val="0"/>
    <w:qFormat/>
    <w:pPr>
      <w:spacing w:line="240" w:lineRule="exact"/>
    </w:pPr>
    <w:rPr>
      <w:sz w:val="22"/>
      <w:szCs w:val="20"/>
    </w:rPr>
  </w:style>
  <w:style w:type="paragraph" w:styleId="2270" w:customStyle="1">
    <w:name w:val="样式 标题 2第一章 标题 2Heading 2 HiddenHeading 2 CCBSH2h22nd level..."/>
    <w:basedOn w:val="950"/>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71" w:customStyle="1">
    <w:name w:val="Char Char Char Char Char Char Char Char Char Char"/>
    <w:basedOn w:val="953"/>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272" w:customStyle="1">
    <w:name w:val="zn4"/>
    <w:basedOn w:val="1646"/>
    <w:next w:val="952"/>
    <w:uiPriority w:val="0"/>
    <w:qFormat/>
    <w:pPr>
      <w:ind w:left="851" w:hanging="851"/>
      <w:tabs>
        <w:tab w:val="clear" w:pos="780" w:leader="none"/>
        <w:tab w:val="clear" w:pos="1069" w:leader="none"/>
        <w:tab w:val="left" w:pos="1080" w:leader="none"/>
      </w:tabs>
      <w:outlineLvl w:val="3"/>
    </w:pPr>
    <w:rPr>
      <w:lang w:val="zh-CN"/>
    </w:rPr>
  </w:style>
  <w:style w:type="paragraph" w:styleId="2273" w:customStyle="1">
    <w:name w:val="图表"/>
    <w:basedOn w:val="948"/>
    <w:uiPriority w:val="99"/>
    <w:qFormat/>
    <w:pPr>
      <w:ind w:firstLine="200"/>
      <w:jc w:val="center"/>
      <w:spacing w:line="360" w:lineRule="auto"/>
    </w:pPr>
    <w:rPr>
      <w:rFonts w:ascii="方正仿宋_GBK" w:hAnsi="方正仿宋_GBK" w:eastAsia="方正仿宋_GBK"/>
      <w:sz w:val="32"/>
      <w:szCs w:val="22"/>
    </w:rPr>
  </w:style>
  <w:style w:type="paragraph" w:styleId="2274" w:customStyle="1">
    <w:name w:val="图释"/>
    <w:basedOn w:val="948"/>
    <w:uiPriority w:val="99"/>
    <w:qFormat/>
    <w:pPr>
      <w:ind w:firstLine="200"/>
      <w:jc w:val="center"/>
      <w:spacing w:line="560" w:lineRule="exact"/>
    </w:pPr>
    <w:rPr>
      <w:rFonts w:ascii="方正仿宋_GBK" w:hAnsi="方正仿宋_GBK" w:eastAsia="方正楷体_GBK"/>
      <w:sz w:val="28"/>
      <w:szCs w:val="22"/>
    </w:rPr>
  </w:style>
  <w:style w:type="paragraph" w:styleId="2275"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276" w:customStyle="1">
    <w:name w:val="五号正文项目（标准）"/>
    <w:basedOn w:val="948"/>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77" w:customStyle="1">
    <w:name w:val="序列1"/>
    <w:basedOn w:val="948"/>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78" w:customStyle="1">
    <w:name w:val="标题8"/>
    <w:basedOn w:val="954"/>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279" w:customStyle="1">
    <w:name w:val="wx正文+标号"/>
    <w:basedOn w:val="948"/>
    <w:uiPriority w:val="0"/>
    <w:semiHidden/>
    <w:qFormat/>
    <w:pPr>
      <w:ind w:left="510" w:hanging="340"/>
      <w:spacing w:line="360" w:lineRule="auto"/>
      <w:tabs>
        <w:tab w:val="left" w:pos="510" w:leader="none"/>
      </w:tabs>
    </w:pPr>
    <w:rPr>
      <w:rFonts w:cs="宋体"/>
      <w:sz w:val="24"/>
      <w:szCs w:val="20"/>
    </w:rPr>
  </w:style>
  <w:style w:type="paragraph" w:styleId="2280" w:customStyle="1">
    <w:name w:val="text-center"/>
    <w:basedOn w:val="948"/>
    <w:uiPriority w:val="0"/>
    <w:qFormat/>
    <w:pPr>
      <w:jc w:val="center"/>
      <w:spacing w:after="150"/>
      <w:widowControl/>
    </w:pPr>
    <w:rPr>
      <w:rFonts w:ascii="宋体" w:hAnsi="宋体" w:cs="宋体"/>
      <w:sz w:val="24"/>
    </w:rPr>
  </w:style>
  <w:style w:type="paragraph" w:styleId="2281" w:customStyle="1">
    <w:name w:val="faqa"/>
    <w:basedOn w:val="948"/>
    <w:uiPriority w:val="0"/>
    <w:qFormat/>
    <w:pPr>
      <w:jc w:val="left"/>
      <w:spacing w:after="150"/>
      <w:widowControl/>
    </w:pPr>
    <w:rPr>
      <w:rFonts w:ascii="微软雅黑" w:hAnsi="微软雅黑" w:eastAsia="微软雅黑" w:cs="宋体"/>
      <w:b/>
      <w:bCs/>
      <w:sz w:val="27"/>
      <w:szCs w:val="27"/>
    </w:rPr>
  </w:style>
  <w:style w:type="paragraph" w:styleId="2282" w:customStyle="1">
    <w:name w:val="样式 标题 55l4H5h5Second Subheading + 段前: 0.5 行 段后: 0.5 行 行距:..."/>
    <w:basedOn w:val="953"/>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83" w:customStyle="1">
    <w:name w:val="Test2"/>
    <w:basedOn w:val="950"/>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84" w:customStyle="1">
    <w:name w:val="正文编号项"/>
    <w:basedOn w:val="976"/>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85" w:customStyle="1">
    <w:name w:val="正文文本2"/>
    <w:basedOn w:val="948"/>
    <w:uiPriority w:val="99"/>
    <w:qFormat/>
    <w:pPr>
      <w:jc w:val="left"/>
      <w:spacing w:after="120" w:line="288" w:lineRule="auto"/>
      <w:widowControl/>
    </w:pPr>
    <w:rPr>
      <w:rFonts w:ascii="Verdana" w:hAnsi="Verdana"/>
      <w:sz w:val="24"/>
      <w:szCs w:val="20"/>
      <w:lang w:eastAsia="en-US"/>
    </w:rPr>
  </w:style>
  <w:style w:type="paragraph" w:styleId="2286" w:customStyle="1">
    <w:name w:val="Char21"/>
    <w:basedOn w:val="948"/>
    <w:uiPriority w:val="0"/>
    <w:qFormat/>
    <w:rPr>
      <w:rFonts w:ascii="仿宋_GB2312" w:eastAsia="仿宋_GB2312"/>
      <w:b/>
      <w:sz w:val="32"/>
      <w:szCs w:val="32"/>
    </w:rPr>
  </w:style>
  <w:style w:type="paragraph" w:styleId="2287" w:customStyle="1">
    <w:name w:val="Char1 Char Char Char21"/>
    <w:basedOn w:val="948"/>
    <w:uiPriority w:val="0"/>
    <w:qFormat/>
    <w:rPr>
      <w:rFonts w:ascii="Tahoma" w:hAnsi="Tahoma"/>
      <w:sz w:val="24"/>
      <w:szCs w:val="20"/>
    </w:rPr>
  </w:style>
  <w:style w:type="paragraph" w:styleId="2288" w:customStyle="1">
    <w:name w:val="Char Char12"/>
    <w:basedOn w:val="948"/>
    <w:uiPriority w:val="0"/>
    <w:qFormat/>
    <w:pPr>
      <w:jc w:val="left"/>
      <w:spacing w:after="160" w:line="240" w:lineRule="exact"/>
      <w:widowControl/>
    </w:pPr>
    <w:rPr>
      <w:rFonts w:ascii="Verdana" w:hAnsi="Verdana"/>
      <w:sz w:val="20"/>
      <w:lang w:eastAsia="en-US"/>
    </w:rPr>
  </w:style>
  <w:style w:type="paragraph" w:styleId="2289" w:customStyle="1">
    <w:name w:val="Normal (Web)1"/>
    <w:basedOn w:val="948"/>
    <w:uiPriority w:val="0"/>
    <w:qFormat/>
    <w:pPr>
      <w:jc w:val="left"/>
      <w:spacing w:before="100" w:beforeAutospacing="1" w:after="100" w:afterAutospacing="1"/>
      <w:widowControl/>
    </w:pPr>
    <w:rPr>
      <w:rFonts w:ascii="宋体" w:hAnsi="宋体" w:cs="宋体"/>
      <w:sz w:val="24"/>
    </w:rPr>
  </w:style>
  <w:style w:type="paragraph" w:styleId="2290" w:customStyle="1">
    <w:name w:val="_Style 171"/>
    <w:basedOn w:val="948"/>
    <w:next w:val="948"/>
    <w:uiPriority w:val="0"/>
    <w:qFormat/>
    <w:pPr>
      <w:ind w:firstLine="560"/>
      <w:spacing w:line="500" w:lineRule="exact"/>
    </w:pPr>
    <w:rPr>
      <w:rFonts w:ascii="Cambria" w:hAnsi="Cambria" w:eastAsia="仿宋"/>
      <w:color w:val="000000"/>
      <w:sz w:val="28"/>
      <w:szCs w:val="20"/>
    </w:rPr>
  </w:style>
  <w:style w:type="paragraph" w:styleId="2291" w:customStyle="1">
    <w:name w:val="中等深浅底纹 1 - 着色 11"/>
    <w:next w:val="2292"/>
    <w:uiPriority w:val="0"/>
    <w:qFormat/>
    <w:pPr>
      <w:widowControl w:val="off"/>
    </w:pPr>
    <w:rPr>
      <w:rFonts w:hint="default" w:ascii="宋体" w:hAnsi="Calibri" w:eastAsia="宋体" w:cs="Times New Roman"/>
      <w:sz w:val="21"/>
      <w:szCs w:val="22"/>
      <w:lang w:val="en-US" w:eastAsia="zh-CN" w:bidi="ar-SA"/>
    </w:rPr>
  </w:style>
  <w:style w:type="paragraph" w:styleId="2292" w:customStyle="1">
    <w:name w:val="D表"/>
    <w:basedOn w:val="948"/>
    <w:next w:val="970"/>
    <w:uiPriority w:val="0"/>
    <w:qFormat/>
    <w:pPr>
      <w:ind w:hanging="2"/>
      <w:spacing w:line="500" w:lineRule="exact"/>
    </w:pPr>
    <w:rPr>
      <w:rFonts w:ascii="Calibri" w:hAnsi="Calibri" w:eastAsia="仿宋"/>
      <w:sz w:val="18"/>
      <w:szCs w:val="18"/>
    </w:rPr>
  </w:style>
  <w:style w:type="paragraph" w:styleId="2293" w:customStyle="1">
    <w:name w:val="金宏发行正文 Char Char"/>
    <w:basedOn w:val="948"/>
    <w:next w:val="2264"/>
    <w:uiPriority w:val="0"/>
    <w:qFormat/>
    <w:pPr>
      <w:ind w:firstLine="560"/>
      <w:spacing w:line="500" w:lineRule="exact"/>
    </w:pPr>
    <w:rPr>
      <w:rFonts w:ascii="Calibri" w:hAnsi="Calibri" w:eastAsia="仿宋_GB2312" w:cs="宋体"/>
      <w:sz w:val="28"/>
      <w:szCs w:val="20"/>
    </w:rPr>
  </w:style>
  <w:style w:type="paragraph" w:styleId="2294" w:customStyle="1">
    <w:name w:val="Char1 Char Char Char2"/>
    <w:basedOn w:val="948"/>
    <w:uiPriority w:val="0"/>
    <w:qFormat/>
    <w:pPr>
      <w:ind w:firstLine="560"/>
      <w:spacing w:line="500" w:lineRule="exact"/>
    </w:pPr>
    <w:rPr>
      <w:rFonts w:ascii="Tahoma" w:hAnsi="Tahoma" w:eastAsia="仿宋"/>
      <w:sz w:val="28"/>
      <w:szCs w:val="20"/>
    </w:rPr>
  </w:style>
  <w:style w:type="paragraph" w:styleId="2295" w:customStyle="1">
    <w:name w:val="Char Char Char Char2"/>
    <w:basedOn w:val="948"/>
    <w:uiPriority w:val="0"/>
    <w:qFormat/>
    <w:pPr>
      <w:ind w:firstLine="560"/>
      <w:spacing w:line="500" w:lineRule="exact"/>
    </w:pPr>
    <w:rPr>
      <w:rFonts w:ascii="Calibri" w:hAnsi="Calibri" w:eastAsia="仿宋"/>
      <w:sz w:val="28"/>
    </w:rPr>
  </w:style>
  <w:style w:type="paragraph" w:styleId="2296" w:customStyle="1">
    <w:name w:val="Heading"/>
    <w:basedOn w:val="948"/>
    <w:next w:val="976"/>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97" w:customStyle="1">
    <w:name w:val="Char Char Char Char1"/>
    <w:basedOn w:val="948"/>
    <w:uiPriority w:val="0"/>
    <w:qFormat/>
    <w:pPr>
      <w:ind w:firstLine="560"/>
      <w:spacing w:line="500" w:lineRule="exact"/>
    </w:pPr>
    <w:rPr>
      <w:rFonts w:ascii="Calibri" w:hAnsi="Calibri" w:eastAsia="仿宋"/>
      <w:sz w:val="28"/>
    </w:rPr>
  </w:style>
  <w:style w:type="paragraph" w:styleId="2298" w:customStyle="1">
    <w:name w:val="Char Char Char Char Char Char Char Char Char Char Char Char Char Char Char Char Char Char Char Char"/>
    <w:basedOn w:val="948"/>
    <w:next w:val="948"/>
    <w:uiPriority w:val="0"/>
    <w:qFormat/>
    <w:pPr>
      <w:ind w:left="420" w:hanging="420"/>
      <w:spacing w:line="360" w:lineRule="auto"/>
      <w:tabs>
        <w:tab w:val="left" w:pos="851" w:leader="none"/>
      </w:tabs>
    </w:pPr>
    <w:rPr>
      <w:rFonts w:ascii="Calibri" w:hAnsi="Calibri" w:eastAsia="仿宋"/>
      <w:sz w:val="28"/>
    </w:rPr>
  </w:style>
  <w:style w:type="paragraph" w:styleId="2299" w:customStyle="1">
    <w:name w:val="中等深浅网格 1 - 着色 21"/>
    <w:basedOn w:val="948"/>
    <w:uiPriority w:val="34"/>
    <w:qFormat/>
    <w:pPr>
      <w:ind w:firstLine="420"/>
    </w:pPr>
    <w:rPr>
      <w:rFonts w:ascii="Calibri" w:hAnsi="Calibri" w:eastAsia="仿宋"/>
      <w:sz w:val="28"/>
      <w:szCs w:val="22"/>
    </w:rPr>
  </w:style>
  <w:style w:type="paragraph" w:styleId="2300" w:customStyle="1">
    <w:name w:val="注意事项"/>
    <w:basedOn w:val="948"/>
    <w:uiPriority w:val="0"/>
    <w:qFormat/>
    <w:pPr>
      <w:ind w:firstLine="200"/>
      <w:spacing w:before="60" w:after="60" w:line="360" w:lineRule="auto"/>
    </w:pPr>
    <w:rPr>
      <w:rFonts w:ascii="仿宋" w:hAnsi="仿宋"/>
      <w:b/>
      <w:bCs/>
      <w:sz w:val="28"/>
      <w:lang w:eastAsia="ar-SA"/>
    </w:rPr>
  </w:style>
  <w:style w:type="paragraph" w:styleId="2301"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302" w:customStyle="1">
    <w:name w:val="无编号标题"/>
    <w:basedOn w:val="948"/>
    <w:next w:val="1820"/>
    <w:uiPriority w:val="0"/>
    <w:qFormat/>
    <w:pPr>
      <w:ind w:firstLine="560"/>
      <w:jc w:val="center"/>
      <w:pageBreakBefore/>
      <w:spacing w:line="480" w:lineRule="auto"/>
      <w:suppressLineNumbers/>
    </w:pPr>
    <w:rPr>
      <w:rFonts w:ascii="宋体" w:hAnsi="宋体" w:eastAsia="仿宋"/>
      <w:b/>
      <w:sz w:val="36"/>
      <w:szCs w:val="44"/>
    </w:rPr>
  </w:style>
  <w:style w:type="paragraph" w:styleId="2303" w:customStyle="1">
    <w:name w:val="Bid_正文"/>
    <w:basedOn w:val="960"/>
    <w:next w:val="2304"/>
    <w:uiPriority w:val="0"/>
    <w:qFormat/>
    <w:pPr>
      <w:ind w:firstLine="200"/>
      <w:jc w:val="left"/>
      <w:spacing w:line="590" w:lineRule="atLeast"/>
      <w:widowControl/>
    </w:pPr>
    <w:rPr>
      <w:rFonts w:ascii="方正仿宋_GBK" w:hAnsi="Calibri" w:eastAsia="仿宋"/>
      <w:spacing w:val="-25"/>
      <w:sz w:val="32"/>
      <w:szCs w:val="20"/>
    </w:rPr>
  </w:style>
  <w:style w:type="paragraph" w:styleId="2304" w:customStyle="1">
    <w:name w:val="p1"/>
    <w:basedOn w:val="948"/>
    <w:next w:val="962"/>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305" w:customStyle="1">
    <w:name w:val="正文首行缩进 Char3"/>
    <w:basedOn w:val="948"/>
    <w:uiPriority w:val="0"/>
    <w:qFormat/>
    <w:pPr>
      <w:ind w:firstLine="560"/>
      <w:spacing w:line="500" w:lineRule="exact"/>
    </w:pPr>
    <w:rPr>
      <w:rFonts w:ascii="Calibri" w:hAnsi="Calibri" w:eastAsia="仿宋"/>
      <w:sz w:val="28"/>
      <w:szCs w:val="20"/>
    </w:rPr>
  </w:style>
  <w:style w:type="paragraph" w:styleId="2306" w:customStyle="1">
    <w:name w:val="表格内容"/>
    <w:basedOn w:val="948"/>
    <w:next w:val="2085"/>
    <w:uiPriority w:val="0"/>
    <w:qFormat/>
    <w:pPr>
      <w:ind w:firstLine="560"/>
      <w:jc w:val="left"/>
      <w:spacing w:line="360" w:lineRule="auto"/>
    </w:pPr>
    <w:rPr>
      <w:rFonts w:ascii="微软雅黑" w:hAnsi="微软雅黑" w:eastAsia="微软雅黑"/>
      <w:sz w:val="18"/>
      <w:lang w:val="en-GB"/>
    </w:rPr>
  </w:style>
  <w:style w:type="paragraph" w:styleId="2307" w:customStyle="1">
    <w:name w:val="文章正文"/>
    <w:basedOn w:val="948"/>
    <w:next w:val="2308"/>
    <w:uiPriority w:val="0"/>
    <w:qFormat/>
    <w:pPr>
      <w:ind w:firstLine="482"/>
      <w:spacing w:line="360" w:lineRule="auto"/>
    </w:pPr>
    <w:rPr>
      <w:rFonts w:ascii="Calibri" w:hAnsi="Calibri" w:eastAsia="仿宋"/>
    </w:rPr>
  </w:style>
  <w:style w:type="paragraph" w:styleId="2308" w:customStyle="1">
    <w:name w:val="我的图表标题"/>
    <w:basedOn w:val="948"/>
    <w:next w:val="1274"/>
    <w:uiPriority w:val="0"/>
    <w:qFormat/>
    <w:pPr>
      <w:ind w:firstLine="560"/>
      <w:jc w:val="center"/>
      <w:spacing w:line="360" w:lineRule="auto"/>
    </w:pPr>
    <w:rPr>
      <w:rFonts w:ascii="Cambria" w:hAnsi="Cambria" w:eastAsia="黑体" w:cs="宋体"/>
      <w:sz w:val="28"/>
      <w:szCs w:val="20"/>
    </w:rPr>
  </w:style>
  <w:style w:type="paragraph" w:styleId="2309" w:customStyle="1">
    <w:name w:val="11111"/>
    <w:basedOn w:val="948"/>
    <w:next w:val="2310"/>
    <w:uiPriority w:val="0"/>
    <w:qFormat/>
    <w:pPr>
      <w:ind w:firstLine="200"/>
      <w:spacing w:after="120" w:line="360" w:lineRule="auto"/>
    </w:pPr>
    <w:rPr>
      <w:rFonts w:ascii="宋体" w:hAnsi="Calibri" w:eastAsia="仿宋" w:cs="宋体"/>
      <w:color w:val="000000"/>
      <w:sz w:val="28"/>
      <w:lang w:val="zh-CN"/>
    </w:rPr>
  </w:style>
  <w:style w:type="paragraph" w:styleId="2310" w:customStyle="1">
    <w:name w:val="Char Char Char Char Char Char Char Char Char Char Char Char Char"/>
    <w:basedOn w:val="948"/>
    <w:next w:val="960"/>
    <w:uiPriority w:val="0"/>
    <w:qFormat/>
    <w:pPr>
      <w:jc w:val="left"/>
      <w:spacing w:after="160" w:line="240" w:lineRule="exact"/>
      <w:widowControl/>
    </w:pPr>
    <w:rPr>
      <w:rFonts w:ascii="Verdana" w:hAnsi="Verdana" w:eastAsia="仿宋_GB2312"/>
      <w:sz w:val="28"/>
      <w:szCs w:val="20"/>
      <w:lang w:eastAsia="en-US"/>
    </w:rPr>
  </w:style>
  <w:style w:type="paragraph" w:styleId="2311" w:customStyle="1">
    <w:name w:val="标题 41"/>
    <w:basedOn w:val="951"/>
    <w:next w:val="2312"/>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312" w:customStyle="1">
    <w:name w:val="正文111"/>
    <w:next w:val="2311"/>
    <w:uiPriority w:val="0"/>
    <w:qFormat/>
    <w:pPr>
      <w:jc w:val="both"/>
      <w:widowControl w:val="off"/>
    </w:pPr>
    <w:rPr>
      <w:rFonts w:hint="default" w:ascii="Times New Roman" w:hAnsi="Times New Roman" w:eastAsia="宋体" w:cs="Times New Roman"/>
      <w:sz w:val="21"/>
      <w:szCs w:val="22"/>
      <w:lang w:eastAsia="zh-CN"/>
    </w:rPr>
  </w:style>
  <w:style w:type="paragraph" w:styleId="2313" w:customStyle="1">
    <w:name w:val="Char Char Char Char Char Char Char Char Char1 Char Char Char Char Char Char Char Char Char Char"/>
    <w:basedOn w:val="948"/>
    <w:next w:val="2314"/>
    <w:uiPriority w:val="0"/>
    <w:qFormat/>
    <w:pPr>
      <w:ind w:firstLine="560"/>
      <w:jc w:val="left"/>
      <w:spacing w:after="160" w:line="240" w:lineRule="exact"/>
      <w:widowControl/>
    </w:pPr>
    <w:rPr>
      <w:rFonts w:ascii="Verdana" w:hAnsi="Verdana" w:eastAsia="仿宋_GB2312"/>
      <w:sz w:val="28"/>
      <w:szCs w:val="20"/>
      <w:lang w:eastAsia="en-US"/>
    </w:rPr>
  </w:style>
  <w:style w:type="paragraph" w:styleId="2314" w:customStyle="1">
    <w:name w:val="样式3"/>
    <w:basedOn w:val="948"/>
    <w:uiPriority w:val="0"/>
    <w:qFormat/>
    <w:pPr>
      <w:ind w:firstLine="420"/>
      <w:spacing w:line="360" w:lineRule="auto"/>
      <w:tabs>
        <w:tab w:val="left" w:pos="695" w:leader="none"/>
      </w:tabs>
    </w:pPr>
    <w:rPr>
      <w:rFonts w:ascii="Calibri" w:hAnsi="Calibri" w:eastAsia="仿宋"/>
      <w:sz w:val="28"/>
    </w:rPr>
  </w:style>
  <w:style w:type="paragraph" w:styleId="2315" w:customStyle="1">
    <w:name w:val="正文Normal"/>
    <w:basedOn w:val="948"/>
    <w:next w:val="1186"/>
    <w:uiPriority w:val="0"/>
    <w:qFormat/>
    <w:pPr>
      <w:ind w:firstLine="480"/>
      <w:spacing w:after="120" w:line="360" w:lineRule="auto"/>
    </w:pPr>
    <w:rPr>
      <w:rFonts w:ascii="Arial" w:hAnsi="Arial" w:eastAsia="仿宋" w:cs="Arial"/>
      <w:sz w:val="28"/>
    </w:rPr>
  </w:style>
  <w:style w:type="paragraph" w:styleId="2316" w:customStyle="1">
    <w:name w:val="标准正文"/>
    <w:basedOn w:val="948"/>
    <w:next w:val="957"/>
    <w:uiPriority w:val="0"/>
    <w:qFormat/>
    <w:pPr>
      <w:ind w:firstLine="560"/>
      <w:spacing w:line="500" w:lineRule="exact"/>
    </w:pPr>
    <w:rPr>
      <w:rFonts w:ascii="Calibri" w:hAnsi="Calibri" w:eastAsia="仿宋"/>
      <w:sz w:val="28"/>
      <w:lang w:val="en-GB"/>
    </w:rPr>
  </w:style>
  <w:style w:type="paragraph" w:styleId="2317" w:customStyle="1">
    <w:name w:val="_Style 62"/>
    <w:next w:val="1008"/>
    <w:uiPriority w:val="0"/>
    <w:qFormat/>
    <w:pPr>
      <w:jc w:val="both"/>
      <w:widowControl w:val="off"/>
    </w:pPr>
    <w:rPr>
      <w:rFonts w:hint="default" w:ascii="Calibri" w:hAnsi="Calibri" w:eastAsia="宋体" w:cs="Times New Roman"/>
      <w:sz w:val="21"/>
      <w:szCs w:val="22"/>
      <w:lang w:val="en-US" w:eastAsia="zh-CN" w:bidi="ar-SA"/>
    </w:rPr>
  </w:style>
  <w:style w:type="paragraph" w:styleId="2318" w:customStyle="1">
    <w:name w:val="_Style 54"/>
    <w:next w:val="1733"/>
    <w:uiPriority w:val="0"/>
    <w:qFormat/>
    <w:rPr>
      <w:rFonts w:hint="default" w:ascii="Calibri" w:hAnsi="Calibri" w:eastAsia="宋体" w:cs="Times New Roman"/>
      <w:sz w:val="24"/>
      <w:szCs w:val="24"/>
      <w:lang w:val="en-US" w:eastAsia="zh-CN" w:bidi="ar-SA"/>
    </w:rPr>
  </w:style>
  <w:style w:type="paragraph" w:styleId="2319" w:customStyle="1">
    <w:name w:val="样式 标题 2 + 行距: 最小值 12 磅"/>
    <w:basedOn w:val="950"/>
    <w:next w:val="957"/>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320" w:customStyle="1">
    <w:name w:val="ABC_正文"/>
    <w:basedOn w:val="948"/>
    <w:uiPriority w:val="0"/>
    <w:qFormat/>
    <w:pPr>
      <w:ind w:firstLine="200"/>
      <w:widowControl/>
    </w:pPr>
    <w:rPr>
      <w:rFonts w:ascii="Calibri" w:hAnsi="宋体" w:eastAsia="Times New Roman"/>
      <w:sz w:val="20"/>
      <w:szCs w:val="20"/>
    </w:rPr>
  </w:style>
  <w:style w:type="paragraph" w:styleId="2321" w:customStyle="1">
    <w:name w:val="InfoBlue"/>
    <w:basedOn w:val="948"/>
    <w:uiPriority w:val="0"/>
    <w:qFormat/>
    <w:pPr>
      <w:ind w:left="720" w:firstLine="560"/>
      <w:jc w:val="left"/>
      <w:spacing w:after="120" w:line="360" w:lineRule="auto"/>
    </w:pPr>
    <w:rPr>
      <w:rFonts w:ascii="Calibri" w:hAnsi="Calibri" w:eastAsia="仿宋"/>
      <w:color w:val="0000ff"/>
      <w:szCs w:val="20"/>
    </w:rPr>
  </w:style>
  <w:style w:type="paragraph" w:styleId="2322" w:customStyle="1">
    <w:name w:val="样式 标题 3"/>
    <w:basedOn w:val="951"/>
    <w:next w:val="979"/>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323"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324" w:customStyle="1">
    <w:name w:val="Char Char Char Char Char Char Char Char Char Char Char Char Char Char Char1 Char"/>
    <w:basedOn w:val="948"/>
    <w:next w:val="977"/>
    <w:uiPriority w:val="0"/>
    <w:qFormat/>
    <w:pPr>
      <w:ind w:firstLine="560"/>
      <w:jc w:val="left"/>
      <w:spacing w:after="160" w:line="240" w:lineRule="exact"/>
      <w:widowControl/>
    </w:pPr>
    <w:rPr>
      <w:rFonts w:ascii="Verdana" w:hAnsi="Verdana" w:eastAsia="仿宋"/>
      <w:sz w:val="20"/>
      <w:szCs w:val="20"/>
      <w:lang w:eastAsia="en-US"/>
    </w:rPr>
  </w:style>
  <w:style w:type="paragraph" w:styleId="2325" w:customStyle="1">
    <w:name w:val="无首行缩进正文"/>
    <w:basedOn w:val="2308"/>
    <w:next w:val="2260"/>
    <w:uiPriority w:val="0"/>
    <w:qFormat/>
    <w:pPr>
      <w:ind w:firstLine="0"/>
      <w:jc w:val="both"/>
    </w:pPr>
    <w:rPr>
      <w:rFonts w:ascii="Calibri" w:hAnsi="Calibri" w:eastAsia="方正仿宋_GBK" w:cs="Times New Roman"/>
      <w:sz w:val="21"/>
      <w:szCs w:val="24"/>
    </w:rPr>
  </w:style>
  <w:style w:type="paragraph" w:styleId="2326" w:customStyle="1">
    <w:name w:val="Plain Text1"/>
    <w:basedOn w:val="948"/>
    <w:next w:val="963"/>
    <w:uiPriority w:val="0"/>
    <w:qFormat/>
    <w:pPr>
      <w:ind w:firstLine="560"/>
      <w:spacing w:line="360" w:lineRule="auto"/>
    </w:pPr>
    <w:rPr>
      <w:rFonts w:ascii="宋体" w:hAnsi="宋体" w:eastAsia="仿宋"/>
      <w:sz w:val="28"/>
      <w:szCs w:val="20"/>
    </w:rPr>
  </w:style>
  <w:style w:type="paragraph" w:styleId="2327" w:customStyle="1">
    <w:name w:val="Char Char Char Char Char Char Char Char Char Char Char Char Char1"/>
    <w:basedOn w:val="948"/>
    <w:uiPriority w:val="0"/>
    <w:qFormat/>
    <w:pPr>
      <w:ind w:firstLine="560"/>
      <w:jc w:val="left"/>
      <w:spacing w:after="160" w:line="240" w:lineRule="exact"/>
      <w:widowControl/>
    </w:pPr>
    <w:rPr>
      <w:rFonts w:ascii="Verdana" w:hAnsi="Verdana" w:eastAsia="仿宋_GB2312"/>
      <w:sz w:val="28"/>
      <w:szCs w:val="20"/>
      <w:lang w:eastAsia="en-US"/>
    </w:rPr>
  </w:style>
  <w:style w:type="paragraph" w:styleId="2328" w:customStyle="1">
    <w:name w:val="样式 Tabletext + 五号 加粗 居中 段后: 0 磅 行距: 1.5 倍行距"/>
    <w:basedOn w:val="948"/>
    <w:uiPriority w:val="0"/>
    <w:qFormat/>
    <w:pPr>
      <w:ind w:firstLine="560"/>
      <w:spacing w:line="500" w:lineRule="exact"/>
    </w:pPr>
    <w:rPr>
      <w:rFonts w:ascii="Calibri" w:hAnsi="Calibri" w:eastAsia="仿宋"/>
      <w:sz w:val="28"/>
      <w:szCs w:val="20"/>
    </w:rPr>
  </w:style>
  <w:style w:type="paragraph" w:styleId="2329" w:customStyle="1">
    <w:name w:val="Subject"/>
    <w:basedOn w:val="948"/>
    <w:uiPriority w:val="0"/>
    <w:qFormat/>
    <w:pPr>
      <w:jc w:val="center"/>
      <w:widowControl/>
    </w:pPr>
    <w:rPr>
      <w:rFonts w:ascii="Calibri" w:hAnsi="Calibri" w:eastAsia="黑体"/>
      <w:b/>
      <w:sz w:val="48"/>
    </w:rPr>
  </w:style>
  <w:style w:type="paragraph" w:styleId="2330" w:customStyle="1">
    <w:name w:val="题注1"/>
    <w:basedOn w:val="948"/>
    <w:uiPriority w:val="0"/>
    <w:qFormat/>
    <w:pPr>
      <w:ind w:firstLine="720"/>
      <w:spacing w:before="120" w:after="120" w:line="360" w:lineRule="auto"/>
      <w:suppressLineNumbers/>
    </w:pPr>
    <w:rPr>
      <w:rFonts w:ascii="仿宋" w:hAnsi="仿宋"/>
      <w:i/>
      <w:iCs/>
      <w:sz w:val="28"/>
      <w:lang w:eastAsia="ar-SA"/>
    </w:rPr>
  </w:style>
  <w:style w:type="paragraph" w:styleId="2331" w:customStyle="1">
    <w:name w:val="默认段落字体 Para Char Char Char Char"/>
    <w:basedOn w:val="948"/>
    <w:next w:val="985"/>
    <w:uiPriority w:val="0"/>
    <w:qFormat/>
    <w:pPr>
      <w:ind w:firstLine="560"/>
      <w:spacing w:line="360" w:lineRule="auto"/>
    </w:pPr>
    <w:rPr>
      <w:rFonts w:ascii="Calibri" w:hAnsi="Calibri" w:eastAsia="仿宋"/>
      <w:sz w:val="28"/>
      <w:szCs w:val="20"/>
    </w:rPr>
  </w:style>
  <w:style w:type="paragraph" w:styleId="2332" w:customStyle="1">
    <w:name w:val="样式 标题 1 + 行距: 最小值 12 磅"/>
    <w:basedOn w:val="949"/>
    <w:next w:val="2321"/>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333" w:customStyle="1">
    <w:name w:val="_Style 224"/>
    <w:basedOn w:val="948"/>
    <w:next w:val="948"/>
    <w:uiPriority w:val="39"/>
    <w:unhideWhenUsed/>
    <w:qFormat/>
    <w:pPr>
      <w:ind w:left="2100"/>
      <w:jc w:val="left"/>
      <w:widowControl/>
    </w:pPr>
    <w:rPr>
      <w:rFonts w:ascii="Calibri" w:hAnsi="Calibri"/>
      <w:szCs w:val="22"/>
    </w:rPr>
  </w:style>
  <w:style w:type="paragraph" w:styleId="2334" w:customStyle="1">
    <w:name w:val="图中文字"/>
    <w:basedOn w:val="948"/>
    <w:next w:val="1735"/>
    <w:uiPriority w:val="0"/>
    <w:qFormat/>
    <w:pPr>
      <w:ind w:firstLine="560"/>
      <w:jc w:val="center"/>
      <w:spacing w:line="500" w:lineRule="exact"/>
      <w:widowControl/>
    </w:pPr>
    <w:rPr>
      <w:rFonts w:ascii="Calibri" w:hAnsi="Calibri" w:eastAsia="仿宋_GB2312"/>
      <w:sz w:val="28"/>
      <w:szCs w:val="20"/>
    </w:rPr>
  </w:style>
  <w:style w:type="paragraph" w:styleId="2335" w:customStyle="1">
    <w:name w:val="标题 11"/>
    <w:basedOn w:val="948"/>
    <w:next w:val="948"/>
    <w:link w:val="2518"/>
    <w:uiPriority w:val="0"/>
    <w:qFormat/>
    <w:pPr>
      <w:keepLines/>
      <w:keepNext/>
      <w:spacing w:line="590" w:lineRule="exact"/>
      <w:outlineLvl w:val="0"/>
    </w:pPr>
    <w:rPr>
      <w:rFonts w:ascii="Calibri" w:hAnsi="Calibri" w:eastAsia="方正黑体_GBK"/>
      <w:bCs/>
      <w:sz w:val="32"/>
      <w:szCs w:val="44"/>
    </w:rPr>
  </w:style>
  <w:style w:type="paragraph" w:styleId="2336" w:customStyle="1">
    <w:name w:val="样式 标题 + 右"/>
    <w:basedOn w:val="966"/>
    <w:next w:val="2222"/>
    <w:uiPriority w:val="0"/>
    <w:qFormat/>
    <w:pPr>
      <w:ind w:left="0" w:firstLine="560"/>
      <w:jc w:val="right"/>
      <w:spacing w:line="500" w:lineRule="exact"/>
    </w:pPr>
    <w:rPr>
      <w:rFonts w:ascii="宋体" w:hAnsi="Calibri" w:eastAsia="方正小标宋_GBK" w:cs="宋体"/>
      <w:color w:val="000000"/>
      <w:sz w:val="28"/>
      <w:szCs w:val="20"/>
    </w:rPr>
  </w:style>
  <w:style w:type="paragraph" w:styleId="2337" w:customStyle="1">
    <w:name w:val="表号"/>
    <w:basedOn w:val="948"/>
    <w:next w:val="1269"/>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338" w:customStyle="1">
    <w:name w:val="表头样式"/>
    <w:basedOn w:val="948"/>
    <w:uiPriority w:val="0"/>
    <w:qFormat/>
    <w:pPr>
      <w:ind w:firstLine="560"/>
      <w:jc w:val="center"/>
      <w:keepNext/>
      <w:spacing w:line="500" w:lineRule="exact"/>
    </w:pPr>
    <w:rPr>
      <w:rFonts w:ascii="Arial" w:hAnsi="Arial" w:eastAsia="仿宋"/>
      <w:b/>
      <w:szCs w:val="21"/>
    </w:rPr>
  </w:style>
  <w:style w:type="paragraph" w:styleId="2339" w:customStyle="1">
    <w:name w:val="评估表"/>
    <w:basedOn w:val="948"/>
    <w:uiPriority w:val="0"/>
    <w:qFormat/>
    <w:pPr>
      <w:spacing w:line="240" w:lineRule="exact"/>
    </w:pPr>
    <w:rPr>
      <w:rFonts w:ascii="方正仿宋_GBK" w:hAnsi="方正仿宋_GBK" w:eastAsia="方正仿宋_GBK"/>
      <w:sz w:val="18"/>
      <w:szCs w:val="18"/>
    </w:rPr>
  </w:style>
  <w:style w:type="paragraph" w:styleId="2340" w:customStyle="1">
    <w:name w:val="Table Contents"/>
    <w:basedOn w:val="948"/>
    <w:uiPriority w:val="0"/>
    <w:qFormat/>
    <w:pPr>
      <w:ind w:firstLine="720"/>
      <w:spacing w:line="360" w:lineRule="auto"/>
      <w:suppressLineNumbers/>
    </w:pPr>
    <w:rPr>
      <w:rFonts w:ascii="仿宋" w:hAnsi="仿宋"/>
      <w:sz w:val="28"/>
      <w:lang w:eastAsia="ar-SA"/>
    </w:rPr>
  </w:style>
  <w:style w:type="paragraph" w:styleId="2341" w:customStyle="1">
    <w:name w:val="Paragraph1"/>
    <w:basedOn w:val="948"/>
    <w:next w:val="1984"/>
    <w:uiPriority w:val="0"/>
    <w:qFormat/>
    <w:pPr>
      <w:ind w:firstLine="560"/>
      <w:spacing w:before="80" w:line="500" w:lineRule="exact"/>
    </w:pPr>
    <w:rPr>
      <w:rFonts w:ascii="宋体" w:hAnsi="Calibri" w:eastAsia="仿宋"/>
      <w:sz w:val="20"/>
      <w:szCs w:val="20"/>
    </w:rPr>
  </w:style>
  <w:style w:type="paragraph" w:styleId="2342" w:customStyle="1">
    <w:name w:val="Tabletext"/>
    <w:basedOn w:val="948"/>
    <w:next w:val="1898"/>
    <w:uiPriority w:val="0"/>
    <w:qFormat/>
    <w:pPr>
      <w:ind w:firstLine="560"/>
      <w:jc w:val="left"/>
      <w:keepLines/>
      <w:spacing w:after="120" w:line="240" w:lineRule="atLeast"/>
    </w:pPr>
    <w:rPr>
      <w:rFonts w:ascii="Calibri" w:hAnsi="Calibri" w:eastAsia="仿宋"/>
      <w:sz w:val="28"/>
      <w:szCs w:val="20"/>
      <w:lang w:eastAsia="en-US"/>
    </w:rPr>
  </w:style>
  <w:style w:type="paragraph" w:styleId="2343" w:customStyle="1">
    <w:name w:val="编写建议"/>
    <w:basedOn w:val="948"/>
    <w:next w:val="976"/>
    <w:uiPriority w:val="0"/>
    <w:qFormat/>
    <w:pPr>
      <w:ind w:firstLine="420"/>
      <w:jc w:val="left"/>
      <w:spacing w:line="360" w:lineRule="auto"/>
    </w:pPr>
    <w:rPr>
      <w:rFonts w:ascii="Arial" w:hAnsi="Arial" w:cs="宋体"/>
      <w:i/>
      <w:iCs/>
      <w:color w:val="0000ff"/>
      <w:sz w:val="28"/>
      <w:lang w:eastAsia="ar-SA"/>
    </w:rPr>
  </w:style>
  <w:style w:type="paragraph" w:styleId="2344" w:customStyle="1">
    <w:name w:val="引用 Char2"/>
    <w:basedOn w:val="948"/>
    <w:uiPriority w:val="0"/>
    <w:qFormat/>
    <w:pPr>
      <w:ind w:firstLine="560"/>
      <w:spacing w:line="500" w:lineRule="exact"/>
    </w:pPr>
    <w:rPr>
      <w:rFonts w:ascii="Calibri" w:hAnsi="Calibri" w:eastAsia="仿宋"/>
      <w:sz w:val="28"/>
      <w:szCs w:val="20"/>
    </w:rPr>
  </w:style>
  <w:style w:type="paragraph" w:styleId="2345" w:customStyle="1">
    <w:name w:val="文档名称"/>
    <w:basedOn w:val="948"/>
    <w:uiPriority w:val="0"/>
    <w:qFormat/>
    <w:pPr>
      <w:ind w:firstLine="720"/>
      <w:jc w:val="center"/>
      <w:spacing w:line="360" w:lineRule="auto"/>
    </w:pPr>
    <w:rPr>
      <w:rFonts w:ascii="仿宋" w:hAnsi="仿宋" w:eastAsia="黑体"/>
      <w:b/>
      <w:sz w:val="48"/>
      <w:szCs w:val="48"/>
      <w:lang w:eastAsia="ar-SA"/>
    </w:rPr>
  </w:style>
  <w:style w:type="paragraph" w:styleId="2346" w:customStyle="1">
    <w:name w:val="explanation"/>
    <w:basedOn w:val="948"/>
    <w:next w:val="1954"/>
    <w:uiPriority w:val="0"/>
    <w:qFormat/>
    <w:pPr>
      <w:ind w:firstLine="560"/>
      <w:spacing w:line="500" w:lineRule="exact"/>
    </w:pPr>
    <w:rPr>
      <w:rFonts w:ascii="Calibri" w:hAnsi="Calibri" w:eastAsia="仿宋"/>
      <w:sz w:val="28"/>
    </w:rPr>
  </w:style>
  <w:style w:type="paragraph" w:styleId="2347" w:customStyle="1">
    <w:name w:val="左对齐的表内文字"/>
    <w:basedOn w:val="948"/>
    <w:next w:val="1007"/>
    <w:uiPriority w:val="0"/>
    <w:qFormat/>
    <w:pPr>
      <w:ind w:firstLine="560"/>
      <w:spacing w:line="500" w:lineRule="exact"/>
    </w:pPr>
    <w:rPr>
      <w:rFonts w:ascii="Calibri" w:hAnsi="Calibri" w:eastAsia="仿宋_GB2312" w:cs="宋体"/>
      <w:sz w:val="28"/>
      <w:szCs w:val="20"/>
    </w:rPr>
  </w:style>
  <w:style w:type="paragraph" w:styleId="2348" w:customStyle="1">
    <w:name w:val="_Style 44"/>
    <w:next w:val="948"/>
    <w:uiPriority w:val="0"/>
    <w:qFormat/>
    <w:pPr>
      <w:jc w:val="both"/>
      <w:widowControl w:val="off"/>
    </w:pPr>
    <w:rPr>
      <w:rFonts w:hint="default" w:ascii="Calibri" w:hAnsi="Calibri" w:eastAsia="宋体" w:cs="Times New Roman"/>
      <w:sz w:val="24"/>
      <w:szCs w:val="24"/>
      <w:lang w:val="en-US" w:eastAsia="zh-CN" w:bidi="ar-SA"/>
    </w:rPr>
  </w:style>
  <w:style w:type="paragraph" w:styleId="2349" w:customStyle="1">
    <w:name w:val="样式 标题 3 + 非加粗 倾斜"/>
    <w:basedOn w:val="951"/>
    <w:next w:val="2350"/>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350" w:customStyle="1">
    <w:name w:val="样式 标题 2 + 五号"/>
    <w:basedOn w:val="950"/>
    <w:next w:val="1015"/>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351" w:customStyle="1">
    <w:name w:val="版权申明"/>
    <w:basedOn w:val="948"/>
    <w:uiPriority w:val="0"/>
    <w:qFormat/>
    <w:pPr>
      <w:ind w:firstLine="720"/>
      <w:jc w:val="center"/>
      <w:spacing w:line="360" w:lineRule="auto"/>
    </w:pPr>
    <w:rPr>
      <w:rFonts w:ascii="宋体" w:hAnsi="宋体" w:cs="宋体"/>
      <w:b/>
      <w:bCs/>
      <w:color w:val="000000"/>
      <w:sz w:val="28"/>
      <w:szCs w:val="20"/>
      <w:lang w:eastAsia="ar-SA"/>
    </w:rPr>
  </w:style>
  <w:style w:type="paragraph" w:styleId="2352" w:customStyle="1">
    <w:name w:val="标题G"/>
    <w:basedOn w:val="966"/>
    <w:next w:val="2332"/>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353" w:customStyle="1">
    <w:name w:val="标题5"/>
    <w:basedOn w:val="948"/>
    <w:uiPriority w:val="0"/>
    <w:qFormat/>
    <w:pPr>
      <w:ind w:firstLine="560"/>
      <w:jc w:val="center"/>
      <w:spacing w:line="500" w:lineRule="exact"/>
    </w:pPr>
    <w:rPr>
      <w:rFonts w:ascii="宋体" w:hAnsi="宋体" w:eastAsia="仿宋"/>
      <w:b/>
      <w:sz w:val="52"/>
      <w:szCs w:val="22"/>
    </w:rPr>
  </w:style>
  <w:style w:type="paragraph" w:styleId="2354" w:customStyle="1">
    <w:name w:val="修订11"/>
    <w:uiPriority w:val="99"/>
    <w:qFormat/>
    <w:rPr>
      <w:rFonts w:hint="default" w:ascii="宋体" w:hAnsi="Calibri" w:eastAsia="宋体" w:cs="Times New Roman"/>
      <w:sz w:val="21"/>
      <w:lang w:val="en-US" w:eastAsia="zh-CN" w:bidi="ar-SA"/>
    </w:rPr>
  </w:style>
  <w:style w:type="paragraph" w:styleId="2355"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356" w:customStyle="1">
    <w:name w:val="目录标题2"/>
    <w:basedOn w:val="949"/>
    <w:next w:val="94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57" w:customStyle="1">
    <w:name w:val="Char1 Char Char Char1"/>
    <w:basedOn w:val="948"/>
    <w:uiPriority w:val="0"/>
    <w:qFormat/>
    <w:pPr>
      <w:ind w:firstLine="560"/>
      <w:spacing w:line="500" w:lineRule="exact"/>
    </w:pPr>
    <w:rPr>
      <w:rFonts w:ascii="Tahoma" w:hAnsi="Tahoma" w:eastAsia="仿宋"/>
      <w:sz w:val="28"/>
      <w:szCs w:val="20"/>
    </w:rPr>
  </w:style>
  <w:style w:type="paragraph" w:styleId="2358" w:customStyle="1">
    <w:name w:val="Bullet Text"/>
    <w:basedOn w:val="948"/>
    <w:next w:val="2322"/>
    <w:uiPriority w:val="0"/>
    <w:qFormat/>
    <w:pPr>
      <w:ind w:left="360" w:hanging="360"/>
      <w:jc w:val="left"/>
      <w:spacing w:after="60" w:line="500" w:lineRule="exact"/>
    </w:pPr>
    <w:rPr>
      <w:rFonts w:ascii="Arial" w:hAnsi="Arial" w:eastAsia="仿宋"/>
      <w:sz w:val="20"/>
      <w:szCs w:val="20"/>
    </w:rPr>
  </w:style>
  <w:style w:type="paragraph" w:styleId="2359" w:customStyle="1">
    <w:name w:val="_Style 47"/>
    <w:basedOn w:val="948"/>
    <w:next w:val="1241"/>
    <w:uiPriority w:val="0"/>
    <w:qFormat/>
    <w:pPr>
      <w:ind w:firstLine="420"/>
      <w:jc w:val="left"/>
      <w:spacing w:line="360" w:lineRule="auto"/>
    </w:pPr>
    <w:rPr>
      <w:rFonts w:ascii="宋体" w:hAnsi="Calibri"/>
      <w:szCs w:val="20"/>
    </w:rPr>
  </w:style>
  <w:style w:type="paragraph" w:styleId="2360" w:customStyle="1">
    <w:name w:val="_Style 196"/>
    <w:basedOn w:val="948"/>
    <w:next w:val="948"/>
    <w:uiPriority w:val="0"/>
    <w:qFormat/>
    <w:pPr>
      <w:ind w:firstLine="560"/>
      <w:spacing w:line="500" w:lineRule="exact"/>
    </w:pPr>
    <w:rPr>
      <w:rFonts w:ascii="Calibri Light" w:hAnsi="Calibri Light" w:eastAsia="仿宋"/>
      <w:color w:val="000000"/>
      <w:sz w:val="28"/>
      <w:szCs w:val="20"/>
    </w:rPr>
  </w:style>
  <w:style w:type="paragraph" w:styleId="2361" w:customStyle="1">
    <w:name w:val="Contents 10"/>
    <w:basedOn w:val="2362"/>
    <w:uiPriority w:val="0"/>
    <w:qFormat/>
    <w:pPr>
      <w:ind w:left="2547"/>
      <w:tabs>
        <w:tab w:val="right" w:pos="24919" w:leader="dot"/>
      </w:tabs>
    </w:pPr>
  </w:style>
  <w:style w:type="paragraph" w:styleId="2362" w:customStyle="1">
    <w:name w:val="Index"/>
    <w:basedOn w:val="948"/>
    <w:uiPriority w:val="0"/>
    <w:qFormat/>
    <w:pPr>
      <w:ind w:firstLine="720"/>
      <w:spacing w:line="360" w:lineRule="auto"/>
      <w:suppressLineNumbers/>
    </w:pPr>
    <w:rPr>
      <w:rFonts w:ascii="仿宋" w:hAnsi="仿宋"/>
      <w:sz w:val="28"/>
      <w:lang w:eastAsia="ar-SA"/>
    </w:rPr>
  </w:style>
  <w:style w:type="paragraph" w:styleId="2363" w:customStyle="1">
    <w:name w:val="subhead1"/>
    <w:basedOn w:val="948"/>
    <w:next w:val="991"/>
    <w:uiPriority w:val="0"/>
    <w:qFormat/>
    <w:pPr>
      <w:ind w:firstLine="560"/>
      <w:jc w:val="left"/>
      <w:spacing w:line="500" w:lineRule="exact"/>
    </w:pPr>
    <w:rPr>
      <w:rFonts w:ascii="Arial" w:hAnsi="Arial" w:eastAsia="仿宋"/>
      <w:b/>
      <w:sz w:val="28"/>
      <w:szCs w:val="20"/>
    </w:rPr>
  </w:style>
  <w:style w:type="paragraph" w:styleId="2364" w:customStyle="1">
    <w:name w:val="txt"/>
    <w:basedOn w:val="948"/>
    <w:next w:val="1866"/>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365" w:customStyle="1">
    <w:name w:val="目录标题1"/>
    <w:basedOn w:val="949"/>
    <w:next w:val="94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66" w:customStyle="1">
    <w:name w:val="Header Odd"/>
    <w:basedOn w:val="2367"/>
    <w:next w:val="1920"/>
    <w:uiPriority w:val="0"/>
    <w:qFormat/>
    <w:pPr>
      <w:jc w:val="right"/>
      <w:widowControl/>
      <w:pBdr>
        <w:bottom w:val="single" w:color="4F81BD" w:sz="4" w:space="1"/>
      </w:pBdr>
    </w:pPr>
    <w:rPr>
      <w:b/>
      <w:bCs/>
      <w:color w:val="1f497d"/>
      <w:sz w:val="20"/>
      <w:szCs w:val="23"/>
    </w:rPr>
  </w:style>
  <w:style w:type="paragraph" w:styleId="2367"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368" w:customStyle="1">
    <w:name w:val="样式 两端对齐"/>
    <w:basedOn w:val="948"/>
    <w:next w:val="2328"/>
    <w:uiPriority w:val="0"/>
    <w:qFormat/>
    <w:pPr>
      <w:ind w:firstLine="560"/>
      <w:spacing w:line="360" w:lineRule="auto"/>
    </w:pPr>
    <w:rPr>
      <w:rFonts w:ascii="宋体" w:hAnsi="Calibri" w:eastAsia="仿宋" w:cs="宋体"/>
      <w:sz w:val="28"/>
      <w:szCs w:val="20"/>
    </w:rPr>
  </w:style>
  <w:style w:type="paragraph" w:styleId="2369" w:customStyle="1">
    <w:name w:val="样式 行距: 固定值 20 磅 首行缩进:  2 字符"/>
    <w:basedOn w:val="948"/>
    <w:next w:val="2302"/>
    <w:uiPriority w:val="0"/>
    <w:qFormat/>
    <w:pPr>
      <w:ind w:firstLine="200"/>
      <w:jc w:val="left"/>
      <w:spacing w:line="360" w:lineRule="auto"/>
    </w:pPr>
    <w:rPr>
      <w:rFonts w:ascii="宋体" w:hAnsi="Calibri" w:eastAsia="仿宋" w:cs="宋体"/>
      <w:sz w:val="28"/>
      <w:szCs w:val="20"/>
    </w:rPr>
  </w:style>
  <w:style w:type="paragraph" w:styleId="2370" w:customStyle="1">
    <w:name w:val="_Style 3"/>
    <w:basedOn w:val="948"/>
    <w:uiPriority w:val="34"/>
    <w:qFormat/>
    <w:pPr>
      <w:jc w:val="left"/>
      <w:spacing w:before="100" w:beforeAutospacing="1" w:after="100" w:afterAutospacing="1"/>
      <w:widowControl/>
    </w:pPr>
    <w:rPr>
      <w:rFonts w:ascii="宋体" w:hAnsi="宋体" w:cs="宋体"/>
      <w:sz w:val="28"/>
    </w:rPr>
  </w:style>
  <w:style w:type="paragraph" w:styleId="2371" w:customStyle="1">
    <w:name w:val="文头"/>
    <w:basedOn w:val="948"/>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372" w:customStyle="1">
    <w:name w:val="日期 Char2"/>
    <w:basedOn w:val="948"/>
    <w:uiPriority w:val="0"/>
    <w:qFormat/>
    <w:pPr>
      <w:ind w:firstLine="560"/>
      <w:spacing w:line="500" w:lineRule="exact"/>
    </w:pPr>
    <w:rPr>
      <w:rFonts w:ascii="Calibri" w:hAnsi="Calibri" w:eastAsia="仿宋"/>
      <w:sz w:val="28"/>
      <w:szCs w:val="20"/>
    </w:rPr>
  </w:style>
  <w:style w:type="paragraph" w:styleId="2373" w:customStyle="1">
    <w:name w:val="样式 正文内容 + 左侧:  0.74 厘米 首行缩进:  0.85 厘米"/>
    <w:basedOn w:val="948"/>
    <w:uiPriority w:val="0"/>
    <w:qFormat/>
    <w:pPr>
      <w:ind w:left="420" w:firstLine="480"/>
      <w:spacing w:line="380" w:lineRule="exact"/>
    </w:pPr>
    <w:rPr>
      <w:rFonts w:ascii="宋体" w:hAnsi="宋体" w:cs="宋体"/>
      <w:sz w:val="28"/>
      <w:szCs w:val="20"/>
      <w:lang w:eastAsia="ar-SA"/>
    </w:rPr>
  </w:style>
  <w:style w:type="paragraph" w:styleId="2374" w:customStyle="1">
    <w:name w:val="标题11"/>
    <w:basedOn w:val="948"/>
    <w:next w:val="948"/>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75" w:customStyle="1">
    <w:name w:val="正文3"/>
    <w:basedOn w:val="948"/>
    <w:uiPriority w:val="0"/>
    <w:qFormat/>
    <w:pPr>
      <w:ind w:firstLine="560"/>
      <w:spacing w:line="500" w:lineRule="exact"/>
      <w:widowControl/>
    </w:pPr>
    <w:rPr>
      <w:rFonts w:ascii="Calibri" w:hAnsi="Calibri" w:eastAsia="仿宋"/>
      <w:sz w:val="28"/>
      <w:szCs w:val="20"/>
    </w:rPr>
  </w:style>
  <w:style w:type="paragraph" w:styleId="2376" w:customStyle="1">
    <w:name w:val="正文文本 Char2"/>
    <w:basedOn w:val="948"/>
    <w:uiPriority w:val="0"/>
    <w:qFormat/>
    <w:pPr>
      <w:ind w:firstLine="560"/>
      <w:spacing w:line="500" w:lineRule="exact"/>
    </w:pPr>
    <w:rPr>
      <w:rFonts w:ascii="Calibri" w:hAnsi="Calibri" w:eastAsia="仿宋"/>
      <w:sz w:val="28"/>
      <w:szCs w:val="20"/>
    </w:rPr>
  </w:style>
  <w:style w:type="paragraph" w:styleId="2377"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378" w:customStyle="1">
    <w:name w:val="样式 InfoBlue + 倾斜"/>
    <w:basedOn w:val="2349"/>
    <w:next w:val="2313"/>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379" w:customStyle="1">
    <w:name w:val="Char Char Char Char Char Char Char Char Char Char Char Char Char2"/>
    <w:basedOn w:val="948"/>
    <w:uiPriority w:val="0"/>
    <w:qFormat/>
    <w:pPr>
      <w:ind w:firstLine="560"/>
      <w:jc w:val="left"/>
      <w:spacing w:after="160" w:line="240" w:lineRule="exact"/>
      <w:widowControl/>
    </w:pPr>
    <w:rPr>
      <w:rFonts w:ascii="Verdana" w:hAnsi="Verdana" w:eastAsia="仿宋_GB2312"/>
      <w:sz w:val="28"/>
      <w:szCs w:val="20"/>
      <w:lang w:eastAsia="en-US"/>
    </w:rPr>
  </w:style>
  <w:style w:type="paragraph" w:styleId="2380" w:customStyle="1">
    <w:name w:val="样式 正文文本缩进 + 左侧:  2 字符 行距: 固定值 20 磅 首行缩进:  2 字符"/>
    <w:basedOn w:val="971"/>
    <w:next w:val="1764"/>
    <w:uiPriority w:val="0"/>
    <w:qFormat/>
    <w:pPr>
      <w:ind w:left="400" w:firstLine="400"/>
      <w:jc w:val="both"/>
      <w:spacing w:line="360" w:lineRule="auto"/>
    </w:pPr>
    <w:rPr>
      <w:rFonts w:cs="宋体"/>
      <w:szCs w:val="20"/>
    </w:rPr>
  </w:style>
  <w:style w:type="paragraph" w:styleId="2381" w:customStyle="1">
    <w:name w:val="正文文本4"/>
    <w:basedOn w:val="948"/>
    <w:uiPriority w:val="99"/>
    <w:qFormat/>
    <w:pPr>
      <w:jc w:val="left"/>
      <w:spacing w:after="120" w:line="288" w:lineRule="auto"/>
      <w:widowControl/>
    </w:pPr>
    <w:rPr>
      <w:rFonts w:ascii="Verdana" w:hAnsi="Verdana"/>
      <w:sz w:val="24"/>
      <w:szCs w:val="20"/>
      <w:lang w:eastAsia="en-US"/>
    </w:rPr>
  </w:style>
  <w:style w:type="paragraph" w:styleId="2382" w:customStyle="1">
    <w:name w:val="Char1 Char Char Char3"/>
    <w:basedOn w:val="948"/>
    <w:uiPriority w:val="0"/>
    <w:qFormat/>
    <w:rPr>
      <w:rFonts w:ascii="Tahoma" w:hAnsi="Tahoma"/>
      <w:sz w:val="24"/>
      <w:szCs w:val="20"/>
    </w:rPr>
  </w:style>
  <w:style w:type="paragraph" w:styleId="2383" w:customStyle="1">
    <w:name w:val="Char Char112"/>
    <w:basedOn w:val="948"/>
    <w:uiPriority w:val="0"/>
    <w:semiHidden/>
    <w:qFormat/>
    <w:pPr>
      <w:jc w:val="left"/>
      <w:spacing w:after="160" w:line="240" w:lineRule="exact"/>
      <w:widowControl/>
    </w:pPr>
    <w:rPr>
      <w:rFonts w:ascii="Verdana" w:hAnsi="Verdana"/>
      <w:sz w:val="20"/>
      <w:lang w:eastAsia="en-US"/>
    </w:rPr>
  </w:style>
  <w:style w:type="paragraph" w:styleId="2384" w:customStyle="1">
    <w:name w:val="TOC Heading1"/>
    <w:basedOn w:val="949"/>
    <w:next w:val="94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85" w:customStyle="1">
    <w:name w:val="一级项目符号"/>
    <w:basedOn w:val="948"/>
    <w:next w:val="94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86" w:customStyle="1">
    <w:name w:val="正文排列"/>
    <w:basedOn w:val="948"/>
    <w:uiPriority w:val="0"/>
    <w:qFormat/>
    <w:pPr>
      <w:ind w:left="902"/>
      <w:tabs>
        <w:tab w:val="left" w:pos="902" w:leader="none"/>
      </w:tabs>
    </w:pPr>
    <w:rPr>
      <w:rFonts w:eastAsia="仿宋"/>
      <w:sz w:val="28"/>
      <w:szCs w:val="20"/>
    </w:rPr>
  </w:style>
  <w:style w:type="paragraph" w:styleId="2387" w:customStyle="1">
    <w:name w:val="H2 List Num cont"/>
    <w:basedOn w:val="94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88" w:customStyle="1">
    <w:name w:val="number0"/>
    <w:basedOn w:val="976"/>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89" w:customStyle="1">
    <w:name w:val="文件标题1.1"/>
    <w:basedOn w:val="948"/>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90" w:customStyle="1">
    <w:name w:val="编号1-2"/>
    <w:basedOn w:val="948"/>
    <w:next w:val="948"/>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91" w:customStyle="1">
    <w:name w:val="章正文 Char"/>
    <w:basedOn w:val="948"/>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392" w:customStyle="1">
    <w:name w:val="ordinary-output"/>
    <w:basedOn w:val="948"/>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93"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94" w:customStyle="1">
    <w:name w:val="Char Char11"/>
    <w:basedOn w:val="948"/>
    <w:uiPriority w:val="0"/>
    <w:semiHidden/>
    <w:qFormat/>
    <w:pPr>
      <w:jc w:val="left"/>
      <w:spacing w:after="160" w:line="240" w:lineRule="exact"/>
      <w:widowControl/>
    </w:pPr>
    <w:rPr>
      <w:rFonts w:ascii="Verdana" w:hAnsi="Verdana"/>
      <w:sz w:val="20"/>
      <w:lang w:eastAsia="en-US"/>
    </w:rPr>
  </w:style>
  <w:style w:type="paragraph" w:styleId="2395"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396"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397"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398" w:customStyle="1">
    <w:name w:val="列项◆（三级）"/>
    <w:basedOn w:val="948"/>
    <w:uiPriority w:val="0"/>
    <w:qFormat/>
    <w:pPr>
      <w:ind w:left="1680" w:hanging="420"/>
    </w:pPr>
    <w:rPr>
      <w:rFonts w:ascii="宋体"/>
      <w:szCs w:val="21"/>
    </w:rPr>
  </w:style>
  <w:style w:type="paragraph" w:styleId="2399"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400" w:customStyle="1">
    <w:name w:val="示例×："/>
    <w:basedOn w:val="1297"/>
    <w:uiPriority w:val="0"/>
    <w:qFormat/>
    <w:pPr>
      <w:ind w:left="842" w:hanging="420"/>
      <w:tabs>
        <w:tab w:val="left" w:pos="360" w:leader="none"/>
        <w:tab w:val="clear" w:pos="780" w:leader="none"/>
      </w:tabs>
      <w:outlineLvl w:val="9"/>
    </w:pPr>
    <w:rPr>
      <w:rFonts w:ascii="宋体" w:eastAsia="宋体"/>
      <w:sz w:val="18"/>
      <w:szCs w:val="18"/>
    </w:rPr>
  </w:style>
  <w:style w:type="paragraph" w:styleId="2401" w:customStyle="1">
    <w:name w:val="二级无"/>
    <w:basedOn w:val="1295"/>
    <w:uiPriority w:val="0"/>
    <w:qFormat/>
    <w:pPr>
      <w:ind w:left="0" w:firstLine="0"/>
      <w:jc w:val="left"/>
    </w:pPr>
    <w:rPr>
      <w:rFonts w:ascii="宋体" w:eastAsia="宋体"/>
      <w:szCs w:val="21"/>
      <w:lang w:val="zh-CN"/>
    </w:rPr>
  </w:style>
  <w:style w:type="paragraph" w:styleId="2402" w:customStyle="1">
    <w:name w:val="注：（正文）"/>
    <w:basedOn w:val="1627"/>
    <w:next w:val="1272"/>
    <w:uiPriority w:val="0"/>
    <w:qFormat/>
    <w:pPr>
      <w:ind w:left="425" w:hanging="425"/>
      <w:tabs>
        <w:tab w:val="left" w:pos="425" w:leader="none"/>
        <w:tab w:val="clear" w:pos="1200" w:leader="none"/>
      </w:tabs>
    </w:pPr>
    <w:rPr>
      <w:szCs w:val="18"/>
    </w:rPr>
  </w:style>
  <w:style w:type="paragraph" w:styleId="2403"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404" w:customStyle="1">
    <w:name w:val="参考文献"/>
    <w:basedOn w:val="948"/>
    <w:next w:val="1272"/>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405" w:customStyle="1">
    <w:name w:val="附录标题"/>
    <w:basedOn w:val="1272"/>
    <w:next w:val="1272"/>
    <w:uiPriority w:val="0"/>
    <w:qFormat/>
    <w:pPr>
      <w:ind w:firstLine="0"/>
      <w:jc w:val="center"/>
      <w:tabs>
        <w:tab w:val="center" w:pos="4201" w:leader="none"/>
        <w:tab w:val="right" w:pos="9298" w:leader="dot"/>
      </w:tabs>
    </w:pPr>
    <w:rPr>
      <w:rFonts w:ascii="黑体" w:eastAsia="黑体"/>
    </w:rPr>
  </w:style>
  <w:style w:type="paragraph" w:styleId="2406" w:customStyle="1">
    <w:name w:val="附录表标号"/>
    <w:basedOn w:val="948"/>
    <w:next w:val="1272"/>
    <w:uiPriority w:val="0"/>
    <w:qFormat/>
    <w:pPr>
      <w:ind w:left="811" w:hanging="448"/>
      <w:jc w:val="center"/>
      <w:spacing w:line="14" w:lineRule="exact"/>
      <w:outlineLvl w:val="0"/>
    </w:pPr>
    <w:rPr>
      <w:color w:val="ffffff"/>
    </w:rPr>
  </w:style>
  <w:style w:type="paragraph" w:styleId="2407" w:customStyle="1">
    <w:name w:val="附录二级无"/>
    <w:basedOn w:val="1907"/>
    <w:uiPriority w:val="0"/>
    <w:qFormat/>
    <w:pPr>
      <w:ind w:left="851" w:hanging="851"/>
      <w:tabs>
        <w:tab w:val="left" w:pos="360" w:leader="none"/>
      </w:tabs>
    </w:pPr>
    <w:rPr>
      <w:rFonts w:ascii="宋体" w:eastAsia="宋体"/>
      <w:szCs w:val="21"/>
    </w:rPr>
  </w:style>
  <w:style w:type="paragraph" w:styleId="2408" w:customStyle="1">
    <w:name w:val="附录公式编号制表符"/>
    <w:basedOn w:val="948"/>
    <w:next w:val="1272"/>
    <w:uiPriority w:val="0"/>
    <w:qFormat/>
    <w:pPr>
      <w:widowControl/>
      <w:tabs>
        <w:tab w:val="center" w:pos="4201" w:leader="none"/>
        <w:tab w:val="right" w:pos="9298" w:leader="dot"/>
      </w:tabs>
    </w:pPr>
    <w:rPr>
      <w:rFonts w:ascii="宋体"/>
      <w:szCs w:val="20"/>
    </w:rPr>
  </w:style>
  <w:style w:type="paragraph" w:styleId="2409" w:customStyle="1">
    <w:name w:val="附录三级无"/>
    <w:basedOn w:val="1913"/>
    <w:uiPriority w:val="0"/>
    <w:qFormat/>
    <w:pPr>
      <w:ind w:left="992" w:hanging="992"/>
      <w:tabs>
        <w:tab w:val="left" w:pos="360" w:leader="none"/>
      </w:tabs>
    </w:pPr>
    <w:rPr>
      <w:rFonts w:ascii="宋体" w:eastAsia="宋体"/>
      <w:szCs w:val="21"/>
    </w:rPr>
  </w:style>
  <w:style w:type="paragraph" w:styleId="2410"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411" w:customStyle="1">
    <w:name w:val="附录四级无"/>
    <w:basedOn w:val="1920"/>
    <w:uiPriority w:val="0"/>
    <w:qFormat/>
    <w:pPr>
      <w:ind w:left="1134" w:hanging="1134"/>
      <w:tabs>
        <w:tab w:val="left" w:pos="360" w:leader="none"/>
      </w:tabs>
    </w:pPr>
    <w:rPr>
      <w:rFonts w:ascii="宋体" w:eastAsia="宋体"/>
      <w:szCs w:val="21"/>
    </w:rPr>
  </w:style>
  <w:style w:type="paragraph" w:styleId="2412" w:customStyle="1">
    <w:name w:val="附录图标号"/>
    <w:basedOn w:val="948"/>
    <w:uiPriority w:val="0"/>
    <w:qFormat/>
    <w:pPr>
      <w:ind w:firstLine="363"/>
      <w:jc w:val="center"/>
      <w:keepNext/>
      <w:pageBreakBefore/>
      <w:spacing w:line="14" w:lineRule="exact"/>
      <w:widowControl/>
      <w:outlineLvl w:val="0"/>
    </w:pPr>
    <w:rPr>
      <w:color w:val="ffffff"/>
    </w:rPr>
  </w:style>
  <w:style w:type="paragraph" w:styleId="2413" w:customStyle="1">
    <w:name w:val="附录五级无"/>
    <w:basedOn w:val="1932"/>
    <w:uiPriority w:val="0"/>
    <w:qFormat/>
    <w:pPr>
      <w:ind w:left="980"/>
      <w:tabs>
        <w:tab w:val="left" w:pos="360" w:leader="none"/>
        <w:tab w:val="clear" w:pos="780" w:leader="none"/>
      </w:tabs>
    </w:pPr>
    <w:rPr>
      <w:rFonts w:ascii="宋体" w:eastAsia="宋体"/>
      <w:szCs w:val="21"/>
    </w:rPr>
  </w:style>
  <w:style w:type="paragraph" w:styleId="2414" w:customStyle="1">
    <w:name w:val="附录一级无"/>
    <w:basedOn w:val="1737"/>
    <w:uiPriority w:val="0"/>
    <w:qFormat/>
    <w:pPr>
      <w:ind w:left="1779" w:hanging="1069"/>
      <w:tabs>
        <w:tab w:val="left" w:pos="360" w:leader="none"/>
      </w:tabs>
    </w:pPr>
    <w:rPr>
      <w:rFonts w:ascii="宋体" w:eastAsia="宋体"/>
      <w:szCs w:val="21"/>
    </w:rPr>
  </w:style>
  <w:style w:type="paragraph" w:styleId="2415"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416" w:customStyle="1">
    <w:name w:val="列项说明"/>
    <w:basedOn w:val="948"/>
    <w:uiPriority w:val="0"/>
    <w:qFormat/>
    <w:pPr>
      <w:ind w:left="400" w:hanging="200"/>
      <w:jc w:val="left"/>
      <w:spacing w:line="320" w:lineRule="exact"/>
    </w:pPr>
    <w:rPr>
      <w:rFonts w:ascii="宋体"/>
      <w:szCs w:val="20"/>
    </w:rPr>
  </w:style>
  <w:style w:type="paragraph" w:styleId="2417"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418" w:customStyle="1">
    <w:name w:val="其他标准标志"/>
    <w:basedOn w:val="1959"/>
    <w:uiPriority w:val="0"/>
    <w:qFormat/>
    <w:pPr>
      <w:framePr w:w="6101" w:h="1389" w:vSpace="181" w:hSpace="181" w:wrap="around" w:vAnchor="page" w:hAnchor="page" w:x="4673" w:y="942" w:hRule="exact"/>
    </w:pPr>
    <w:rPr>
      <w:szCs w:val="96"/>
    </w:rPr>
  </w:style>
  <w:style w:type="paragraph" w:styleId="2419" w:customStyle="1">
    <w:name w:val="三级无"/>
    <w:basedOn w:val="1623"/>
    <w:uiPriority w:val="0"/>
    <w:qFormat/>
    <w:pPr>
      <w:jc w:val="left"/>
    </w:pPr>
    <w:rPr>
      <w:rFonts w:ascii="宋体" w:eastAsia="宋体"/>
      <w:szCs w:val="21"/>
      <w:lang w:val="zh-CN"/>
    </w:rPr>
  </w:style>
  <w:style w:type="paragraph" w:styleId="2420" w:customStyle="1">
    <w:name w:val="示例后文字"/>
    <w:basedOn w:val="1272"/>
    <w:next w:val="1272"/>
    <w:uiPriority w:val="0"/>
    <w:qFormat/>
    <w:pPr>
      <w:ind w:firstLine="360"/>
      <w:tabs>
        <w:tab w:val="center" w:pos="4201" w:leader="none"/>
        <w:tab w:val="right" w:pos="9298" w:leader="dot"/>
      </w:tabs>
    </w:pPr>
    <w:rPr>
      <w:sz w:val="18"/>
    </w:rPr>
  </w:style>
  <w:style w:type="paragraph" w:styleId="2421" w:customStyle="1">
    <w:name w:val="四级无"/>
    <w:basedOn w:val="1795"/>
    <w:uiPriority w:val="0"/>
    <w:qFormat/>
    <w:pPr>
      <w:jc w:val="left"/>
    </w:pPr>
    <w:rPr>
      <w:rFonts w:ascii="宋体" w:eastAsia="宋体"/>
      <w:szCs w:val="21"/>
      <w:lang w:val="zh-CN"/>
    </w:rPr>
  </w:style>
  <w:style w:type="paragraph" w:styleId="2422" w:customStyle="1">
    <w:name w:val="图标脚注说明"/>
    <w:basedOn w:val="1272"/>
    <w:uiPriority w:val="0"/>
    <w:qFormat/>
    <w:pPr>
      <w:ind w:left="840" w:hanging="420"/>
      <w:tabs>
        <w:tab w:val="center" w:pos="4201" w:leader="none"/>
        <w:tab w:val="right" w:pos="9298" w:leader="dot"/>
      </w:tabs>
    </w:pPr>
    <w:rPr>
      <w:sz w:val="18"/>
      <w:szCs w:val="18"/>
    </w:rPr>
  </w:style>
  <w:style w:type="paragraph" w:styleId="2423" w:customStyle="1">
    <w:name w:val="图表脚注说明"/>
    <w:basedOn w:val="948"/>
    <w:uiPriority w:val="0"/>
    <w:qFormat/>
    <w:pPr>
      <w:ind w:left="811" w:hanging="448"/>
    </w:pPr>
    <w:rPr>
      <w:rFonts w:ascii="宋体"/>
      <w:sz w:val="18"/>
      <w:szCs w:val="18"/>
    </w:rPr>
  </w:style>
  <w:style w:type="paragraph" w:styleId="2424" w:customStyle="1">
    <w:name w:val="图的脚注"/>
    <w:next w:val="1272"/>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425" w:customStyle="1">
    <w:name w:val="五级无"/>
    <w:basedOn w:val="1858"/>
    <w:uiPriority w:val="0"/>
    <w:qFormat/>
    <w:pPr>
      <w:jc w:val="left"/>
    </w:pPr>
    <w:rPr>
      <w:rFonts w:ascii="宋体" w:eastAsia="宋体"/>
      <w:szCs w:val="21"/>
      <w:lang w:val="zh-CN"/>
    </w:rPr>
  </w:style>
  <w:style w:type="paragraph" w:styleId="2426" w:customStyle="1">
    <w:name w:val="一级无"/>
    <w:basedOn w:val="1296"/>
    <w:uiPriority w:val="0"/>
    <w:qFormat/>
    <w:pPr>
      <w:ind w:left="0" w:firstLine="0"/>
      <w:jc w:val="left"/>
    </w:pPr>
    <w:rPr>
      <w:rFonts w:ascii="宋体" w:eastAsia="宋体"/>
      <w:szCs w:val="21"/>
    </w:rPr>
  </w:style>
  <w:style w:type="paragraph" w:styleId="2427" w:customStyle="1">
    <w:name w:val="正文公式编号制表符"/>
    <w:basedOn w:val="1272"/>
    <w:next w:val="1272"/>
    <w:uiPriority w:val="0"/>
    <w:qFormat/>
    <w:pPr>
      <w:ind w:firstLine="0"/>
      <w:tabs>
        <w:tab w:val="center" w:pos="4201" w:leader="none"/>
        <w:tab w:val="right" w:pos="9298" w:leader="dot"/>
      </w:tabs>
    </w:pPr>
  </w:style>
  <w:style w:type="paragraph" w:styleId="2428" w:customStyle="1">
    <w:name w:val="终结线"/>
    <w:basedOn w:val="948"/>
    <w:uiPriority w:val="0"/>
    <w:qFormat/>
    <w:pPr>
      <w:framePr w:vSpace="181" w:hSpace="181" w:wrap="around" w:vAnchor="text" w:hAnchor="margin" w:xAlign="center" w:y="285"/>
    </w:pPr>
  </w:style>
  <w:style w:type="paragraph" w:styleId="2429" w:customStyle="1">
    <w:name w:val="其他发布日期"/>
    <w:basedOn w:val="1786"/>
    <w:uiPriority w:val="0"/>
    <w:qFormat/>
    <w:pPr>
      <w:framePr w:w="3997" w:h="471" w:vSpace="181" w:hSpace="0" w:wrap="around" w:vAnchor="page" w:hAnchor="page" w:x="1419" w:y="14097" w:hRule="exact"/>
    </w:pPr>
  </w:style>
  <w:style w:type="paragraph" w:styleId="2430" w:customStyle="1">
    <w:name w:val="其他实施日期"/>
    <w:basedOn w:val="1785"/>
    <w:uiPriority w:val="0"/>
    <w:qFormat/>
    <w:pPr>
      <w:ind w:left="0" w:firstLine="0"/>
      <w:framePr w:w="3997" w:h="471" w:vSpace="181" w:wrap="around" w:vAnchor="page" w:hAnchor="page" w:x="7089" w:y="14097" w:hRule="exact"/>
    </w:pPr>
  </w:style>
  <w:style w:type="paragraph" w:styleId="2431" w:customStyle="1">
    <w:name w:val="封面标准名称2"/>
    <w:basedOn w:val="2038"/>
    <w:uiPriority w:val="0"/>
    <w:qFormat/>
    <w:pPr>
      <w:framePr w:w="9639" w:wrap="around" w:vAnchor="page" w:hAnchor="page" w:y="4469"/>
    </w:pPr>
  </w:style>
  <w:style w:type="paragraph" w:styleId="2432" w:customStyle="1">
    <w:name w:val="封面标准英文名称2"/>
    <w:basedOn w:val="1837"/>
    <w:uiPriority w:val="0"/>
    <w:qFormat/>
    <w:pPr>
      <w:framePr w:w="9639" w:h="6917" w:wrap="around" w:vAnchor="page" w:hAnchor="page" w:xAlign="center" w:y="4469" w:hRule="exact"/>
    </w:pPr>
    <w:rPr>
      <w:rFonts w:eastAsia="黑体"/>
      <w:szCs w:val="28"/>
    </w:rPr>
  </w:style>
  <w:style w:type="paragraph" w:styleId="2433" w:customStyle="1">
    <w:name w:val="封面一致性程度标识2"/>
    <w:basedOn w:val="2219"/>
    <w:uiPriority w:val="0"/>
    <w:qFormat/>
    <w:pPr>
      <w:widowControl w:val="off"/>
      <w:framePr w:w="9639" w:h="6917" w:wrap="around" w:vAnchor="page" w:hAnchor="page" w:xAlign="center" w:y="4469" w:hRule="exact"/>
    </w:pPr>
    <w:rPr>
      <w:szCs w:val="28"/>
    </w:rPr>
  </w:style>
  <w:style w:type="paragraph" w:styleId="2434" w:customStyle="1">
    <w:name w:val="封面标准文稿类别2"/>
    <w:basedOn w:val="2093"/>
    <w:uiPriority w:val="0"/>
    <w:qFormat/>
    <w:pPr>
      <w:spacing w:after="160" w:line="240" w:lineRule="auto"/>
      <w:widowControl w:val="off"/>
      <w:framePr w:w="9639" w:h="6917" w:wrap="around" w:vAnchor="page" w:hAnchor="page" w:xAlign="center" w:y="4469" w:hRule="exact"/>
    </w:pPr>
    <w:rPr>
      <w:szCs w:val="28"/>
    </w:rPr>
  </w:style>
  <w:style w:type="paragraph" w:styleId="2435" w:customStyle="1">
    <w:name w:val="封面标准文稿编辑信息2"/>
    <w:basedOn w:val="2261"/>
    <w:uiPriority w:val="0"/>
    <w:qFormat/>
    <w:pPr>
      <w:spacing w:after="160"/>
      <w:widowControl w:val="off"/>
      <w:framePr w:w="9639" w:h="6917" w:wrap="around" w:vAnchor="page" w:hAnchor="page" w:xAlign="center" w:y="4469" w:hRule="exact"/>
    </w:pPr>
    <w:rPr>
      <w:szCs w:val="28"/>
    </w:rPr>
  </w:style>
  <w:style w:type="paragraph" w:styleId="2436"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437" w:customStyle="1">
    <w:name w:val="封面正文内容"/>
    <w:basedOn w:val="948"/>
    <w:next w:val="948"/>
    <w:uiPriority w:val="0"/>
    <w:qFormat/>
    <w:rPr>
      <w:rFonts w:ascii="宋体" w:hAnsi="宋体" w:cs="宋体"/>
      <w:sz w:val="30"/>
      <w:szCs w:val="30"/>
    </w:rPr>
  </w:style>
  <w:style w:type="paragraph" w:styleId="2438" w:customStyle="1">
    <w:name w:val="a"/>
    <w:basedOn w:val="948"/>
    <w:uiPriority w:val="0"/>
    <w:qFormat/>
    <w:pPr>
      <w:jc w:val="left"/>
      <w:spacing w:before="100" w:beforeAutospacing="1" w:after="100" w:afterAutospacing="1"/>
      <w:widowControl/>
    </w:pPr>
    <w:rPr>
      <w:rFonts w:ascii="宋体" w:hAnsi="宋体" w:cs="宋体"/>
      <w:sz w:val="24"/>
    </w:rPr>
  </w:style>
  <w:style w:type="paragraph" w:styleId="2439" w:customStyle="1">
    <w:name w:val="方框下的ABC标题"/>
    <w:basedOn w:val="948"/>
    <w:uiPriority w:val="0"/>
    <w:qFormat/>
    <w:pPr>
      <w:spacing w:line="360" w:lineRule="auto"/>
    </w:pPr>
    <w:rPr>
      <w:rFonts w:hAnsi="宋体"/>
    </w:rPr>
  </w:style>
  <w:style w:type="paragraph" w:styleId="2440" w:customStyle="1">
    <w:name w:val="SUR-方框下的ABC标题"/>
    <w:basedOn w:val="948"/>
    <w:uiPriority w:val="0"/>
    <w:qFormat/>
    <w:pPr>
      <w:ind w:left="726" w:hanging="363"/>
      <w:jc w:val="left"/>
      <w:spacing w:line="360" w:lineRule="auto"/>
      <w:tabs>
        <w:tab w:val="left" w:pos="1140" w:leader="none"/>
      </w:tabs>
    </w:pPr>
    <w:rPr>
      <w:szCs w:val="20"/>
      <w:lang w:eastAsia="en-US"/>
    </w:rPr>
  </w:style>
  <w:style w:type="paragraph" w:styleId="2441"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442" w:customStyle="1">
    <w:name w:val="D标题二"/>
    <w:basedOn w:val="2441"/>
    <w:next w:val="2441"/>
    <w:uiPriority w:val="0"/>
    <w:qFormat/>
    <w:rPr>
      <w:rFonts w:eastAsia="黑体"/>
    </w:rPr>
  </w:style>
  <w:style w:type="paragraph" w:styleId="2443" w:customStyle="1">
    <w:name w:val="点对点应答文字"/>
    <w:basedOn w:val="948"/>
    <w:uiPriority w:val="0"/>
    <w:qFormat/>
    <w:pPr>
      <w:jc w:val="left"/>
      <w:spacing w:line="360" w:lineRule="auto"/>
    </w:pPr>
    <w:rPr>
      <w:i/>
      <w:color w:val="0000ff"/>
      <w:szCs w:val="20"/>
      <w:lang w:eastAsia="en-US"/>
    </w:rPr>
  </w:style>
  <w:style w:type="paragraph" w:styleId="2444" w:customStyle="1">
    <w:name w:val="SUR-方框标题"/>
    <w:basedOn w:val="948"/>
    <w:uiPriority w:val="0"/>
    <w:qFormat/>
    <w:pPr>
      <w:jc w:val="left"/>
      <w:spacing w:line="360" w:lineRule="auto"/>
    </w:pPr>
    <w:rPr>
      <w:szCs w:val="20"/>
      <w:lang w:eastAsia="en-US"/>
    </w:rPr>
  </w:style>
  <w:style w:type="paragraph" w:styleId="2445" w:customStyle="1">
    <w:name w:val="表内文字"/>
    <w:uiPriority w:val="0"/>
    <w:qFormat/>
    <w:rPr>
      <w:rFonts w:hint="default" w:ascii="Times New Roman" w:hAnsi="Times New Roman" w:eastAsia="宋体" w:cs="Times New Roman"/>
      <w:sz w:val="21"/>
      <w:lang w:val="en-US" w:eastAsia="zh-CN" w:bidi="ar-SA"/>
    </w:rPr>
  </w:style>
  <w:style w:type="paragraph" w:styleId="2446" w:customStyle="1">
    <w:name w:val="示意图说明"/>
    <w:basedOn w:val="948"/>
    <w:next w:val="960"/>
    <w:uiPriority w:val="0"/>
    <w:qFormat/>
    <w:pPr>
      <w:jc w:val="center"/>
      <w:spacing w:line="360" w:lineRule="auto"/>
    </w:pPr>
    <w:rPr>
      <w:rFonts w:eastAsia="黑体"/>
      <w:szCs w:val="20"/>
      <w:lang w:eastAsia="en-US"/>
    </w:rPr>
  </w:style>
  <w:style w:type="paragraph" w:styleId="2447" w:customStyle="1">
    <w:name w:val="方框标题"/>
    <w:basedOn w:val="948"/>
    <w:next w:val="948"/>
    <w:uiPriority w:val="0"/>
    <w:qFormat/>
    <w:pPr>
      <w:ind w:firstLine="397"/>
      <w:spacing w:line="360" w:lineRule="auto"/>
      <w:tabs>
        <w:tab w:val="left" w:pos="420" w:leader="none"/>
      </w:tabs>
    </w:pPr>
    <w:rPr>
      <w:rFonts w:eastAsia="黑体"/>
    </w:rPr>
  </w:style>
  <w:style w:type="paragraph" w:styleId="2448"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449" w:customStyle="1">
    <w:name w:val="MM Topic 1"/>
    <w:basedOn w:val="949"/>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450" w:customStyle="1">
    <w:name w:val="MM Topic 3"/>
    <w:basedOn w:val="951"/>
    <w:uiPriority w:val="0"/>
    <w:qFormat/>
    <w:pPr>
      <w:ind w:left="420" w:hanging="420"/>
      <w:tabs>
        <w:tab w:val="left" w:pos="0" w:leader="none"/>
      </w:tabs>
    </w:pPr>
    <w:rPr>
      <w:rFonts w:ascii="Calibri" w:hAnsi="Calibri"/>
      <w:bCs/>
      <w:szCs w:val="32"/>
      <w:lang w:val="zh-CN"/>
    </w:rPr>
  </w:style>
  <w:style w:type="paragraph" w:styleId="2451" w:customStyle="1">
    <w:name w:val="p15"/>
    <w:basedOn w:val="948"/>
    <w:uiPriority w:val="0"/>
    <w:qFormat/>
    <w:pPr>
      <w:jc w:val="left"/>
      <w:spacing w:before="156" w:after="156"/>
      <w:widowControl/>
    </w:pPr>
    <w:rPr>
      <w:rFonts w:ascii="黑体" w:hAnsi="黑体" w:eastAsia="黑体" w:cs="宋体"/>
      <w:szCs w:val="21"/>
    </w:rPr>
  </w:style>
  <w:style w:type="paragraph" w:styleId="2452" w:customStyle="1">
    <w:name w:val="p16"/>
    <w:basedOn w:val="948"/>
    <w:uiPriority w:val="0"/>
    <w:qFormat/>
    <w:pPr>
      <w:ind w:firstLine="420"/>
      <w:widowControl/>
    </w:pPr>
    <w:rPr>
      <w:rFonts w:ascii="宋体" w:hAnsi="宋体" w:cs="宋体"/>
      <w:sz w:val="20"/>
      <w:szCs w:val="20"/>
    </w:rPr>
  </w:style>
  <w:style w:type="paragraph" w:styleId="2453" w:customStyle="1">
    <w:name w:val="p17"/>
    <w:basedOn w:val="948"/>
    <w:uiPriority w:val="0"/>
    <w:qFormat/>
    <w:pPr>
      <w:jc w:val="center"/>
      <w:spacing w:before="156" w:after="156"/>
      <w:widowControl/>
    </w:pPr>
    <w:rPr>
      <w:rFonts w:ascii="黑体" w:hAnsi="黑体" w:eastAsia="黑体" w:cs="宋体"/>
      <w:szCs w:val="21"/>
    </w:rPr>
  </w:style>
  <w:style w:type="paragraph" w:styleId="2454" w:customStyle="1">
    <w:name w:val="0-投标正文"/>
    <w:basedOn w:val="949"/>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455" w:customStyle="1">
    <w:name w:val="网格型1"/>
    <w:basedOn w:val="95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56" w:customStyle="1">
    <w:name w:val="网格型2"/>
    <w:basedOn w:val="95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57" w:customStyle="1">
    <w:name w:val="网格型11"/>
    <w:basedOn w:val="9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58" w:customStyle="1">
    <w:name w:val="网格型21"/>
    <w:basedOn w:val="9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59" w:customStyle="1">
    <w:name w:val="网格型3"/>
    <w:basedOn w:val="9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60" w:customStyle="1">
    <w:name w:val="网格型12"/>
    <w:basedOn w:val="9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61" w:customStyle="1">
    <w:name w:val="网格型22"/>
    <w:basedOn w:val="9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62" w:customStyle="1">
    <w:name w:val="网格型4"/>
    <w:basedOn w:val="9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63" w:customStyle="1">
    <w:name w:val="网格型13"/>
    <w:basedOn w:val="9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64" w:customStyle="1">
    <w:name w:val="网格型23"/>
    <w:basedOn w:val="9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65" w:customStyle="1">
    <w:name w:val="网格型5"/>
    <w:basedOn w:val="9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66" w:customStyle="1">
    <w:name w:val="网格型6"/>
    <w:basedOn w:val="9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67" w:customStyle="1">
    <w:name w:val="网格型14"/>
    <w:basedOn w:val="9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68" w:customStyle="1">
    <w:name w:val="网格型24"/>
    <w:basedOn w:val="9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69" w:customStyle="1">
    <w:name w:val="网格型7"/>
    <w:basedOn w:val="9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70" w:customStyle="1">
    <w:name w:val="网格型8"/>
    <w:basedOn w:val="95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471" w:customStyle="1">
    <w:name w:val="普通(网站) Char"/>
    <w:uiPriority w:val="0"/>
    <w:qFormat/>
    <w:rPr>
      <w:rFonts w:ascii="宋体" w:hAnsi="宋体" w:cs="宋体"/>
      <w:color w:val="000000"/>
      <w:sz w:val="24"/>
      <w:szCs w:val="24"/>
    </w:rPr>
  </w:style>
  <w:style w:type="character" w:styleId="2472" w:customStyle="1">
    <w:name w:val="正文缩进 Char"/>
    <w:uiPriority w:val="0"/>
    <w:qFormat/>
    <w:rPr>
      <w:rFonts w:eastAsia="宋体"/>
      <w:sz w:val="21"/>
      <w:lang w:val="en-US" w:eastAsia="zh-CN" w:bidi="ar-SA"/>
    </w:rPr>
  </w:style>
  <w:style w:type="character" w:styleId="2473" w:customStyle="1">
    <w:name w:val="正文文本首行缩进 2 字符"/>
    <w:basedOn w:val="1750"/>
    <w:link w:val="1016"/>
    <w:uiPriority w:val="99"/>
    <w:semiHidden/>
    <w:qFormat/>
    <w:rPr>
      <w:rFonts w:ascii="Times New Roman" w:hAnsi="Times New Roman" w:eastAsia="宋体" w:cs="Times New Roman"/>
      <w:szCs w:val="24"/>
    </w:rPr>
  </w:style>
  <w:style w:type="character" w:styleId="2474" w:customStyle="1">
    <w:name w:val="正文文本首行缩进 字符"/>
    <w:basedOn w:val="1751"/>
    <w:link w:val="1015"/>
    <w:uiPriority w:val="99"/>
    <w:semiHidden/>
    <w:qFormat/>
    <w:rPr>
      <w:rFonts w:ascii="Times New Roman" w:hAnsi="Times New Roman" w:eastAsia="宋体" w:cs="Times New Roman"/>
      <w:szCs w:val="24"/>
    </w:rPr>
  </w:style>
  <w:style w:type="paragraph" w:styleId="2475" w:customStyle="1">
    <w:name w:val="Andy_正文格式"/>
    <w:basedOn w:val="948"/>
    <w:uiPriority w:val="0"/>
    <w:qFormat/>
    <w:pPr>
      <w:ind w:firstLine="560"/>
      <w:jc w:val="left"/>
    </w:pPr>
    <w:rPr>
      <w:rFonts w:ascii="仿宋_GB2312" w:eastAsia="仿宋_GB2312"/>
      <w:sz w:val="28"/>
      <w:szCs w:val="28"/>
    </w:rPr>
  </w:style>
  <w:style w:type="character" w:styleId="2476" w:customStyle="1">
    <w:name w:val="p141"/>
    <w:uiPriority w:val="0"/>
    <w:qFormat/>
    <w:rPr>
      <w:sz w:val="21"/>
      <w:szCs w:val="21"/>
    </w:rPr>
  </w:style>
  <w:style w:type="character" w:styleId="2477" w:customStyle="1">
    <w:name w:val="标题 3 字符"/>
    <w:uiPriority w:val="0"/>
    <w:qFormat/>
    <w:rPr>
      <w:b/>
      <w:sz w:val="32"/>
    </w:rPr>
  </w:style>
  <w:style w:type="paragraph" w:styleId="247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79" w:customStyle="1">
    <w:name w:val="px_10"/>
    <w:basedOn w:val="958"/>
    <w:uiPriority w:val="0"/>
    <w:qFormat/>
  </w:style>
  <w:style w:type="paragraph" w:styleId="2480" w:customStyle="1">
    <w:name w:val="正文_8"/>
    <w:next w:val="2481"/>
    <w:uiPriority w:val="0"/>
    <w:qFormat/>
    <w:pPr>
      <w:jc w:val="both"/>
      <w:widowControl w:val="off"/>
    </w:pPr>
    <w:rPr>
      <w:rFonts w:hint="default" w:ascii="Calibri" w:hAnsi="Calibri" w:eastAsia="宋体" w:cs="Times New Roman"/>
      <w:sz w:val="21"/>
      <w:szCs w:val="22"/>
      <w:lang w:val="en-US" w:eastAsia="zh-CN" w:bidi="ar-SA"/>
    </w:rPr>
  </w:style>
  <w:style w:type="paragraph" w:styleId="2481" w:customStyle="1">
    <w:name w:val="正文1_0"/>
    <w:basedOn w:val="2482"/>
    <w:next w:val="2483"/>
    <w:uiPriority w:val="0"/>
    <w:qFormat/>
    <w:pPr>
      <w:ind w:firstLine="482"/>
      <w:spacing w:line="360" w:lineRule="auto"/>
    </w:pPr>
    <w:rPr>
      <w:sz w:val="24"/>
    </w:rPr>
  </w:style>
  <w:style w:type="paragraph" w:styleId="2482" w:customStyle="1">
    <w:name w:val="正文111_0"/>
    <w:next w:val="24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483" w:customStyle="1">
    <w:name w:val="正文文本1_1"/>
    <w:next w:val="2484"/>
    <w:uiPriority w:val="0"/>
    <w:qFormat/>
    <w:pPr>
      <w:keepLines/>
      <w:spacing w:after="120" w:line="220" w:lineRule="atLeast"/>
    </w:pPr>
    <w:rPr>
      <w:rFonts w:hint="default" w:ascii="宋体" w:hAnsi="Times New Roman" w:eastAsia="宋体" w:cs="Times New Roman"/>
      <w:lang w:val="en-GB" w:eastAsia="zh-CN" w:bidi="ar-SA"/>
    </w:rPr>
  </w:style>
  <w:style w:type="paragraph" w:styleId="2484" w:customStyle="1">
    <w:name w:val="一级条标题_1"/>
    <w:basedOn w:val="2485"/>
    <w:next w:val="248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2485" w:customStyle="1">
    <w:name w:val="章标题_1"/>
    <w:next w:val="248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2486" w:customStyle="1">
    <w:name w:val="段_1"/>
    <w:basedOn w:val="2487"/>
    <w:next w:val="2481"/>
    <w:uiPriority w:val="0"/>
    <w:qFormat/>
    <w:pPr>
      <w:ind w:firstLine="200"/>
      <w:widowControl/>
    </w:pPr>
    <w:rPr>
      <w:rFonts w:hint="eastAsia" w:ascii="宋体"/>
      <w:sz w:val="20"/>
      <w:szCs w:val="20"/>
    </w:rPr>
  </w:style>
  <w:style w:type="paragraph" w:styleId="2487" w:customStyle="1">
    <w:name w:val="正文_8_0"/>
    <w:next w:val="2481"/>
    <w:uiPriority w:val="0"/>
    <w:qFormat/>
    <w:rPr>
      <w:rFonts w:hint="default" w:ascii="Times New Roman" w:hAnsi="Times New Roman" w:eastAsia="宋体" w:cs="Times New Roman"/>
      <w:sz w:val="24"/>
      <w:szCs w:val="24"/>
      <w:lang w:val="en-US" w:eastAsia="zh-CN" w:bidi="ar-SA"/>
    </w:rPr>
  </w:style>
  <w:style w:type="paragraph" w:styleId="2488" w:customStyle="1">
    <w:name w:val="text-tag"/>
    <w:basedOn w:val="948"/>
    <w:uiPriority w:val="99"/>
    <w:semiHidden/>
    <w:qFormat/>
    <w:pPr>
      <w:jc w:val="left"/>
      <w:spacing w:before="100" w:beforeAutospacing="1" w:after="100" w:afterAutospacing="1"/>
      <w:widowControl/>
    </w:pPr>
    <w:rPr>
      <w:rFonts w:ascii="宋体" w:hAnsi="宋体" w:cs="宋体"/>
      <w:sz w:val="24"/>
    </w:rPr>
  </w:style>
  <w:style w:type="paragraph" w:styleId="2489" w:customStyle="1">
    <w:name w:val="_Style 1379"/>
    <w:basedOn w:val="948"/>
    <w:next w:val="948"/>
    <w:uiPriority w:val="0"/>
    <w:qFormat/>
    <w:pPr>
      <w:jc w:val="center"/>
      <w:pBdr>
        <w:bottom w:val="single" w:color="auto" w:sz="6" w:space="1"/>
      </w:pBdr>
    </w:pPr>
    <w:rPr>
      <w:rFonts w:ascii="Arial"/>
      <w:vanish/>
      <w:sz w:val="16"/>
    </w:rPr>
  </w:style>
  <w:style w:type="paragraph" w:styleId="2490" w:customStyle="1">
    <w:name w:val="_Style 1380"/>
    <w:basedOn w:val="948"/>
    <w:next w:val="948"/>
    <w:uiPriority w:val="0"/>
    <w:qFormat/>
    <w:pPr>
      <w:jc w:val="center"/>
      <w:pBdr>
        <w:top w:val="single" w:color="auto" w:sz="6" w:space="1"/>
      </w:pBdr>
    </w:pPr>
    <w:rPr>
      <w:rFonts w:ascii="Arial"/>
      <w:vanish/>
      <w:sz w:val="16"/>
    </w:rPr>
  </w:style>
  <w:style w:type="paragraph" w:styleId="2491"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92" w:customStyle="1">
    <w:name w:val="纯文本 Char1"/>
    <w:link w:val="2044"/>
    <w:uiPriority w:val="0"/>
    <w:qFormat/>
    <w:rPr>
      <w:rFonts w:ascii="宋体" w:hAnsi="Courier New"/>
      <w:sz w:val="21"/>
      <w:szCs w:val="21"/>
    </w:rPr>
  </w:style>
  <w:style w:type="paragraph" w:styleId="2493" w:customStyle="1">
    <w:name w:val="索引 11"/>
    <w:basedOn w:val="948"/>
    <w:next w:val="948"/>
    <w:uiPriority w:val="99"/>
    <w:qFormat/>
    <w:pPr>
      <w:spacing w:line="360" w:lineRule="auto"/>
    </w:pPr>
    <w:rPr>
      <w:rFonts w:ascii="仿宋_GB2312" w:eastAsia="仿宋_GB2312"/>
      <w:sz w:val="24"/>
      <w:szCs w:val="20"/>
    </w:rPr>
  </w:style>
  <w:style w:type="paragraph" w:styleId="2494" w:customStyle="1">
    <w:name w:val="Revision"/>
    <w:hidden/>
    <w:uiPriority w:val="99"/>
    <w:unhideWhenUsed/>
    <w:qFormat/>
    <w:rPr>
      <w:rFonts w:hint="default" w:ascii="Times New Roman" w:hAnsi="Times New Roman" w:eastAsia="宋体" w:cs="Times New Roman"/>
      <w:sz w:val="21"/>
      <w:szCs w:val="24"/>
      <w:lang w:val="en-US" w:eastAsia="zh-CN" w:bidi="ar-SA"/>
    </w:rPr>
  </w:style>
  <w:style w:type="paragraph" w:styleId="2495" w:customStyle="1">
    <w:name w:val="PlainText"/>
    <w:basedOn w:val="948"/>
    <w:uiPriority w:val="0"/>
    <w:qFormat/>
    <w:rPr>
      <w:rFonts w:ascii="宋体" w:hAnsi="Courier New"/>
    </w:rPr>
  </w:style>
  <w:style w:type="paragraph" w:styleId="2496" w:customStyle="1">
    <w:name w:val="Normal_0"/>
    <w:basedOn w:val="2497"/>
    <w:uiPriority w:val="0"/>
    <w:qFormat/>
    <w:rPr>
      <w:rFonts w:ascii="Times New Roman" w:hAnsi="Times New Roman" w:eastAsia="Times New Roman" w:cs="Times New Roman"/>
      <w:sz w:val="24"/>
      <w:szCs w:val="24"/>
    </w:rPr>
  </w:style>
  <w:style w:type="paragraph" w:styleId="2497"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2498" w:customStyle="1">
    <w:name w:val="Normal_3"/>
    <w:uiPriority w:val="0"/>
    <w:qFormat/>
    <w:rPr>
      <w:rFonts w:hint="default" w:ascii="Times New Roman" w:hAnsi="Times New Roman" w:eastAsia="Times New Roman" w:cs="Times New Roman"/>
      <w:sz w:val="24"/>
      <w:szCs w:val="24"/>
    </w:rPr>
  </w:style>
  <w:style w:type="character" w:styleId="2499" w:customStyle="1">
    <w:name w:val="默认段落字体11"/>
    <w:link w:val="948"/>
    <w:uiPriority w:val="1"/>
    <w:unhideWhenUsed/>
    <w:qFormat/>
    <w:rPr>
      <w:sz w:val="21"/>
      <w:szCs w:val="22"/>
      <w:lang w:val="en-US" w:eastAsia="zh-CN" w:bidi="ar-SA"/>
    </w:rPr>
  </w:style>
  <w:style w:type="paragraph" w:styleId="2500" w:customStyle="1">
    <w:name w:val="Normal_1_0"/>
    <w:uiPriority w:val="0"/>
    <w:qFormat/>
    <w:rPr>
      <w:rFonts w:hint="default" w:ascii="Times New Roman" w:hAnsi="Times New Roman" w:eastAsia="Times New Roman" w:cs="Times New Roman"/>
      <w:sz w:val="24"/>
      <w:szCs w:val="24"/>
      <w:lang w:bidi="ar-SA"/>
    </w:rPr>
  </w:style>
  <w:style w:type="paragraph" w:styleId="2501" w:customStyle="1">
    <w:name w:val="Normal_20"/>
    <w:uiPriority w:val="0"/>
    <w:qFormat/>
    <w:rPr>
      <w:rFonts w:hint="default" w:ascii="Times New Roman" w:hAnsi="Times New Roman" w:eastAsia="Times New Roman" w:cs="Times New Roman"/>
      <w:sz w:val="24"/>
      <w:szCs w:val="24"/>
      <w:lang w:bidi="ar-SA"/>
    </w:rPr>
  </w:style>
  <w:style w:type="paragraph" w:styleId="2502" w:customStyle="1">
    <w:name w:val="Normal_5_0"/>
    <w:uiPriority w:val="0"/>
    <w:qFormat/>
    <w:rPr>
      <w:rFonts w:hint="default" w:ascii="Times New Roman" w:hAnsi="Times New Roman" w:eastAsia="Times New Roman" w:cs="Times New Roman"/>
      <w:sz w:val="24"/>
      <w:szCs w:val="24"/>
      <w:lang w:bidi="ar-SA"/>
    </w:rPr>
  </w:style>
  <w:style w:type="paragraph" w:styleId="2503" w:customStyle="1">
    <w:name w:val="Normal_16"/>
    <w:uiPriority w:val="0"/>
    <w:qFormat/>
    <w:rPr>
      <w:rFonts w:hint="default" w:ascii="Times New Roman" w:hAnsi="Times New Roman" w:eastAsia="Times New Roman" w:cs="Times New Roman"/>
      <w:sz w:val="24"/>
      <w:szCs w:val="24"/>
    </w:rPr>
  </w:style>
  <w:style w:type="character" w:styleId="2504" w:customStyle="1">
    <w:name w:val="10_0_0"/>
    <w:basedOn w:val="2499"/>
    <w:uiPriority w:val="0"/>
    <w:qFormat/>
    <w:rPr>
      <w:rFonts w:hint="eastAsia" w:ascii="Microsoft JhengHei" w:hAnsi="Microsoft JhengHei" w:eastAsia="Microsoft JhengHei"/>
    </w:rPr>
  </w:style>
  <w:style w:type="paragraph" w:styleId="2505" w:customStyle="1">
    <w:name w:val="Normal_13"/>
    <w:uiPriority w:val="0"/>
    <w:qFormat/>
    <w:rPr>
      <w:rFonts w:hint="default" w:ascii="Times New Roman" w:hAnsi="Times New Roman" w:eastAsia="Times New Roman" w:cs="Times New Roman"/>
      <w:sz w:val="24"/>
      <w:szCs w:val="24"/>
      <w:lang w:bidi="ar-SA"/>
    </w:rPr>
  </w:style>
  <w:style w:type="paragraph" w:styleId="2506" w:customStyle="1">
    <w:name w:val="Normal_27"/>
    <w:uiPriority w:val="0"/>
    <w:qFormat/>
    <w:rPr>
      <w:rFonts w:hint="default" w:ascii="Times New Roman" w:hAnsi="Times New Roman" w:eastAsia="Times New Roman" w:cs="Times New Roman"/>
      <w:sz w:val="24"/>
      <w:szCs w:val="24"/>
      <w:lang w:bidi="ar-SA"/>
    </w:rPr>
  </w:style>
  <w:style w:type="paragraph" w:styleId="2507" w:customStyle="1">
    <w:name w:val="正文_15"/>
    <w:basedOn w:val="2508"/>
    <w:uiPriority w:val="0"/>
    <w:qFormat/>
    <w:rPr>
      <w:rFonts w:ascii="Times New Roman" w:hAnsi="Times New Roman" w:eastAsia="宋体"/>
      <w:szCs w:val="21"/>
    </w:rPr>
  </w:style>
  <w:style w:type="paragraph" w:styleId="2508"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character" w:styleId="2509" w:customStyle="1">
    <w:name w:val="10_2"/>
    <w:uiPriority w:val="0"/>
    <w:qFormat/>
    <w:rPr>
      <w:rFonts w:hint="default" w:ascii="Times New Roman" w:hAnsi="Times New Roman" w:eastAsia="宋体" w:cs="Times New Roman"/>
    </w:rPr>
  </w:style>
  <w:style w:type="paragraph" w:styleId="2510" w:customStyle="1">
    <w:name w:val="Other|1"/>
    <w:basedOn w:val="948"/>
    <w:uiPriority w:val="0"/>
    <w:qFormat/>
    <w:pPr>
      <w:jc w:val="left"/>
      <w:spacing w:line="317" w:lineRule="exact"/>
    </w:pPr>
    <w:rPr>
      <w:rFonts w:cs="宋体"/>
      <w:sz w:val="19"/>
      <w:szCs w:val="19"/>
      <w:lang w:val="zh-TW" w:eastAsia="zh-TW" w:bidi="zh-TW"/>
    </w:rPr>
  </w:style>
  <w:style w:type="table" w:styleId="2511" w:customStyle="1">
    <w:name w:val="网格型111"/>
    <w:basedOn w:val="2512"/>
    <w:uiPriority w:val="59"/>
    <w:unhideWhenUsed/>
    <w:qFormat/>
    <w:tblPr/>
  </w:style>
  <w:style w:type="table" w:styleId="2512" w:customStyle="1">
    <w:name w:val="普通表格1"/>
    <w:uiPriority w:val="99"/>
    <w:unhideWhenUsed/>
    <w:qFormat/>
    <w:tblPr/>
  </w:style>
  <w:style w:type="paragraph" w:styleId="2513" w:customStyle="1">
    <w:name w:val="页眉1"/>
    <w:basedOn w:val="2312"/>
    <w:uiPriority w:val="0"/>
    <w:qFormat/>
    <w:pPr>
      <w:jc w:val="center"/>
      <w:tabs>
        <w:tab w:val="center" w:pos="4153" w:leader="none"/>
        <w:tab w:val="right" w:pos="8306" w:leader="none"/>
      </w:tabs>
      <w:pBdr>
        <w:bottom w:val="single" w:color="000000" w:sz="6" w:space="1"/>
      </w:pBdr>
    </w:pPr>
    <w:rPr>
      <w:sz w:val="18"/>
      <w:szCs w:val="18"/>
    </w:rPr>
  </w:style>
  <w:style w:type="paragraph" w:styleId="2514" w:customStyle="1">
    <w:name w:val="Footer1"/>
    <w:basedOn w:val="948"/>
    <w:uiPriority w:val="99"/>
    <w:unhideWhenUsed/>
    <w:qFormat/>
    <w:pPr>
      <w:jc w:val="left"/>
      <w:tabs>
        <w:tab w:val="center" w:pos="4153" w:leader="none"/>
        <w:tab w:val="right" w:pos="8306" w:leader="none"/>
      </w:tabs>
    </w:pPr>
    <w:rPr>
      <w:sz w:val="18"/>
      <w:szCs w:val="18"/>
    </w:rPr>
  </w:style>
  <w:style w:type="paragraph" w:styleId="2515" w:customStyle="1">
    <w:name w:val="正文:缩进"/>
    <w:basedOn w:val="948"/>
    <w:uiPriority w:val="0"/>
    <w:qFormat/>
    <w:pPr>
      <w:ind w:firstLine="200"/>
      <w:jc w:val="left"/>
    </w:pPr>
  </w:style>
  <w:style w:type="paragraph" w:styleId="2516" w:customStyle="1">
    <w:name w:val="正文文本12"/>
    <w:next w:val="948"/>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paragraph" w:styleId="2517" w:customStyle="1">
    <w:name w:val="Normal_7"/>
    <w:uiPriority w:val="0"/>
    <w:qFormat/>
    <w:rPr>
      <w:rFonts w:hint="default" w:ascii="Times New Roman" w:hAnsi="Times New Roman" w:eastAsia="Times New Roman" w:cs="Times New Roman"/>
      <w:sz w:val="24"/>
      <w:szCs w:val="24"/>
    </w:rPr>
  </w:style>
  <w:style w:type="character" w:styleId="2518" w:customStyle="1">
    <w:name w:val="标题 11 Char"/>
    <w:link w:val="2335"/>
    <w:uiPriority w:val="0"/>
    <w:qFormat/>
    <w:rPr>
      <w:rFonts w:ascii="Calibri" w:hAnsi="Calibri" w:eastAsia="方正黑体_GBK"/>
      <w:bCs/>
      <w:sz w:val="32"/>
      <w:szCs w:val="44"/>
    </w:rPr>
  </w:style>
  <w:style w:type="paragraph" w:styleId="251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2520"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2521" w:customStyle="1">
    <w:name w:val="Normal_22"/>
    <w:uiPriority w:val="0"/>
    <w:qFormat/>
    <w:rPr>
      <w:rFonts w:hint="default" w:ascii="Times New Roman" w:hAnsi="Times New Roman" w:eastAsia="Times New Roman" w:cs="Times New Roman"/>
      <w:sz w:val="24"/>
      <w:szCs w:val="24"/>
    </w:rPr>
  </w:style>
  <w:style w:type="paragraph" w:styleId="2522" w:customStyle="1">
    <w:name w:val="Normal_9"/>
    <w:uiPriority w:val="0"/>
    <w:qFormat/>
    <w:rPr>
      <w:rFonts w:hint="default" w:ascii="Times New Roman" w:hAnsi="Times New Roman" w:eastAsia="Times New Roman" w:cs="Times New Roman"/>
      <w:sz w:val="24"/>
      <w:szCs w:val="24"/>
    </w:rPr>
  </w:style>
  <w:style w:type="paragraph" w:styleId="2523"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2524"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2525" w:customStyle="1">
    <w:name w:val="Normal_14"/>
    <w:uiPriority w:val="0"/>
    <w:qFormat/>
    <w:rPr>
      <w:rFonts w:hint="default" w:ascii="Times New Roman" w:hAnsi="Times New Roman" w:eastAsia="Times New Roman" w:cs="Times New Roman"/>
      <w:sz w:val="24"/>
      <w:szCs w:val="24"/>
    </w:rPr>
  </w:style>
  <w:style w:type="paragraph" w:styleId="2526"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527"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528" w:customStyle="1">
    <w:name w:val="00-宋体正文"/>
    <w:basedOn w:val="948"/>
    <w:uiPriority w:val="0"/>
    <w:qFormat/>
    <w:pPr>
      <w:ind w:firstLine="425"/>
      <w:spacing w:line="560" w:lineRule="exact"/>
    </w:pPr>
    <w:rPr>
      <w:rFonts w:ascii="楷体" w:hAnsi="楷体" w:cs="隶书"/>
      <w:color w:val="000000"/>
    </w:rPr>
  </w:style>
  <w:style w:type="paragraph" w:styleId="2529" w:customStyle="1">
    <w:name w:val="正文文本缩进_0"/>
    <w:basedOn w:val="2497"/>
    <w:uiPriority w:val="99"/>
    <w:unhideWhenUsed/>
    <w:qFormat/>
    <w:pPr>
      <w:ind w:left="420"/>
      <w:spacing w:after="120"/>
    </w:pPr>
  </w:style>
  <w:style w:type="paragraph" w:styleId="2530" w:customStyle="1">
    <w:name w:val="A-正文"/>
    <w:basedOn w:val="948"/>
    <w:uiPriority w:val="0"/>
    <w:qFormat/>
    <w:pPr>
      <w:ind w:firstLine="480"/>
      <w:spacing w:line="360" w:lineRule="auto"/>
    </w:pPr>
    <w:rPr>
      <w:sz w:val="28"/>
    </w:rPr>
  </w:style>
  <w:style w:type="numbering" w:styleId="25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customXml" Target="../customXml/item1.xml" /><Relationship Id="rId26" Type="http://schemas.openxmlformats.org/officeDocument/2006/relationships/customXml" Target="../customXml/item2.xml" /><Relationship Id="rId27" Type="http://schemas.openxmlformats.org/officeDocument/2006/relationships/customXml" Target="../customXml/item3.xml" /><Relationship Id="rId2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7074b8d9-e854-4d53-bef3-1099d652ccd3</errorID>
      <errorWord>(</errorWord>
      <group>L1_Format</group>
      <groupName>格式问题</groupName>
      <ability>L2_HalfPunc</ability>
      <abilityName>全半角检查</abilityName>
      <candidateList>
        <item>（</item>
      </candidateList>
      <explain>文本全半角错误。</explain>
      <paraID>66E14799</paraID>
      <start>12</start>
      <end>13</end>
      <status>unmodified</status>
      <modifiedWord/>
      <trackRevisions>false</trackRevisions>
    </reviewItem>
    <reviewItem>
      <errorID>1e030647-9079-470e-910b-2aebaba03614</errorID>
      <errorWord>)</errorWord>
      <group>L1_Format</group>
      <groupName>格式问题</groupName>
      <ability>L2_HalfPunc</ability>
      <abilityName>全半角检查</abilityName>
      <candidateList>
        <item>）</item>
      </candidateList>
      <explain>文本全半角错误。</explain>
      <paraID>66E14799</paraID>
      <start>15</start>
      <end>16</end>
      <status>unmodified</status>
      <modifiedWord/>
      <trackRevisions>false</trackRevisions>
    </reviewItem>
    <reviewItem>
      <errorID>c1060e2a-cc19-428a-b990-236a4ea1b197</errorID>
      <errorWord>/）</errorWord>
      <group>L1_Punc</group>
      <groupName>标点问题</groupName>
      <ability>L2_Punc</ability>
      <abilityName>标点符号检查</abilityName>
      <candidateList>
        <item>）</item>
      </candidateList>
      <explain/>
      <paraID>51FE0070</paraID>
      <start>68</start>
      <end>70</end>
      <status>unmodified</status>
      <modifiedWord/>
      <trackRevisions>false</trackRevisions>
    </reviewItem>
    <reviewItem>
      <errorID>79045872-c1f8-43a1-9f43-e9a9e2a0806d</errorID>
      <errorWord>[2011]300号</errorWord>
      <group>L1_Knowledge</group>
      <groupName>知识性问题</groupName>
      <ability>L2_Knowledge</ability>
      <abilityName>其他知识</abilityName>
      <candidateList>
        <item>〔2011〕300号</item>
      </candidateList>
      <explain>发文字号格式错误</explain>
      <paraID>26D0A168</paraID>
      <start>51</start>
      <end>61</end>
      <status>unmodified</status>
      <modifiedWord/>
      <trackRevisions>false</trackRevisions>
    </reviewItem>
    <reviewItem>
      <errorID>7f00a5c5-a38d-4431-8c1c-c5e60b5ce5ad</errorID>
      <errorWord>）</errorWord>
      <group>L1_Word</group>
      <groupName>字词问题</groupName>
      <ability>L2_Typo</ability>
      <abilityName>字词错误</abilityName>
      <candidateList>
        <item>）作</item>
      </candidateList>
      <explain/>
      <paraID>7E6602D0</paraID>
      <start>2</start>
      <end>3</end>
      <status>unmodified</status>
      <modifiedWord/>
      <trackRevisions>false</trackRevisions>
    </reviewItem>
    <reviewItem>
      <errorID>4b128509-a589-41f5-979a-66deb4298a28</errorID>
      <errorWord>截止至</errorWord>
      <group>L1_AI</group>
      <groupName>深度校对</groupName>
      <ability>L2_AI_Grammar</ability>
      <abilityName>语法纠错</abilityName>
      <candidateList>
        <item>截至</item>
      </candidateList>
      <explain>〈动〉截止到（某个时候）：报名日期～本月底。</explain>
      <paraID>590E1685</paraID>
      <start>3</start>
      <end>6</end>
      <status>unmodified</status>
      <modifiedWord/>
      <trackRevisions>false</trackRevisions>
    </reviewItem>
    <reviewItem>
      <errorID>8fc51987-9bef-4b74-8930-5ca04a5a2194</errorID>
      <errorWord>信用</errorWord>
      <group>L1_AI</group>
      <groupName>深度校对</groupName>
      <ability>L2_AI_Punc</ability>
      <abilityName>标点纠错</abilityName>
      <candidateList>
        <item>“信用</item>
      </candidateList>
      <explain/>
      <paraID>590E1685</paraID>
      <start>17</start>
      <end>20</end>
      <status>modified</status>
      <modifiedWord>“信用</modifiedWord>
      <trackRevisions>false</trackRevisions>
    </reviewItem>
    <reviewItem>
      <errorID>bfbbe0b1-f923-4d98-ba7d-7ac70d44408b</errorID>
      <errorWord>”</errorWord>
      <group>L1_Punc</group>
      <groupName>标点问题</groupName>
      <ability>L2_Punc</ability>
      <abilityName>标点符号检查</abilityName>
      <candidateList/>
      <explain/>
      <paraID>590E1685</paraID>
      <start>22</start>
      <end>23</end>
      <status>unmodified</status>
      <modifiedWord/>
      <trackRevisions>false</trackRevisions>
    </reviewItem>
    <reviewItem>
      <errorID>95370205-1b15-489c-bdd2-95f2b5d4a16f</errorID>
      <errorWord>工作日</errorWord>
      <group>L1_AI</group>
      <groupName>深度校对</groupName>
      <ability>L2_AI_Punc</ability>
      <abilityName>标点纠错</abilityName>
      <candidateList>
        <item>工作日。</item>
      </candidateList>
      <explain/>
      <paraID>349F8659</paraID>
      <start>19</start>
      <end>22</end>
      <status>unmodified</status>
      <modifiedWord/>
      <trackRevisions>false</trackRevisions>
    </reviewItem>
    <reviewItem>
      <errorID>7fd24450-837e-418f-9083-a1605250f088</errorID>
      <errorWord>交易平台</errorWord>
      <group>L1_AI</group>
      <groupName>深度校对</groupName>
      <ability>L2_AI_Punc</ability>
      <abilityName>标点纠错</abilityName>
      <candidateList>
        <item>交易平台。</item>
      </candidateList>
      <explain/>
      <paraID>3BFA8FB0</paraID>
      <start>19</start>
      <end>23</end>
      <status>unmodified</status>
      <modifiedWord/>
      <trackRevisions>false</trackRevisions>
    </reviewItem>
    <reviewItem>
      <errorID>034dccfb-4a07-4e5f-9ae0-f70a1164d6f1</errorID>
      <errorWord>指南</errorWord>
      <group>L1_AI</group>
      <groupName>深度校对</groupName>
      <ability>L2_AI_Punc</ability>
      <abilityName>标点纠错</abilityName>
      <candidateList>
        <item>指南。</item>
      </candidateList>
      <explain/>
      <paraID>48AC54BD</paraID>
      <start>7</start>
      <end>9</end>
      <status>unmodified</status>
      <modifiedWord/>
      <trackRevisions>false</trackRevisions>
    </reviewItem>
    <reviewItem>
      <errorID>c19779d6-195d-4fa1-80ce-cdc91f586610</errorID>
      <errorWord>免费</errorWord>
      <group>L1_AI</group>
      <groupName>深度校对</groupName>
      <ability>L2_AI_Punc</ability>
      <abilityName>标点纠错</abilityName>
      <candidateList>
        <item>免费。</item>
      </candidateList>
      <explain/>
      <paraID>33F14238</paraID>
      <start>7</start>
      <end>9</end>
      <status>unmodified</status>
      <modifiedWord/>
      <trackRevisions>false</trackRevisions>
    </reviewItem>
    <reviewItem>
      <errorID>f71d4430-27c1-4c55-bc2c-fbeb90a76d21</errorID>
      <errorWord>）</errorWord>
      <group>L1_AI</group>
      <groupName>深度校对</groupName>
      <ability>L2_AI_Punc</ability>
      <abilityName>标点纠错</abilityName>
      <candidateList>
        <item>）。</item>
      </candidateList>
      <explain/>
      <paraID>5C4653CA</paraID>
      <start>32</start>
      <end>33</end>
      <status>unmodified</status>
      <modifiedWord/>
      <trackRevisions>false</trackRevisions>
    </reviewItem>
    <reviewItem>
      <errorID>8b9566e4-9925-48ad-82a5-80de9b96044e</errorID>
      <errorWord>大厅</errorWord>
      <group>L1_AI</group>
      <groupName>深度校对</groupName>
      <ability>L2_AI_Punc</ability>
      <abilityName>标点纠错</abilityName>
      <candidateList>
        <item>大厅。</item>
      </candidateList>
      <explain/>
      <paraID>636B6B77</paraID>
      <start>9</start>
      <end>11</end>
      <status>unmodified</status>
      <modifiedWord/>
      <trackRevisions>false</trackRevisions>
    </reviewItem>
    <reviewItem>
      <errorID>2bc048e0-2c61-4d17-a0ae-9bfde8cd1179</errorID>
      <errorWord>在线</errorWord>
      <group>L1_AI</group>
      <groupName>深度校对</groupName>
      <ability>L2_AI_Grammar</ability>
      <abilityName>语法纠错</abilityName>
      <candidateList>
        <item>该平台在线</item>
      </candidateList>
      <explain/>
      <paraID>2216D497</paraID>
      <start>42</start>
      <end>44</end>
      <status>unmodified</status>
      <modifiedWord/>
      <trackRevisions>false</trackRevisions>
    </reviewItem>
    <reviewItem>
      <errorID>74014a49-c603-4e24-80a9-3f7d635fe254</errorID>
      <errorWord>。</errorWord>
      <group>L1_AI</group>
      <groupName>深度校对</groupName>
      <ability>L2_AI_Punc</ability>
      <abilityName>标点纠错</abilityName>
      <candidateList>
        <item>。。</item>
      </candidateList>
      <explain/>
      <paraID>7587A6B3</paraID>
      <start>69</start>
      <end>70</end>
      <status>unmodified</status>
      <modifiedWord/>
      <trackRevisions>false</trackRevisions>
    </reviewItem>
    <reviewItem>
      <errorID>f4e6823c-5f93-45ea-8f28-3ca969f88180</errorID>
      <errorWord>。</errorWord>
      <group>L1_AI</group>
      <groupName>深度校对</groupName>
      <ability>L2_AI_Punc</ability>
      <abilityName>标点纠错</abilityName>
      <candidateList>
        <item>。。</item>
      </candidateList>
      <explain/>
      <paraID>25339A67</paraID>
      <start>14</start>
      <end>15</end>
      <status>unmodified</status>
      <modifiedWord/>
      <trackRevisions>false</trackRevisions>
    </reviewItem>
    <reviewItem>
      <errorID>ba86dcc2-8280-4821-a8e8-9eee91252324</errorID>
      <errorWord>详细</errorWord>
      <group>L1_AI</group>
      <groupName>深度校对</groupName>
      <ability>L2_AI_Grammar</ability>
      <abilityName>语法纠错</abilityName>
      <candidateList>
        <item>，请详细</item>
      </candidateList>
      <explain/>
      <paraID>28DB05C6</paraID>
      <start>46</start>
      <end>48</end>
      <status>unmodified</status>
      <modifiedWord/>
      <trackRevisions>false</trackRevisions>
    </reviewItem>
    <reviewItem>
      <errorID>386b7275-ba26-4ac3-956a-410bbef84ba1</errorID>
      <errorWord>(</errorWord>
      <group>L1_Format</group>
      <groupName>格式问题</groupName>
      <ability>L2_HalfPunc</ability>
      <abilityName>全半角检查</abilityName>
      <candidateList>
        <item>（</item>
      </candidateList>
      <explain>文本全半角错误。</explain>
      <paraID>28DB05C6</paraID>
      <start>64</start>
      <end>65</end>
      <status>unmodified</status>
      <modifiedWord/>
      <trackRevisions>false</trackRevisions>
    </reviewItem>
    <reviewItem>
      <errorID>0fcaad73-1f44-4674-a62d-2f49c0ba214c</errorID>
      <errorWord>)</errorWord>
      <group>L1_Format</group>
      <groupName>格式问题</groupName>
      <ability>L2_HalfPunc</ability>
      <abilityName>全半角检查</abilityName>
      <candidateList>
        <item>）</item>
      </candidateList>
      <explain>文本全半角错误。</explain>
      <paraID>28DB05C6</paraID>
      <start>68</start>
      <end>69</end>
      <status>unmodified</status>
      <modifiedWord/>
      <trackRevisions>false</trackRevisions>
    </reviewItem>
    <reviewItem>
      <errorID>cc4409d7-f7b0-4ef8-9c24-8d445a0bd90a</errorID>
      <errorWord>/</errorWord>
      <group>L1_AI</group>
      <groupName>深度校对</groupName>
      <ability>L2_AI_Punc</ability>
      <abilityName>标点纠错</abilityName>
      <candidateList>
        <item>/。</item>
      </candidateList>
      <explain/>
      <paraID>28DB05C6</paraID>
      <start>86</start>
      <end>87</end>
      <status>unmodified</status>
      <modifiedWord/>
      <trackRevisions>false</trackRevisions>
    </reviewItem>
    <reviewItem>
      <errorID>b931dda6-5287-4c70-87dc-8553300d7e76</errorID>
      <errorWord>。</errorWord>
      <group>L1_AI</group>
      <groupName>深度校对</groupName>
      <ability>L2_AI_Punc</ability>
      <abilityName>标点纠错</abilityName>
      <candidateList>
        <item>：</item>
      </candidateList>
      <explain/>
      <paraID>7184D474</paraID>
      <start>20</start>
      <end>21</end>
      <status>unmodified</status>
      <modifiedWord/>
      <trackRevisions>false</trackRevisions>
    </reviewItem>
    <reviewItem>
      <errorID>2859301b-14ef-4e1c-a062-8203982e3efa</errorID>
      <errorWord>号</errorWord>
      <group>L1_AI</group>
      <groupName>深度校对</groupName>
      <ability>L2_AI_Punc</ability>
      <abilityName>标点纠错</abilityName>
      <candidateList>
        <item>号。</item>
      </candidateList>
      <explain/>
      <paraID>26EAC755</paraID>
      <start>20</start>
      <end>21</end>
      <status>unmodified</status>
      <modifiedWord/>
      <trackRevisions>false</trackRevisions>
    </reviewItem>
    <reviewItem>
      <errorID>1e4b32b9-b489-4010-a562-cdbac9aae9fd</errorID>
      <errorWord>13952950311</errorWord>
      <group>L1_AI</group>
      <groupName>深度校对</groupName>
      <ability>L2_AI_Punc</ability>
      <abilityName>标点纠错</abilityName>
      <candidateList>
        <item>13952950311。</item>
      </candidateList>
      <explain/>
      <paraID>4D870C77</paraID>
      <start>5</start>
      <end>16</end>
      <status>unmodified</status>
      <modifiedWord/>
      <trackRevisions>false</trackRevisions>
    </reviewItem>
    <reviewItem>
      <errorID>da5c8e5b-6ae7-4496-91e6-3495797fe667</errorID>
      <errorWord>号</errorWord>
      <group>L1_AI</group>
      <groupName>深度校对</groupName>
      <ability>L2_AI_Punc</ability>
      <abilityName>标点纠错</abilityName>
      <candidateList>
        <item>号。</item>
      </candidateList>
      <explain/>
      <paraID>4DDCB3DA</paraID>
      <start>17</start>
      <end>18</end>
      <status>unmodified</status>
      <modifiedWord/>
      <trackRevisions>false</trackRevisions>
    </reviewItem>
    <reviewItem>
      <errorID>b604c51c-49ca-431f-90b6-a749a3af852d</errorID>
      <errorWord>86669588</errorWord>
      <group>L1_AI</group>
      <groupName>深度校对</groupName>
      <ability>L2_AI_Punc</ability>
      <abilityName>标点纠错</abilityName>
      <candidateList>
        <item>86669588。</item>
      </candidateList>
      <explain/>
      <paraID>486D7CDE</paraID>
      <start>10</start>
      <end>18</end>
      <status>unmodified</status>
      <modifiedWord/>
      <trackRevisions>false</trackRevisions>
    </reviewItem>
    <reviewItem>
      <errorID>23658b11-6d8f-4fbc-9d0e-7afa37179504</errorID>
      <errorWord>。</errorWord>
      <group>L1_AI</group>
      <groupName>深度校对</groupName>
      <ability>L2_AI_Punc</ability>
      <abilityName>标点纠错</abilityName>
      <candidateList>
        <item>。。</item>
      </candidateList>
      <explain/>
      <paraID>48E53E35</paraID>
      <start>13</start>
      <end>14</end>
      <status>unmodified</status>
      <modifiedWord/>
      <trackRevisions>false</trackRevisions>
    </reviewItem>
    <reviewItem>
      <errorID>f0e2ce02-847c-4de1-ae66-6e8664f89ed6</errorID>
      <errorWord>。</errorWord>
      <group>L1_AI</group>
      <groupName>深度校对</groupName>
      <ability>L2_AI_Punc</ability>
      <abilityName>标点纠错</abilityName>
      <candidateList>
        <item>。。</item>
      </candidateList>
      <explain/>
      <paraID>6D58AD5B</paraID>
      <start>21</start>
      <end>22</end>
      <status>unmodified</status>
      <modifiedWord/>
      <trackRevisions>false</trackRevisions>
    </reviewItem>
    <reviewItem>
      <errorID>0c17db7e-42bd-4f90-99e4-f7c795ccd165</errorID>
      <errorWord>。</errorWord>
      <group>L1_AI</group>
      <groupName>深度校对</groupName>
      <ability>L2_AI_Punc</ability>
      <abilityName>标点纠错</abilityName>
      <candidateList>
        <item>。。</item>
      </candidateList>
      <explain/>
      <paraID>53D11127</paraID>
      <start>55</start>
      <end>56</end>
      <status>unmodified</status>
      <modifiedWord/>
      <trackRevisions>false</trackRevisions>
    </reviewItem>
    <reviewItem>
      <errorID>626741d3-834b-48e0-913b-bae410bcdd7f</errorID>
      <errorWord>。</errorWord>
      <group>L1_AI</group>
      <groupName>深度校对</groupName>
      <ability>L2_AI_Punc</ability>
      <abilityName>标点纠错</abilityName>
      <candidateList>
        <item>。。</item>
      </candidateList>
      <explain/>
      <paraID>28CF4D47</paraID>
      <start>15</start>
      <end>16</end>
      <status>unmodified</status>
      <modifiedWord/>
      <trackRevisions>false</trackRevisions>
    </reviewItem>
    <reviewItem>
      <errorID>e7d68310-bb2e-4526-a749-1050fe20612b</errorID>
      <errorWord>。</errorWord>
      <group>L1_AI</group>
      <groupName>深度校对</groupName>
      <ability>L2_AI_Punc</ability>
      <abilityName>标点纠错</abilityName>
      <candidateList>
        <item>。。</item>
      </candidateList>
      <explain/>
      <paraID>76998AD0</paraID>
      <start>10</start>
      <end>11</end>
      <status>unmodified</status>
      <modifiedWord/>
      <trackRevisions>false</trackRevisions>
    </reviewItem>
    <reviewItem>
      <errorID>672f09ab-bd72-462b-a62f-21cd750e9132</errorID>
      <errorWord>。</errorWord>
      <group>L1_AI</group>
      <groupName>深度校对</groupName>
      <ability>L2_AI_Punc</ability>
      <abilityName>标点纠错</abilityName>
      <candidateList>
        <item>。。</item>
      </candidateList>
      <explain/>
      <paraID>1E1D7FCD</paraID>
      <start>40</start>
      <end>41</end>
      <status>unmodified</status>
      <modifiedWord/>
      <trackRevisions>false</trackRevisions>
    </reviewItem>
    <reviewItem>
      <errorID>3a1476f0-cf40-4be8-9508-1f2d29b327e5</errorID>
      <errorWord>A本项目不同意分包。</errorWord>
      <group>L1_AI</group>
      <groupName>深度校对</groupName>
      <ability>L2_AI_Title</ability>
      <abilityName>标题检查</abilityName>
      <candidateList/>
      <explain>相同层级标题序号格式前后文不一致。前文二级标题使用数字序号，如“1. 报价要求”“2. 转包及分包”等，而此标题使用字母“A”，与前文同层级标题序号格式不一致。</explain>
      <paraID>71A1E4BE</paraID>
      <start>1</start>
      <end>11</end>
      <status>unmodified</status>
      <modifiedWord/>
      <trackRevisions>false</trackRevisions>
    </reviewItem>
    <reviewItem>
      <errorID>8fe2633a-062f-49d1-840e-03efad5d1d9a</errorID>
      <errorWord> </errorWord>
      <group>L1_AI</group>
      <groupName>深度校对</groupName>
      <ability>L2_AI_Punc</ability>
      <abilityName>标点纠错</abilityName>
      <candidateList>
        <item/>
      </candidateList>
      <explain>此处空格冗余，建议删除。</explain>
      <paraID>76E4297E</paraID>
      <start>0</start>
      <end>1</end>
      <status>unmodified</status>
      <modifiedWord/>
      <trackRevisions>false</trackRevisions>
    </reviewItem>
    <reviewItem>
      <errorID>7b356618-7887-4936-bd3b-a4bb68342259</errorID>
      <errorWord>组织</errorWord>
      <group>L1_AI</group>
      <groupName>深度校对</groupName>
      <ability>L2_AI_Punc</ability>
      <abilityName>标点纠错</abilityName>
      <candidateList>
        <item>组织。</item>
      </candidateList>
      <explain/>
      <paraID>76E4297E</paraID>
      <start>3</start>
      <end>5</end>
      <status>unmodified</status>
      <modifiedWord/>
      <trackRevisions>false</trackRevisions>
    </reviewItem>
    <reviewItem>
      <errorID>2e002f57-21ef-43d6-88ed-8c7d897062ad</errorID>
      <errorWord> </errorWord>
      <group>L1_AI</group>
      <groupName>深度校对</groupName>
      <ability>L2_AI_Punc</ability>
      <abilityName>标点纠错</abilityName>
      <candidateList>
        <item/>
      </candidateList>
      <explain>此处空格冗余，建议删除。</explain>
      <paraID> E634E20</paraID>
      <start>0</start>
      <end>1</end>
      <status>unmodified</status>
      <modifiedWord/>
      <trackRevisions>false</trackRevisions>
    </reviewItem>
    <reviewItem>
      <errorID>66572ca4-6a99-41bf-9659-9b6a5d530f78</errorID>
      <errorWord>组织</errorWord>
      <group>L1_AI</group>
      <groupName>深度校对</groupName>
      <ability>L2_AI_Punc</ability>
      <abilityName>标点纠错</abilityName>
      <candidateList>
        <item>组织。</item>
      </candidateList>
      <explain/>
      <paraID> E634E20</paraID>
      <start>5</start>
      <end>7</end>
      <status>unmodified</status>
      <modifiedWord/>
      <trackRevisions>false</trackRevisions>
    </reviewItem>
    <reviewItem>
      <errorID>159075b4-89ae-4d11-a60f-82f1c4a646d7</errorID>
      <errorWord> </errorWord>
      <group>L1_AI</group>
      <groupName>深度校对</groupName>
      <ability>L2_AI_Punc</ability>
      <abilityName>标点纠错</abilityName>
      <candidateList>
        <item/>
      </candidateList>
      <explain>此处空格冗余，建议删除。</explain>
      <paraID>119CB149</paraID>
      <start>0</start>
      <end>1</end>
      <status>unmodified</status>
      <modifiedWord/>
      <trackRevisions>false</trackRevisions>
    </reviewItem>
    <reviewItem>
      <errorID>bcbe1c4d-6f45-4a5d-a00b-66541eeef45a</errorID>
      <errorWord>无</errorWord>
      <group>L1_AI</group>
      <groupName>深度校对</groupName>
      <ability>L2_AI_Punc</ability>
      <abilityName>标点纠错</abilityName>
      <candidateList>
        <item>无。</item>
      </candidateList>
      <explain/>
      <paraID>119CB149</paraID>
      <start>2</start>
      <end>3</end>
      <status>unmodified</status>
      <modifiedWord/>
      <trackRevisions>false</trackRevisions>
    </reviewItem>
    <reviewItem>
      <errorID>38541d2e-a414-467d-a651-76812a2012db</errorID>
      <errorWord> </errorWord>
      <group>L1_AI</group>
      <groupName>深度校对</groupName>
      <ability>L2_AI_Punc</ability>
      <abilityName>标点纠错</abilityName>
      <candidateList>
        <item/>
      </candidateList>
      <explain>此处空格冗余，建议删除。</explain>
      <paraID>16B55C6D</paraID>
      <start>0</start>
      <end>1</end>
      <status>unmodified</status>
      <modifiedWord/>
      <trackRevisions>false</trackRevisions>
    </reviewItem>
    <reviewItem>
      <errorID>dca176c7-90d6-4e00-9841-fc6aa190c9b1</errorID>
      <errorWord> </errorWord>
      <group>L1_AI</group>
      <groupName>深度校对</groupName>
      <ability>L2_AI_Punc</ability>
      <abilityName>标点纠错</abilityName>
      <candidateList>
        <item/>
      </candidateList>
      <explain>此处空格冗余，建议删除。</explain>
      <paraID>2DEC4EBE</paraID>
      <start>0</start>
      <end>1</end>
      <status>unmodified</status>
      <modifiedWord/>
      <trackRevisions>false</trackRevisions>
    </reviewItem>
    <reviewItem>
      <errorID>85de3c72-f834-48c5-81c2-5a68b41497a6</errorID>
      <errorWord>A本项目不允许采购进口产品。</errorWord>
      <group>L1_AI</group>
      <groupName>深度校对</groupName>
      <ability>L2_AI_Title</ability>
      <abilityName>标题检查</abilityName>
      <candidateList/>
      <explain>相同层级标题序号格式前后文不一致。前文二级标题使用数字序号，此标题使用字母“A”，与前文同层级标题序号格式不一致，且后续“B可以采购进口产品……”也存在同样问题。</explain>
      <paraID>2DEC4EBE</paraID>
      <start>1</start>
      <end>15</end>
      <status>unmodified</status>
      <modifiedWord/>
      <trackRevisions>false</trackRevisions>
    </reviewItem>
    <reviewItem>
      <errorID>9c0f5ea0-c243-463c-b661-9b343e1f5bcd</errorID>
      <errorWord> </errorWord>
      <group>L1_AI</group>
      <groupName>深度校对</groupName>
      <ability>L2_AI_Punc</ability>
      <abilityName>标点纠错</abilityName>
      <candidateList>
        <item/>
      </candidateList>
      <explain>此处空格冗余，建议删除。</explain>
      <paraID>484D2CF4</paraID>
      <start>0</start>
      <end>1</end>
      <status>unmodified</status>
      <modifiedWord/>
      <trackRevisions>false</trackRevisions>
    </reviewItem>
    <reviewItem>
      <errorID>a6e803d1-78d3-416c-b556-27fc8669f12b</errorID>
      <errorWord> </errorWord>
      <group>L1_AI</group>
      <groupName>深度校对</groupName>
      <ability>L2_AI_Punc</ability>
      <abilityName>标点纠错</abilityName>
      <candidateList>
        <item/>
      </candidateList>
      <explain>此处空格冗余，建议删除。</explain>
      <paraID>638478F8</paraID>
      <start>0</start>
      <end>1</end>
      <status>unmodified</status>
      <modifiedWord/>
      <trackRevisions>false</trackRevisions>
    </reviewItem>
    <reviewItem>
      <errorID>a4335372-ee8b-4412-a1b1-5942ab5471a8</errorID>
      <errorWord>A货物类。</errorWord>
      <group>L1_AI</group>
      <groupName>深度校对</groupName>
      <ability>L2_AI_Title</ability>
      <abilityName>标题检查</abilityName>
      <candidateList/>
      <explain>相同层级标题序号格式前后文不一致。前文二级标题使用数字序号，此标题使用字母“A”，与前文同层级标题序号格式不一致，且“B服务类。”也存在同样问题。</explain>
      <paraID>638478F8</paraID>
      <start>1</start>
      <end>6</end>
      <status>unmodified</status>
      <modifiedWord/>
      <trackRevisions>false</trackRevisions>
    </reviewItem>
    <reviewItem>
      <errorID>666164ab-7291-4032-a9c6-4e0e3250f1e8</errorID>
      <errorWord> </errorWord>
      <group>L1_AI</group>
      <groupName>深度校对</groupName>
      <ability>L2_AI_Punc</ability>
      <abilityName>标点纠错</abilityName>
      <candidateList>
        <item/>
      </candidateList>
      <explain>此处空格冗余，建议删除。</explain>
      <paraID>55870AB1</paraID>
      <start>0</start>
      <end>1</end>
      <status>unmodified</status>
      <modifiedWord/>
      <trackRevisions>false</trackRevisions>
    </reviewItem>
    <reviewItem>
      <errorID>af5f8e78-1932-4891-81a3-84b9bf8c0b98</errorID>
      <errorWord>  </errorWord>
      <group>L1_AI</group>
      <groupName>深度校对</groupName>
      <ability>L2_AI_Punc</ability>
      <abilityName>标点纠错</abilityName>
      <candidateList>
        <item/>
      </candidateList>
      <explain>此处空格冗余，建议删除。</explain>
      <paraID>4CFC6FDD</paraID>
      <start>9</start>
      <end>11</end>
      <status>unmodified</status>
      <modifiedWord/>
      <trackRevisions>false</trackRevisions>
    </reviewItem>
    <reviewItem>
      <errorID>318ec548-8b7f-4ac2-9c48-644642ac5fc8</errorID>
      <errorWord>  </errorWord>
      <group>L1_AI</group>
      <groupName>深度校对</groupName>
      <ability>L2_AI_Punc</ability>
      <abilityName>标点纠错</abilityName>
      <candidateList>
        <item/>
      </candidateList>
      <explain>此处空格冗余，建议删除。</explain>
      <paraID>4CFC6FDD</paraID>
      <start>12</start>
      <end>14</end>
      <status>unmodified</status>
      <modifiedWord/>
      <trackRevisions>false</trackRevisions>
    </reviewItem>
    <reviewItem>
      <errorID>8aec9069-972e-4aa2-bca6-22da3f88eaae</errorID>
      <errorWord>  </errorWord>
      <group>L1_AI</group>
      <groupName>深度校对</groupName>
      <ability>L2_AI_Punc</ability>
      <abilityName>标点纠错</abilityName>
      <candidateList>
        <item/>
      </candidateList>
      <explain>此处空格冗余，建议删除。</explain>
      <paraID>74CCEA06</paraID>
      <start>23</start>
      <end>25</end>
      <status>unmodified</status>
      <modifiedWord/>
      <trackRevisions>false</trackRevisions>
    </reviewItem>
    <reviewItem>
      <errorID>424c2fd1-84d4-48fb-9ff8-e9dcf2df6250</errorID>
      <errorWord>列明行业  </errorWord>
      <group>L1_AI</group>
      <groupName>深度校对</groupName>
      <ability>L2_AI_Grammar</ability>
      <abilityName>语法纠错</abilityName>
      <candidateList>
        <item>列明</item>
      </candidateList>
      <explain/>
      <paraID>74CCEA06</paraID>
      <start>28</start>
      <end>34</end>
      <status>unmodified</status>
      <modifiedWord/>
      <trackRevisions>false</trackRevisions>
    </reviewItem>
    <reviewItem>
      <errorID>d891941e-11cb-49b7-a359-77a739317f7b</errorID>
      <errorWord>；</errorWord>
      <group>L1_AI</group>
      <groupName>深度校对</groupName>
      <ability>L2_AI_Punc</ability>
      <abilityName>标点纠错</abilityName>
      <candidateList>
        <item>。</item>
      </candidateList>
      <explain/>
      <paraID>74CCEA06</paraID>
      <start>36</start>
      <end>37</end>
      <status>unmodified</status>
      <modifiedWord/>
      <trackRevisions>false</trackRevisions>
    </reviewItem>
    <reviewItem>
      <errorID>86a981ec-f287-4dd9-8ced-f683fbdd7836</errorID>
      <errorWord>。</errorWord>
      <group>L1_AI</group>
      <groupName>深度校对</groupName>
      <ability>L2_AI_Punc</ability>
      <abilityName>标点纠错</abilityName>
      <candidateList>
        <item/>
      </candidateList>
      <explain/>
      <paraID> 65DA5BC</paraID>
      <start>279</start>
      <end>280</end>
      <status>unmodified</status>
      <modifiedWord/>
      <trackRevisions>false</trackRevisions>
    </reviewItem>
    <reviewItem>
      <errorID>3a631fae-66a6-49f7-9233-fd3948587e8e</errorID>
      <errorWord>☑资格</errorWord>
      <group>L1_AI</group>
      <groupName>深度校对</groupName>
      <ability>L2_AI_Grammar</ability>
      <abilityName>语法纠错</abilityName>
      <candidateList>
        <item>资格</item>
      </candidateList>
      <explain/>
      <paraID>16A3EC60</paraID>
      <start>14</start>
      <end>17</end>
      <status>unmodified</status>
      <modifiedWord/>
      <trackRevisions>false</trackRevisions>
    </reviewItem>
    <reviewItem>
      <errorID>f0e4e22a-e091-4482-98e7-055d0081e3fb</errorID>
      <errorWord>[2022]</errorWord>
      <group>L1_Punc</group>
      <groupName>标点问题</groupName>
      <ability>L2_Punc</ability>
      <abilityName>标点符号检查</abilityName>
      <candidateList>
        <item>〔2022〕</item>
      </candidateList>
      <explain/>
      <paraID>3BB1AB72</paraID>
      <start>44</start>
      <end>50</end>
      <status>unmodified</status>
      <modifiedWord/>
      <trackRevisions>false</trackRevisions>
    </reviewItem>
    <reviewItem>
      <errorID>0aacb50a-0221-44ec-ae6c-94828f03d178</errorID>
      <errorWord>[2011]300号</errorWord>
      <group>L1_Knowledge</group>
      <groupName>知识性问题</groupName>
      <ability>L2_Knowledge</ability>
      <abilityName>其他知识</abilityName>
      <candidateList>
        <item>〔2011〕300号</item>
      </candidateList>
      <explain>发文字号格式错误</explain>
      <paraID>1BDB56A9</paraID>
      <start>170</start>
      <end>180</end>
      <status>unmodified</status>
      <modifiedWord/>
      <trackRevisions>false</trackRevisions>
    </reviewItem>
    <reviewItem>
      <errorID>7377ceb9-9eb4-4b5a-9285-c579e8e66eb1</errorID>
      <errorWord>《</errorWord>
      <group>L1_Punc</group>
      <groupName>标点问题</groupName>
      <ability>L2_Punc</ability>
      <abilityName>标点符号检查</abilityName>
      <candidateList/>
      <explain>同一形式括号套用。</explain>
      <paraID>283E176C</paraID>
      <start>35</start>
      <end>36</end>
      <status>unmodified</status>
      <modifiedWord/>
      <trackRevisions>false</trackRevisions>
    </reviewItem>
    <reviewItem>
      <errorID>951318f0-6ccc-42df-93ed-4c830d331ddb</errorID>
      <errorWord>》</errorWord>
      <group>L1_Punc</group>
      <groupName>标点问题</groupName>
      <ability>L2_Punc</ability>
      <abilityName>标点符号检查</abilityName>
      <candidateList/>
      <explain>同一形式括号套用。</explain>
      <paraID>283E176C</paraID>
      <start>52</start>
      <end>53</end>
      <status>unmodified</status>
      <modifiedWord/>
      <trackRevisions>false</trackRevisions>
    </reviewItem>
    <reviewItem>
      <errorID>ab20ce34-b687-43ed-a219-a8096907fdc6</errorID>
      <errorWord>《</errorWord>
      <group>L1_Punc</group>
      <groupName>标点问题</groupName>
      <ability>L2_Punc</ability>
      <abilityName>标点符号检查</abilityName>
      <candidateList/>
      <explain>同一形式括号套用。</explain>
      <paraID>283E176C</paraID>
      <start>55</start>
      <end>56</end>
      <status>unmodified</status>
      <modifiedWord/>
      <trackRevisions>false</trackRevisions>
    </reviewItem>
    <reviewItem>
      <errorID>a972a000-8da2-41de-ad57-c9dfd9cb8a27</errorID>
      <errorWord>》</errorWord>
      <group>L1_Punc</group>
      <groupName>标点问题</groupName>
      <ability>L2_Punc</ability>
      <abilityName>标点符号检查</abilityName>
      <candidateList/>
      <explain>同一形式括号套用。</explain>
      <paraID>283E176C</paraID>
      <start>72</start>
      <end>73</end>
      <status>unmodified</status>
      <modifiedWord/>
      <trackRevisions>false</trackRevisions>
    </reviewItem>
    <reviewItem>
      <errorID>9b395d97-23ce-4798-b551-4101ecc438a2</errorID>
      <errorWord>住房城乡建设部</errorWord>
      <group>L1_Word</group>
      <groupName>字词问题</groupName>
      <ability>L2_Typo</ability>
      <abilityName>字词错误</abilityName>
      <candidateList>
        <item>住房和城乡建设部</item>
      </candidateList>
      <explain/>
      <paraID>53223303</paraID>
      <start>34</start>
      <end>42</end>
      <status>modified</status>
      <modifiedWord>住房和城乡建设部</modifiedWord>
      <trackRevisions>false</trackRevisions>
    </reviewItem>
    <reviewItem>
      <errorID>b1b86692-47a1-4bc8-84f6-36142f3e9ba8</errorID>
      <errorWord>【2023】150号</errorWord>
      <group>L1_Knowledge</group>
      <groupName>知识性问题</groupName>
      <ability>L2_Knowledge</ability>
      <abilityName>其他知识</abilityName>
      <candidateList>
        <item>〔2023〕150号</item>
      </candidateList>
      <explain>发文字号格式错误</explain>
      <paraID>22A7DAE4</paraID>
      <start>72</start>
      <end>82</end>
      <status>unmodified</status>
      <modifiedWord/>
      <trackRevisions>false</trackRevisions>
    </reviewItem>
    <reviewItem>
      <errorID>702ebc88-ca59-43b3-a5a1-3c00933ba783</errorID>
      <errorWord>(</errorWord>
      <group>L1_Format</group>
      <groupName>格式问题</groupName>
      <ability>L2_HalfPunc</ability>
      <abilityName>全半角检查</abilityName>
      <candidateList>
        <item>（</item>
      </candidateList>
      <explain>文本全半角错误。</explain>
      <paraID>2FA740CD</paraID>
      <start>7</start>
      <end>8</end>
      <status>unmodified</status>
      <modifiedWord/>
      <trackRevisions>false</trackRevisions>
    </reviewItem>
    <reviewItem>
      <errorID>770e96e1-dacb-4513-ad4f-824e4c3ef188</errorID>
      <errorWord>)</errorWord>
      <group>L1_Format</group>
      <groupName>格式问题</groupName>
      <ability>L2_HalfPunc</ability>
      <abilityName>全半角检查</abilityName>
      <candidateList>
        <item>）</item>
      </candidateList>
      <explain>文本全半角错误。</explain>
      <paraID>2FA740CD</paraID>
      <start>10</start>
      <end>11</end>
      <status>unmodified</status>
      <modifiedWord/>
      <trackRevisions>false</trackRevisions>
    </reviewItem>
    <reviewItem>
      <errorID>dbf61073-062c-4853-9db6-3135fcfc5419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33A71D1C</paraID>
      <start>60</start>
      <end>63</end>
      <status>unmodified</status>
      <modifiedWord/>
      <trackRevisions>false</trackRevisions>
    </reviewItem>
    <reviewItem>
      <errorID>95045084-df6c-47ba-acd6-c1fd6f3e7715</errorID>
      <errorWord>文件的</errorWord>
      <group>L1_Word</group>
      <groupName>字词问题</groupName>
      <ability>L2_Typo</ability>
      <abilityName>字词错误</abilityName>
      <candidateList>
        <item>文件</item>
      </candidateList>
      <explain/>
      <paraID>230FAD32</paraID>
      <start>18</start>
      <end>20</end>
      <status>modified</status>
      <modifiedWord>文件</modifiedWord>
      <trackRevisions>false</trackRevisions>
    </reviewItem>
    <reviewItem>
      <errorID>9cc3e514-9ea3-492b-a291-f33da5f43687</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2C8D464A</paraID>
      <start>36</start>
      <end>38</end>
      <status>unmodified</status>
      <modifiedWord/>
      <trackRevisions>false</trackRevisions>
    </reviewItem>
    <reviewItem>
      <errorID>6771a864-4886-4855-ad2f-4645c44461ad</errorID>
      <errorWord>&lt;</errorWord>
      <group>L1_Format</group>
      <groupName>格式问题</groupName>
      <ability>L2_HalfPunc</ability>
      <abilityName>全半角检查</abilityName>
      <candidateList>
        <item>〈</item>
      </candidateList>
      <explain>文本全半角错误。</explain>
      <paraID>54C6AFDD</paraID>
      <start>35</start>
      <end>36</end>
      <status>unmodified</status>
      <modifiedWord/>
      <trackRevisions>false</trackRevisions>
    </reviewItem>
    <reviewItem>
      <errorID>b933a113-9726-4021-8e72-a76c0cdc9c05</errorID>
      <errorWord>&lt;</errorWord>
      <group>L1_Format</group>
      <groupName>格式问题</groupName>
      <ability>L2_HalfPunc</ability>
      <abilityName>全半角检查</abilityName>
      <candidateList>
        <item>〈</item>
      </candidateList>
      <explain>文本全半角错误。</explain>
      <paraID>5D36E7EA</paraID>
      <start>37</start>
      <end>38</end>
      <status>unmodified</status>
      <modifiedWord/>
      <trackRevisions>false</trackRevisions>
    </reviewItem>
    <reviewItem>
      <errorID>fd5fbf24-24c6-4b59-84b4-d0fbfb44f15a</errorID>
      <errorWord>;</errorWord>
      <group>L1_Format</group>
      <groupName>格式问题</groupName>
      <ability>L2_HalfPunc</ability>
      <abilityName>全半角检查</abilityName>
      <candidateList>
        <item>；</item>
      </candidateList>
      <explain>文本全半角错误。</explain>
      <paraID>696425A8</paraID>
      <start>22</start>
      <end>23</end>
      <status>unmodified</status>
      <modifiedWord/>
      <trackRevisions>false</trackRevisions>
    </reviewItem>
    <reviewItem>
      <errorID>a7cbe4db-a20a-4c09-a08f-7db95adbae82</errorID>
      <errorWord>其它</errorWord>
      <group>L1_Word</group>
      <groupName>字词问题</groupName>
      <ability>L2_Alias</ability>
      <abilityName>也作/曾用词</abilityName>
      <candidateList>
        <item>其他</item>
      </candidateList>
      <explain>词汇[其它]为不规范表述或旧称，其规范书面表述为[其他]。</explain>
      <paraID>5EF00216</paraID>
      <start>16</start>
      <end>18</end>
      <status>unmodified</status>
      <modifiedWord/>
      <trackRevisions>false</trackRevisions>
    </reviewItem>
    <reviewItem>
      <errorID>28029d89-8490-483c-82fb-ea7d8e6668e2</errorID>
      <errorWord>-</errorWord>
      <group>L1_Format</group>
      <groupName>格式问题</groupName>
      <ability>L2_HalfPunc</ability>
      <abilityName>全半角检查</abilityName>
      <candidateList>
        <item>－</item>
      </candidateList>
      <explain>文本全半角错误。</explain>
      <paraID>5E1BAA52</paraID>
      <start>10</start>
      <end>11</end>
      <status>unmodified</status>
      <modifiedWord/>
      <trackRevisions>false</trackRevisions>
    </reviewItem>
    <reviewItem>
      <errorID>420d5840-87ee-4188-87e0-a8a018560ce0</errorID>
      <errorWord>法律、法规</errorWord>
      <group>L1_Word</group>
      <groupName>字词问题</groupName>
      <ability>L2_Typo</ability>
      <abilityName>字词错误</abilityName>
      <candidateList>
        <item>法律法规</item>
      </candidateList>
      <explain/>
      <paraID>3E522B15</paraID>
      <start>4</start>
      <end>9</end>
      <status>unmodified</status>
      <modifiedWord/>
      <trackRevisions>false</trackRevisions>
    </reviewItem>
    <reviewItem>
      <errorID>3e733234-70b1-48ae-aaa9-b64989d6f088</errorID>
      <errorWord>超期</errorWord>
      <group>L1_Word</group>
      <groupName>字词问题</groupName>
      <ability>L2_Typo</ability>
      <abilityName>字词错误</abilityName>
      <candidateList>
        <item>逾期</item>
      </candidateList>
      <explain/>
      <paraID>533E3A36</paraID>
      <start>57</start>
      <end>59</end>
      <status>unmodified</status>
      <modifiedWord/>
      <trackRevisions>false</trackRevisions>
    </reviewItem>
    <reviewItem>
      <errorID>156a84e2-30ea-424e-ba58-dcb57c212618</errorID>
      <errorWord>百分之十</errorWord>
      <group>L1_Knowledge</group>
      <groupName>知识性问题</groupName>
      <ability>L2_Knowledge</ability>
      <abilityName>其他知识</abilityName>
      <candidateList>
        <item>10%</item>
      </candidateList>
      <explain/>
      <paraID> 4589E86</paraID>
      <start>86</start>
      <end>90</end>
      <status>unmodified</status>
      <modifiedWord/>
      <trackRevisions>false</trackRevisions>
    </reviewItem>
    <reviewItem>
      <errorID>9609fbb4-7e2f-4ad5-9228-cf73f5a973e5</errorID>
      <errorWord>提出质疑</errorWord>
      <group>L1_Word</group>
      <groupName>字词问题</groupName>
      <ability>L2_Typo</ability>
      <abilityName>字词错误</abilityName>
      <candidateList>
        <item>质疑</item>
      </candidateList>
      <explain>〈动〉提出疑问：～问难。</explain>
      <paraID>677F2798</paraID>
      <start>88</start>
      <end>92</end>
      <status>unmodified</status>
      <modifiedWord/>
      <trackRevisions>false</trackRevisions>
    </reviewItem>
    <reviewItem>
      <errorID>4f0f0bc0-d7d1-4366-b1b2-91f2c6f9744f</errorID>
      <errorWord>不得以</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  F6F5A2</paraID>
      <start>8</start>
      <end>10</end>
      <status>modified</status>
      <modifiedWord>不得</modifiedWord>
      <trackRevisions>false</trackRevisions>
    </reviewItem>
    <reviewItem>
      <errorID>01fb8ca3-df0f-43c2-a755-b9eebdc8585f</errorID>
      <errorWord>法律、法规</errorWord>
      <group>L1_Word</group>
      <groupName>字词问题</groupName>
      <ability>L2_Typo</ability>
      <abilityName>字词错误</abilityName>
      <candidateList>
        <item>法律法规</item>
      </candidateList>
      <explain/>
      <paraID> B562656</paraID>
      <start>3</start>
      <end>8</end>
      <status>unmodified</status>
      <modifiedWord/>
      <trackRevisions>false</trackRevisions>
    </reviewItem>
    <reviewItem>
      <errorID>2dccfbe0-c6ec-4657-9d0b-b40c8b831d50</errorID>
      <errorWord>：）</errorWord>
      <group>L1_Punc</group>
      <groupName>标点问题</groupName>
      <ability>L2_Punc</ability>
      <abilityName>标点符号检查</abilityName>
      <candidateList>
        <item>）</item>
      </candidateList>
      <explain/>
      <paraID>1188E222</paraID>
      <start>63</start>
      <end>65</end>
      <status>unmodified</status>
      <modifiedWord/>
      <trackRevisions>false</trackRevisions>
    </reviewItem>
    <reviewItem>
      <errorID>9cf0fc32-05c8-41ba-b50f-ab00f8e28128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22A4C2FE</paraID>
      <start>0</start>
      <end>2</end>
      <status>unmodified</status>
      <modifiedWord/>
      <trackRevisions>false</trackRevisions>
    </reviewItem>
    <reviewItem>
      <errorID>4a833bc2-34f9-42dc-add7-21b9e92956b8</errorID>
      <errorWord>个文件</errorWord>
      <group>L1_Knowledge</group>
      <groupName>知识性问题</groupName>
      <ability>L2_Knowledge</ability>
      <abilityName>其他知识</abilityName>
      <candidateList>
        <item>份文件</item>
      </candidateList>
      <explain/>
      <paraID>3CFDC1BE</paraID>
      <start>78</start>
      <end>81</end>
      <status>unmodified</status>
      <modifiedWord/>
      <trackRevisions>false</trackRevisions>
    </reviewItem>
    <reviewItem>
      <errorID>3343225f-b70b-4982-b5d2-6fcec6d0735a</errorID>
      <errorWord>适用</errorWord>
      <group>L1_Word</group>
      <groupName>字词问题</groupName>
      <ability>L2_Typo</ability>
      <abilityName>字词错误</abilityName>
      <candidateList>
        <item>使用</item>
      </candidateList>
      <explain>〈动〉使人员、器物、资金等为某种目的服务：～干部｜合理～资金。</explain>
      <paraID>3CFDC1BE</paraID>
      <start>84</start>
      <end>86</end>
      <status>unmodified</status>
      <modifiedWord/>
      <trackRevisions>false</trackRevisions>
    </reviewItem>
    <reviewItem>
      <errorID>076f7e79-8053-4bb9-9ab2-4248f05438ec</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408246A7</paraID>
      <start>91</start>
      <end>93</end>
      <status>unmodified</status>
      <modifiedWord/>
      <trackRevisions>false</trackRevisions>
    </reviewItem>
    <reviewItem>
      <errorID>c500e82f-8bb4-46eb-a7c0-3e4b3e79d6dc</errorID>
      <errorWord>:</errorWord>
      <group>L1_Format</group>
      <groupName>格式问题</groupName>
      <ability>L2_HalfPunc</ability>
      <abilityName>全半角检查</abilityName>
      <candidateList>
        <item>：</item>
      </candidateList>
      <explain>文本全半角错误。</explain>
      <paraID>39E5BADD</paraID>
      <start>41</start>
      <end>42</end>
      <status>unmodified</status>
      <modifiedWord/>
      <trackRevisions>false</trackRevisions>
    </reviewItem>
    <reviewItem>
      <errorID>fec5ff58-5544-4375-b27e-8fd1ea103756</errorID>
      <errorWord>预期</errorWord>
      <group>L1_Word</group>
      <groupName>字词问题</groupName>
      <ability>L2_Typo</ability>
      <abilityName>字词错误</abilityName>
      <candidateList>
        <item>逾期</item>
      </candidateList>
      <explain>存在发音相同字词的误用。</explain>
      <paraID>32AAA3FE</paraID>
      <start>92</start>
      <end>94</end>
      <status>unmodified</status>
      <modifiedWord/>
      <trackRevisions>false</trackRevisions>
    </reviewItem>
    <reviewItem>
      <errorID>6fe7af91-bb43-40e6-8e6f-e68168890345</errorID>
      <errorWord>,</errorWord>
      <group>L1_Format</group>
      <groupName>格式问题</groupName>
      <ability>L2_HalfPunc</ability>
      <abilityName>全半角检查</abilityName>
      <candidateList>
        <item>，</item>
      </candidateList>
      <explain>文本全半角错误。</explain>
      <paraID>4CC774FE</paraID>
      <start>11</start>
      <end>12</end>
      <status>unmodified</status>
      <modifiedWord/>
      <trackRevisions>false</trackRevisions>
    </reviewItem>
    <reviewItem>
      <errorID>0c4b7612-5a08-4c80-be82-890bf121604d</errorID>
      <errorWord>:</errorWord>
      <group>L1_Format</group>
      <groupName>格式问题</groupName>
      <ability>L2_HalfPunc</ability>
      <abilityName>全半角检查</abilityName>
      <candidateList>
        <item>：</item>
      </candidateList>
      <explain>文本全半角错误。</explain>
      <paraID> 4014CDA</paraID>
      <start>4</start>
      <end>5</end>
      <status>unmodified</status>
      <modifiedWord/>
      <trackRevisions>false</trackRevisions>
    </reviewItem>
    <reviewItem>
      <errorID>27e81ddd-1a68-4b57-b103-95704ee74147</errorID>
      <errorWord>(</errorWord>
      <group>L1_Format</group>
      <groupName>格式问题</groupName>
      <ability>L2_HalfPunc</ability>
      <abilityName>全半角检查</abilityName>
      <candidateList>
        <item>（</item>
      </candidateList>
      <explain>文本全半角错误。</explain>
      <paraID> 4014CDA</paraID>
      <start>22</start>
      <end>23</end>
      <status>unmodified</status>
      <modifiedWord/>
      <trackRevisions>false</trackRevisions>
    </reviewItem>
    <reviewItem>
      <errorID>8a2c097d-6ae1-43c3-ab5c-7353294a4709</errorID>
      <errorWord>)</errorWord>
      <group>L1_Format</group>
      <groupName>格式问题</groupName>
      <ability>L2_HalfPunc</ability>
      <abilityName>全半角检查</abilityName>
      <candidateList>
        <item>）</item>
      </candidateList>
      <explain>文本全半角错误。</explain>
      <paraID> 4014CDA</paraID>
      <start>30</start>
      <end>31</end>
      <status>unmodified</status>
      <modifiedWord/>
      <trackRevisions>false</trackRevisions>
    </reviewItem>
    <reviewItem>
      <errorID>ce971979-ea57-4eb1-b630-5a1d465d2252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2EA51027</paraID>
      <start>0</start>
      <end>2</end>
      <status>unmodified</status>
      <modifiedWord/>
      <trackRevisions>false</trackRevisions>
    </reviewItem>
    <reviewItem>
      <errorID>08d75e3b-c892-49cc-aa8c-2e9cb8c07a4a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6E136844</paraID>
      <start>0</start>
      <end>2</end>
      <status>unmodified</status>
      <modifiedWord/>
      <trackRevisions>false</trackRevisions>
    </reviewItem>
    <reviewItem>
      <errorID>d6778937-eccb-4e0f-a25c-80355e29060c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5E7BB14</paraID>
      <start>0</start>
      <end>2</end>
      <status>unmodified</status>
      <modifiedWord/>
      <trackRevisions>false</trackRevisions>
    </reviewItem>
    <reviewItem>
      <errorID>d1a899d2-7e49-4c38-95da-8ddab3a012c0</errorID>
      <errorWord>作好</errorWord>
      <group>L1_Word</group>
      <groupName>字词问题</groupName>
      <ability>L2_Typo</ability>
      <abilityName>字词错误</abilityName>
      <candidateList>
        <item>做好</item>
      </candidateList>
      <explain>存在发音相同字词的误用。</explain>
      <paraID> 5E7BB14</paraID>
      <start>55</start>
      <end>57</end>
      <status>unmodified</status>
      <modifiedWord/>
      <trackRevisions>false</trackRevisions>
    </reviewItem>
    <reviewItem>
      <errorID>01eabca7-6f59-4a86-8f34-16310ffff329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71261A3F</paraID>
      <start>0</start>
      <end>2</end>
      <status>unmodified</status>
      <modifiedWord/>
      <trackRevisions>false</trackRevisions>
    </reviewItem>
    <reviewItem>
      <errorID>81d57940-604a-4c2b-9a33-7f24bffc1d08</errorID>
      <errorWord>到</errorWord>
      <group>L1_Word</group>
      <groupName>字词问题</groupName>
      <ability>L2_Typo</ability>
      <abilityName>字词错误</abilityName>
      <candidateList>
        <item>倒</item>
      </candidateList>
      <explain>〈副〉❶表示跟意料相反。a）相反的意思较明显：本想省事，没想～费事了｜你太客气，～显得见外了。b）相反的意思较轻微：屋子不宽绰，收拾得～还干净（没想到）｜你有什么理由，我～要听听（我还以为你没有什么可说了呢）｜说起他来，我～想起一件事来了（你不说我不会想起来）。注意▲a类可以改用“反倒”，b类不能。❷表示事情不是那样，有反说的语气：你说得～容易，可做起来并不容易。❸表示让步：我跟他认识～认识，就是不太熟｜东西～挺好，只是价钱贵点儿。❹表示催促或追问，有不耐烦的语气：你～说呀！｜你～去不去呀！</explain>
      <paraID>71261A3F</paraID>
      <start>20</start>
      <end>21</end>
      <status>modified</status>
      <modifiedWord>倒</modifiedWord>
      <trackRevisions>false</trackRevisions>
    </reviewItem>
    <reviewItem>
      <errorID>24b66b5c-6cf7-4b3d-b247-a7999936db39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7E2C1487</paraID>
      <start>0</start>
      <end>2</end>
      <status>unmodified</status>
      <modifiedWord/>
      <trackRevisions>false</trackRevisions>
    </reviewItem>
    <reviewItem>
      <errorID>57c02f25-9d63-4292-83f2-02c7cc0d570f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31532A98</paraID>
      <start>0</start>
      <end>2</end>
      <status>unmodified</status>
      <modifiedWord/>
      <trackRevisions>false</trackRevisions>
    </reviewItem>
    <reviewItem>
      <errorID>ac60e16c-2f2e-4778-9aa1-bcd449d580d6</errorID>
      <errorWord>(</errorWord>
      <group>L1_Format</group>
      <groupName>格式问题</groupName>
      <ability>L2_HalfPunc</ability>
      <abilityName>全半角检查</abilityName>
      <candidateList>
        <item>（</item>
      </candidateList>
      <explain>文本全半角错误。</explain>
      <paraID>31532A98</paraID>
      <start>56</start>
      <end>57</end>
      <status>unmodified</status>
      <modifiedWord/>
      <trackRevisions>false</trackRevisions>
    </reviewItem>
    <reviewItem>
      <errorID>1d43c456-a4ef-43ee-93fb-a417c5e6a47e</errorID>
      <errorWord>至少要配备1辆3吨及以上</errorWord>
      <group>L1_Word</group>
      <groupName>字词问题</groupName>
      <ability>L2_Typo</ability>
      <abilityName>字词错误</abilityName>
      <candidateList>
        <item>至少要配备1辆3吨及</item>
      </candidateList>
      <explain/>
      <paraID>31532A98</paraID>
      <start>57</start>
      <end>69</end>
      <status>unmodified</status>
      <modifiedWord/>
      <trackRevisions>false</trackRevisions>
    </reviewItem>
    <reviewItem>
      <errorID>37fcc7aa-0fd4-4dd7-9805-94896ce393db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AFEA953</paraID>
      <start>0</start>
      <end>2</end>
      <status>unmodified</status>
      <modifiedWord/>
      <trackRevisions>false</trackRevisions>
    </reviewItem>
    <reviewItem>
      <errorID>124a5187-d304-41de-87cc-53e9cbe593aa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3E93A2F2</paraID>
      <start>0</start>
      <end>2</end>
      <status>unmodified</status>
      <modifiedWord/>
      <trackRevisions>false</trackRevisions>
    </reviewItem>
    <reviewItem>
      <errorID>2ce78e9c-b038-4ab2-903e-fd0068074040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37FD294B</paraID>
      <start>0</start>
      <end>2</end>
      <status>unmodified</status>
      <modifiedWord/>
      <trackRevisions>false</trackRevisions>
    </reviewItem>
    <reviewItem>
      <errorID>95a06385-1cbf-4b55-9f52-9e1ee5f06b58</errorID>
      <errorWord>需</errorWord>
      <group>L1_Word</group>
      <groupName>字词问题</groupName>
      <ability>L2_Typo</ability>
      <abilityName>字词错误</abilityName>
      <candidateList>
        <item>须</item>
      </candidateList>
      <explain>存在发音相同字词的误用。</explain>
      <paraID>37FD294B</paraID>
      <start>5</start>
      <end>6</end>
      <status>unmodified</status>
      <modifiedWord/>
      <trackRevisions>false</trackRevisions>
    </reviewItem>
    <reviewItem>
      <errorID>87229cf3-b64e-4fef-9b61-35e2ab115695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28B76C28</paraID>
      <start>0</start>
      <end>3</end>
      <status>unmodified</status>
      <modifiedWord/>
      <trackRevisions>false</trackRevisions>
    </reviewItem>
    <reviewItem>
      <errorID>364159c6-de21-4620-801a-8505c3982f1b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5C14C59C</paraID>
      <start>0</start>
      <end>3</end>
      <status>unmodified</status>
      <modifiedWord/>
      <trackRevisions>false</trackRevisions>
    </reviewItem>
    <reviewItem>
      <errorID>72751301-0d77-4f9d-8cdd-1af2550341b7</errorID>
      <errorWord>理</errorWord>
      <group>L1_Word</group>
      <groupName>字词问题</groupName>
      <ability>L2_Typo</ability>
      <abilityName>字词错误</abilityName>
      <candidateList>
        <item>理和</item>
      </candidateList>
      <explain/>
      <paraID>5C14C59C</paraID>
      <start>47</start>
      <end>48</end>
      <status>unmodified</status>
      <modifiedWord/>
      <trackRevisions>false</trackRevisions>
    </reviewItem>
    <reviewItem>
      <errorID>c3506c77-4cd2-41d8-ae72-be6dd0134beb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1479368C</paraID>
      <start>0</start>
      <end>3</end>
      <status>unmodified</status>
      <modifiedWord/>
      <trackRevisions>false</trackRevisions>
    </reviewItem>
    <reviewItem>
      <errorID>f6bd1d86-7336-4d73-90d5-f62c5d5a2084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66498531</paraID>
      <start>0</start>
      <end>3</end>
      <status>unmodified</status>
      <modifiedWord/>
      <trackRevisions>false</trackRevisions>
    </reviewItem>
    <reviewItem>
      <errorID>4ccc1c78-9d0d-4bfd-8379-678f3488d039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39516639</paraID>
      <start>0</start>
      <end>3</end>
      <status>unmodified</status>
      <modifiedWord/>
      <trackRevisions>false</trackRevisions>
    </reviewItem>
    <reviewItem>
      <errorID>14bcb4e8-ef08-4143-988e-9677f3d6e156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5EAC3F91</paraID>
      <start>0</start>
      <end>3</end>
      <status>unmodified</status>
      <modifiedWord/>
      <trackRevisions>false</trackRevisions>
    </reviewItem>
    <reviewItem>
      <errorID>4b1c6912-8c66-4591-84f4-9387fcd1d9a6</errorID>
      <errorWord>超过五次以上</errorWord>
      <group>L1_Word</group>
      <groupName>字词问题</groupName>
      <ability>L2_Typo</ability>
      <abilityName>字词错误</abilityName>
      <candidateList>
        <item>超过五次</item>
      </candidateList>
      <explain/>
      <paraID>5EAC3F91</paraID>
      <start>100</start>
      <end>104</end>
      <status>modified</status>
      <modifiedWord>超过五次</modifiedWord>
      <trackRevisions>false</trackRevisions>
    </reviewItem>
    <reviewItem>
      <errorID>c8c072f0-b363-4b4f-a0e5-7e1545b58000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1CEED17F</paraID>
      <start>0</start>
      <end>3</end>
      <status>unmodified</status>
      <modifiedWord/>
      <trackRevisions>false</trackRevisions>
    </reviewItem>
    <reviewItem>
      <errorID>53d9b3e6-fe6a-4ef5-9766-23dc97bd7032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5F62B968</paraID>
      <start>0</start>
      <end>3</end>
      <status>unmodified</status>
      <modifiedWord/>
      <trackRevisions>false</trackRevisions>
    </reviewItem>
    <reviewItem>
      <errorID>03f22ff5-c0b0-4414-8689-be7ddebe8fb6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641093CB</paraID>
      <start>0</start>
      <end>3</end>
      <status>unmodified</status>
      <modifiedWord/>
      <trackRevisions>false</trackRevisions>
    </reviewItem>
    <reviewItem>
      <errorID>b9bb37c9-0068-4d7b-8f31-0cfc77d2ede0</errorID>
      <errorWord>部</errorWord>
      <group>L1_Word</group>
      <groupName>字词问题</groupName>
      <ability>L2_Typo</ability>
      <abilityName>字词错误</abilityName>
      <candidateList>
        <item>部第</item>
      </candidateList>
      <explain/>
      <paraID>5D143240</paraID>
      <start>33</start>
      <end>35</end>
      <status>modified</status>
      <modifiedWord>部第</modifiedWord>
      <trackRevisions>false</trackRevisions>
    </reviewItem>
    <reviewItem>
      <errorID>73359ae4-b91c-4dcd-9d9b-abdc8856e984</errorID>
      <errorWord>部</errorWord>
      <group>L1_Word</group>
      <groupName>字词问题</groupName>
      <ability>L2_Typo</ability>
      <abilityName>字词错误</abilityName>
      <candidateList>
        <item>部第</item>
      </candidateList>
      <explain/>
      <paraID>3EEA9A7D</paraID>
      <start>49</start>
      <end>51</end>
      <status>modified</status>
      <modifiedWord>部第</modifiedWord>
      <trackRevisions>false</trackRevisions>
    </reviewItem>
    <reviewItem>
      <errorID>35dfcea3-ba9e-485b-b9f9-63a5c76a0a07</errorID>
      <errorWord>(</errorWord>
      <group>L1_Format</group>
      <groupName>格式问题</groupName>
      <ability>L2_HalfPunc</ability>
      <abilityName>全半角检查</abilityName>
      <candidateList>
        <item>（</item>
      </candidateList>
      <explain>文本全半角错误。</explain>
      <paraID>48C1E074</paraID>
      <start>18</start>
      <end>19</end>
      <status>unmodified</status>
      <modifiedWord/>
      <trackRevisions>false</trackRevisions>
    </reviewItem>
    <reviewItem>
      <errorID>4ded722a-3003-4417-b73d-b7b606e19242</errorID>
      <errorWord>)</errorWord>
      <group>L1_Format</group>
      <groupName>格式问题</groupName>
      <ability>L2_HalfPunc</ability>
      <abilityName>全半角检查</abilityName>
      <candidateList>
        <item>）</item>
      </candidateList>
      <explain>文本全半角错误。</explain>
      <paraID>48C1E074</paraID>
      <start>24</start>
      <end>25</end>
      <status>unmodified</status>
      <modifiedWord/>
      <trackRevisions>false</trackRevisions>
    </reviewItem>
    <reviewItem>
      <errorID>8ea20f52-9557-4a05-a42a-f0dba62f9356</errorID>
      <errorWord>(</errorWord>
      <group>L1_Format</group>
      <groupName>格式问题</groupName>
      <ability>L2_HalfPunc</ability>
      <abilityName>全半角检查</abilityName>
      <candidateList>
        <item>（</item>
      </candidateList>
      <explain>文本全半角错误。</explain>
      <paraID>48C1E074</paraID>
      <start>41</start>
      <end>42</end>
      <status>unmodified</status>
      <modifiedWord/>
      <trackRevisions>false</trackRevisions>
    </reviewItem>
    <reviewItem>
      <errorID>e4b1e72a-b62e-4272-8685-de256a72ef08</errorID>
      <errorWord>)</errorWord>
      <group>L1_Format</group>
      <groupName>格式问题</groupName>
      <ability>L2_HalfPunc</ability>
      <abilityName>全半角检查</abilityName>
      <candidateList>
        <item>）</item>
      </candidateList>
      <explain>文本全半角错误。</explain>
      <paraID>48C1E074</paraID>
      <start>47</start>
      <end>48</end>
      <status>unmodified</status>
      <modifiedWord/>
      <trackRevisions>false</trackRevisions>
    </reviewItem>
    <reviewItem>
      <errorID>c822fd98-c048-4410-b0b7-3e906f58c4d0</errorID>
      <errorWord>(</errorWord>
      <group>L1_Format</group>
      <groupName>格式问题</groupName>
      <ability>L2_HalfPunc</ability>
      <abilityName>全半角检查</abilityName>
      <candidateList>
        <item>（</item>
      </candidateList>
      <explain>文本全半角错误。</explain>
      <paraID>2051D142</paraID>
      <start>10</start>
      <end>11</end>
      <status>unmodified</status>
      <modifiedWord/>
      <trackRevisions>false</trackRevisions>
    </reviewItem>
    <reviewItem>
      <errorID>1cedc982-23e2-4643-9a6d-dec8c2a98c93</errorID>
      <errorWord>/）</errorWord>
      <group>L1_Punc</group>
      <groupName>标点问题</groupName>
      <ability>L2_Punc</ability>
      <abilityName>标点符号检查</abilityName>
      <candidateList>
        <item>）</item>
      </candidateList>
      <explain/>
      <paraID>1C121E5E</paraID>
      <start>105</start>
      <end>107</end>
      <status>unmodified</status>
      <modifiedWord/>
      <trackRevisions>false</trackRevisions>
    </reviewItem>
    <reviewItem>
      <errorID>e5009858-ab5e-47f3-a933-642ab104a8ef</errorID>
      <errorWord>无误性</errorWord>
      <group>L1_Word</group>
      <groupName>字词问题</groupName>
      <ability>L2_Typo</ability>
      <abilityName>字词错误</abilityName>
      <candidateList>
        <item>无误</item>
      </candidateList>
      <explain/>
      <paraID>272EEC5B</paraID>
      <start>31</start>
      <end>33</end>
      <status>modified</status>
      <modifiedWord>无误</modifiedWord>
      <trackRevisions>false</trackRevisions>
    </reviewItem>
    <reviewItem>
      <errorID>e96161f1-1aa6-41be-8355-db50336b61bd</errorID>
      <errorWord>操</errorWord>
      <group>L1_Word</group>
      <groupName>字词问题</groupName>
      <ability>L2_Typo</ability>
      <abilityName>字词错误</abilityName>
      <candidateList>
        <item>操作</item>
      </candidateList>
      <explain>〈动〉按照一定的程序和技术要求进行活动或工作：～方法｜～规程。</explain>
      <paraID>72C707D6</paraID>
      <start>6</start>
      <end>8</end>
      <status>modified</status>
      <modifiedWord>操作</modifiedWord>
      <trackRevisions>false</trackRevisions>
    </reviewItem>
    <reviewItem>
      <errorID>7df1a574-c066-4358-afba-993801f067c1</errorID>
      <errorWord>操</errorWord>
      <group>L1_Word</group>
      <groupName>字词问题</groupName>
      <ability>L2_Typo</ability>
      <abilityName>字词错误</abilityName>
      <candidateList>
        <item>操作</item>
      </candidateList>
      <explain>〈动〉按照一定的程序和技术要求进行活动或工作：～方法｜～规程。</explain>
      <paraID>164B2BE1</paraID>
      <start>6</start>
      <end>8</end>
      <status>modified</status>
      <modifiedWord>操作</modifiedWord>
      <trackRevisions>false</trackRevisions>
    </reviewItem>
    <reviewItem>
      <errorID>044baf40-fa6f-4160-a1a3-1b52fb9d943f</errorID>
      <errorWord>操</errorWord>
      <group>L1_Word</group>
      <groupName>字词问题</groupName>
      <ability>L2_Typo</ability>
      <abilityName>字词错误</abilityName>
      <candidateList>
        <item>操作</item>
      </candidateList>
      <explain>〈动〉按照一定的程序和技术要求进行活动或工作：～方法｜～规程。</explain>
      <paraID> A5987DF</paraID>
      <start>6</start>
      <end>8</end>
      <status>modified</status>
      <modifiedWord>操作</modifiedWord>
      <trackRevisions>false</trackRevisions>
    </reviewItem>
    <reviewItem>
      <errorID>83ac1ad0-1041-4903-b303-58412ce117f8</errorID>
      <errorWord>操</errorWord>
      <group>L1_Word</group>
      <groupName>字词问题</groupName>
      <ability>L2_Typo</ability>
      <abilityName>字词错误</abilityName>
      <candidateList>
        <item>操作</item>
      </candidateList>
      <explain>〈动〉按照一定的程序和技术要求进行活动或工作：～方法｜～规程。</explain>
      <paraID>3514E145</paraID>
      <start>6</start>
      <end>8</end>
      <status>modified</status>
      <modifiedWord>操作</modifiedWord>
      <trackRevisions>false</trackRevisions>
    </reviewItem>
    <reviewItem>
      <errorID>e45e8362-0566-4962-84cb-ad926b6dc923</errorID>
      <errorWord>操</errorWord>
      <group>L1_Word</group>
      <groupName>字词问题</groupName>
      <ability>L2_Typo</ability>
      <abilityName>字词错误</abilityName>
      <candidateList>
        <item>操作</item>
      </candidateList>
      <explain>〈动〉按照一定的程序和技术要求进行活动或工作：～方法｜～规程。</explain>
      <paraID>6493EE95</paraID>
      <start>6</start>
      <end>8</end>
      <status>modified</status>
      <modifiedWord>操作</modifiedWord>
      <trackRevisions>false</trackRevisions>
    </reviewItem>
    <reviewItem>
      <errorID>4a051514-a135-49ec-98d4-adf018201251</errorID>
      <errorWord>(</errorWord>
      <group>L1_Format</group>
      <groupName>格式问题</groupName>
      <ability>L2_HalfPunc</ability>
      <abilityName>全半角检查</abilityName>
      <candidateList>
        <item>（</item>
      </candidateList>
      <explain>文本全半角错误。</explain>
      <paraID>2CD9A9AC</paraID>
      <start>79</start>
      <end>80</end>
      <status>unmodified</status>
      <modifiedWord/>
      <trackRevisions>false</trackRevisions>
    </reviewItem>
    <reviewItem>
      <errorID>12cda94d-2c4e-42d1-b5a7-2511de6e66ce</errorID>
      <errorWord>)</errorWord>
      <group>L1_Format</group>
      <groupName>格式问题</groupName>
      <ability>L2_HalfPunc</ability>
      <abilityName>全半角检查</abilityName>
      <candidateList>
        <item>）</item>
      </candidateList>
      <explain>文本全半角错误。</explain>
      <paraID>2CD9A9AC</paraID>
      <start>90</start>
      <end>91</end>
      <status>unmodified</status>
      <modifiedWord/>
      <trackRevisions>false</trackRevisions>
    </reviewItem>
    <reviewItem>
      <errorID>7caca650-bd96-45fa-b871-96294df29bdc</errorID>
      <errorWord>(</errorWord>
      <group>L1_Format</group>
      <groupName>格式问题</groupName>
      <ability>L2_HalfPunc</ability>
      <abilityName>全半角检查</abilityName>
      <candidateList>
        <item>（</item>
      </candidateList>
      <explain>文本全半角错误。</explain>
      <paraID>2CD9A9AC</paraID>
      <start>95</start>
      <end>96</end>
      <status>unmodified</status>
      <modifiedWord/>
      <trackRevisions>false</trackRevisions>
    </reviewItem>
    <reviewItem>
      <errorID>581325a8-2ad2-4137-aecb-498362666a83</errorID>
      <errorWord>(</errorWord>
      <group>L1_Format</group>
      <groupName>格式问题</groupName>
      <ability>L2_HalfPunc</ability>
      <abilityName>全半角检查</abilityName>
      <candidateList>
        <item>（</item>
      </candidateList>
      <explain>文本全半角错误。</explain>
      <paraID>175FFA9B</paraID>
      <start>9</start>
      <end>10</end>
      <status>unmodified</status>
      <modifiedWord/>
      <trackRevisions>false</trackRevisions>
    </reviewItem>
    <reviewItem>
      <errorID>a701e760-853b-49a0-8509-00fac52996ec</errorID>
      <errorWord>)</errorWord>
      <group>L1_Format</group>
      <groupName>格式问题</groupName>
      <ability>L2_HalfPunc</ability>
      <abilityName>全半角检查</abilityName>
      <candidateList>
        <item>）</item>
      </candidateList>
      <explain>文本全半角错误。</explain>
      <paraID>175FFA9B</paraID>
      <start>12</start>
      <end>13</end>
      <status>unmodified</status>
      <modifiedWord/>
      <trackRevisions>false</trackRevisions>
    </reviewItem>
    <reviewItem>
      <errorID>e4df033d-17c2-48cf-b5ff-2352103caffa</errorID>
      <errorWord>其它</errorWord>
      <group>L1_Word</group>
      <groupName>字词问题</groupName>
      <ability>L2_Alias</ability>
      <abilityName>也作/曾用词</abilityName>
      <candidateList>
        <item>其他</item>
      </candidateList>
      <explain>词汇[其它]为不规范表述或旧称，其规范书面表述为[其他]。</explain>
      <paraID> 462C1DA</paraID>
      <start>0</start>
      <end>2</end>
      <status>unmodified</status>
      <modifiedWord/>
      <trackRevisions>false</trackRevisions>
    </reviewItem>
    <reviewItem>
      <errorID>4db6307a-c901-43d0-800f-58cddcd4e402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662F8D75</paraID>
      <start>0</start>
      <end>2</end>
      <status>unmodified</status>
      <modifiedWord/>
      <trackRevisions>false</trackRevisions>
    </reviewItem>
    <reviewItem>
      <errorID>a166b162-3a2c-461a-aa77-8f424d6aeb91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4752D5B3</paraID>
      <start>0</start>
      <end>2</end>
      <status>unmodified</status>
      <modifiedWord/>
      <trackRevisions>false</trackRevisions>
    </reviewItem>
    <reviewItem>
      <errorID>4e975956-803b-40f7-abbb-e32ab6c761f7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5CC3F19D</paraID>
      <start>0</start>
      <end>2</end>
      <status>unmodified</status>
      <modifiedWord/>
      <trackRevisions>false</trackRevisions>
    </reviewItem>
    <reviewItem>
      <errorID>28f7add6-14ca-47de-b622-a62884f41e21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1A9E659A</paraID>
      <start>0</start>
      <end>2</end>
      <status>unmodified</status>
      <modifiedWord/>
      <trackRevisions>false</trackRevisions>
    </reviewItem>
    <reviewItem>
      <errorID>151321db-8cd2-4036-9a79-2577058a9e41</errorID>
      <errorWord>：）</errorWord>
      <group>L1_Punc</group>
      <groupName>标点问题</groupName>
      <ability>L2_Punc</ability>
      <abilityName>标点符号检查</abilityName>
      <candidateList>
        <item>）</item>
      </candidateList>
      <explain/>
      <paraID>72EDAF39</paraID>
      <start>17</start>
      <end>19</end>
      <status>unmodified</status>
      <modifiedWord/>
      <trackRevisions>false</trackRevisions>
    </reviewItem>
    <reviewItem>
      <errorID>7bf2be7f-7317-48d2-90be-36276888915d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64924B86</paraID>
      <start>0</start>
      <end>2</end>
      <status>unmodified</status>
      <modifiedWord/>
      <trackRevisions>false</trackRevisions>
    </reviewItem>
    <reviewItem>
      <errorID>dd4c4891-baf6-4163-b8d5-b876f190bb2a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7C8FE21D</paraID>
      <start>2</start>
      <end>4</end>
      <status>unmodified</status>
      <modifiedWord/>
      <trackRevisions>false</trackRevisions>
    </reviewItem>
    <reviewItem>
      <errorID>047afe36-5abb-49f4-a90c-66d625f99bc4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5C9702DF</paraID>
      <start>0</start>
      <end>2</end>
      <status>unmodified</status>
      <modifiedWord/>
      <trackRevisions>false</trackRevisions>
    </reviewItem>
    <reviewItem>
      <errorID>620fb92e-9e48-443c-8d87-c070777d7a4d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116D0BB4</paraID>
      <start>0</start>
      <end>2</end>
      <status>unmodified</status>
      <modifiedWord/>
      <trackRevisions>false</trackRevisions>
    </reviewItem>
    <reviewItem>
      <errorID>bbecc5a3-7e81-46aa-bae1-ef7a5ccc4560</errorID>
      <errorWord>有效性</errorWord>
      <group>L1_Word</group>
      <groupName>字词问题</groupName>
      <ability>L2_Typo</ability>
      <abilityName>字词错误</abilityName>
      <candidateList>
        <item>有效</item>
      </candidateList>
      <explain/>
      <paraID>116D0BB4</paraID>
      <start>38</start>
      <end>41</end>
      <status>unmodified</status>
      <modifiedWord/>
      <trackRevisions>false</trackRevisions>
    </reviewItem>
    <reviewItem>
      <errorID>7ae3b69d-2a22-420c-bd85-8705f7eb3934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61ADC373</paraID>
      <start>0</start>
      <end>2</end>
      <status>unmodified</status>
      <modifiedWord/>
      <trackRevisions>false</trackRevisions>
    </reviewItem>
    <reviewItem>
      <errorID>67543129-121b-4035-8295-952714221863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1741E6D1</paraID>
      <start>0</start>
      <end>2</end>
      <status>unmodified</status>
      <modifiedWord/>
      <trackRevisions>false</trackRevisions>
    </reviewItem>
    <reviewItem>
      <errorID>b7245584-426f-4fc5-be37-f3b08a1d0ba6</errorID>
      <errorWord>本</errorWord>
      <group>L1_Word</group>
      <groupName>字词问题</groupName>
      <ability>L2_Typo</ability>
      <abilityName>字词错误</abilityName>
      <candidateList>
        <item>本次</item>
      </candidateList>
      <explain/>
      <paraID>1741E6D1</paraID>
      <start>19</start>
      <end>21</end>
      <status>modified</status>
      <modifiedWord>本次</modifiedWord>
      <trackRevisions>false</trackRevisions>
    </reviewItem>
    <reviewItem>
      <errorID>5fa4820b-37f7-4d64-a51f-493bc78c6cc8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13038A78</paraID>
      <start>0</start>
      <end>2</end>
      <status>unmodified</status>
      <modifiedWord/>
      <trackRevisions>false</trackRevisions>
    </reviewItem>
    <reviewItem>
      <errorID>90403495-7af1-490c-afe0-1a689e5a1768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5BAF99E5</paraID>
      <start>0</start>
      <end>2</end>
      <status>unmodified</status>
      <modifiedWord/>
      <trackRevisions>false</trackRevisions>
    </reviewItem>
    <reviewItem>
      <errorID>201f518f-df95-4921-8b87-20507079e111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56AC1849</paraID>
      <start>0</start>
      <end>2</end>
      <status>unmodified</status>
      <modifiedWord/>
      <trackRevisions>false</trackRevisions>
    </reviewItem>
    <reviewItem>
      <errorID>b7c90fd0-ff25-43b0-b968-fc39add138d5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73830561</paraID>
      <start>0</start>
      <end>3</end>
      <status>unmodified</status>
      <modifiedWord/>
      <trackRevisions>false</trackRevisions>
    </reviewItem>
    <reviewItem>
      <errorID>eb672f70-fb41-43d9-a7f3-a350a54bb241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482F7C14</paraID>
      <start>0</start>
      <end>3</end>
      <status>unmodified</status>
      <modifiedWord/>
      <trackRevisions>false</trackRevisions>
    </reviewItem>
    <reviewItem>
      <errorID>c1f9998e-5de3-4744-982f-e72d77093384</errorID>
      <errorWord>本</errorWord>
      <group>L1_Word</group>
      <groupName>字词问题</groupName>
      <ability>L2_Typo</ability>
      <abilityName>字词错误</abilityName>
      <candidateList>
        <item>本次</item>
      </candidateList>
      <explain/>
      <paraID>482F7C14</paraID>
      <start>4</start>
      <end>6</end>
      <status>modified</status>
      <modifiedWord>本次</modifiedWord>
      <trackRevisions>false</trackRevisions>
    </reviewItem>
    <reviewItem>
      <errorID>ca2cf5cc-973f-4e47-9518-3b9b84bf13ac</errorID>
      <errorWord>填写本</errorWord>
      <group>L1_Word</group>
      <groupName>字词问题</groupName>
      <ability>L2_Typo</ability>
      <abilityName>字词错误</abilityName>
      <candidateList>
        <item>填写</item>
      </candidateList>
      <explain>〈动〉在印好的表格、单据等的空白处，按照项目、格式写上应写的文字或数字：～履历表｜～汇款通知单。</explain>
      <paraID>62EEFDAD</paraID>
      <start>24</start>
      <end>26</end>
      <status>modified</status>
      <modifiedWord>填写</modifiedWord>
      <trackRevisions>false</trackRevisions>
    </reviewItem>
    <reviewItem>
      <errorID>20f1c080-7771-447d-a339-dd78f13e0ded</errorID>
      <errorWord>(</errorWord>
      <group>L1_Format</group>
      <groupName>格式问题</groupName>
      <ability>L2_HalfPunc</ability>
      <abilityName>全半角检查</abilityName>
      <candidateList>
        <item>（</item>
      </candidateList>
      <explain>文本全半角错误。</explain>
      <paraID>37A06059</paraID>
      <start>18</start>
      <end>19</end>
      <status>unmodified</status>
      <modifiedWord/>
      <trackRevisions>false</trackRevisions>
    </reviewItem>
    <reviewItem>
      <errorID>7ac98375-9cad-4083-9e10-778fc25c3766</errorID>
      <errorWord>)</errorWord>
      <group>L1_Format</group>
      <groupName>格式问题</groupName>
      <ability>L2_HalfPunc</ability>
      <abilityName>全半角检查</abilityName>
      <candidateList>
        <item>）</item>
      </candidateList>
      <explain>文本全半角错误。</explain>
      <paraID>37A06059</paraID>
      <start>24</start>
      <end>25</end>
      <status>unmodified</status>
      <modifiedWord/>
      <trackRevisions>false</trackRevisions>
    </reviewItem>
    <reviewItem>
      <errorID>68bb3659-8171-4716-b905-5a21d9cbf4cb</errorID>
      <errorWord>(</errorWord>
      <group>L1_Format</group>
      <groupName>格式问题</groupName>
      <ability>L2_HalfPunc</ability>
      <abilityName>全半角检查</abilityName>
      <candidateList>
        <item>（</item>
      </candidateList>
      <explain>文本全半角错误。</explain>
      <paraID>37A06059</paraID>
      <start>41</start>
      <end>42</end>
      <status>unmodified</status>
      <modifiedWord/>
      <trackRevisions>false</trackRevisions>
    </reviewItem>
    <reviewItem>
      <errorID>81a57695-2e0c-4067-bc8f-56c77fdd1e11</errorID>
      <errorWord>)</errorWord>
      <group>L1_Format</group>
      <groupName>格式问题</groupName>
      <ability>L2_HalfPunc</ability>
      <abilityName>全半角检查</abilityName>
      <candidateList>
        <item>）</item>
      </candidateList>
      <explain>文本全半角错误。</explain>
      <paraID>37A06059</paraID>
      <start>47</start>
      <end>48</end>
      <status>unmodified</status>
      <modifiedWord/>
      <trackRevisions>false</trackRevisions>
    </reviewItem>
    <reviewItem>
      <errorID>c84a8f49-6e8a-4b00-a497-fade2a6a73ad</errorID>
      <errorWord>(</errorWord>
      <group>L1_Format</group>
      <groupName>格式问题</groupName>
      <ability>L2_HalfPunc</ability>
      <abilityName>全半角检查</abilityName>
      <candidateList>
        <item>（</item>
      </candidateList>
      <explain>文本全半角错误。</explain>
      <paraID>4BB705D8</paraID>
      <start>10</start>
      <end>11</end>
      <status>unmodified</status>
      <modifiedWord/>
      <trackRevisions>false</trackRevisions>
    </reviewItem>
    <reviewItem>
      <errorID>412d1ee5-2e82-40a6-b211-df5573f17c4e</errorID>
      <errorWord>（</errorWord>
      <group>L1_Punc</group>
      <groupName>标点问题</groupName>
      <ability>L2_Punc</ability>
      <abilityName>标点符号检查</abilityName>
      <candidateList/>
      <explain>同一形式括号套用。</explain>
      <paraID>437712CC</paraID>
      <start>19</start>
      <end>20</end>
      <status>unmodified</status>
      <modifiedWord/>
      <trackRevisions>false</trackRevisions>
    </reviewItem>
    <reviewItem>
      <errorID>18921d2c-fb7c-465f-9053-80008813378c</errorID>
      <errorWord>）</errorWord>
      <group>L1_Punc</group>
      <groupName>标点问题</groupName>
      <ability>L2_Punc</ability>
      <abilityName>标点符号检查</abilityName>
      <candidateList/>
      <explain>同一形式括号套用。</explain>
      <paraID>437712CC</paraID>
      <start>21</start>
      <end>22</end>
      <status>unmodified</status>
      <modifiedWord/>
      <trackRevisions>false</trackRevisions>
    </reviewItem>
    <reviewItem>
      <errorID>459be901-edb0-4037-bf48-206df3c02dae</errorID>
      <errorWord>万</errorWord>
      <group>L1_Word</group>
      <groupName>字词问题</groupName>
      <ability>L2_Typo</ability>
      <abilityName>字词错误</abilityName>
      <candidateList>
        <item>万元</item>
      </candidateList>
      <explain/>
      <paraID>6C0F56EB</paraID>
      <start>5</start>
      <end>7</end>
      <status>modified</status>
      <modifiedWord>万元</modifiedWord>
      <trackRevisions>false</trackRevisions>
    </reviewItem>
    <reviewItem>
      <errorID>2ade6ec0-c47e-43bf-a059-37c04d742f24</errorID>
      <errorWord>万</errorWord>
      <group>L1_Word</group>
      <groupName>字词问题</groupName>
      <ability>L2_Typo</ability>
      <abilityName>字词错误</abilityName>
      <candidateList>
        <item>万元</item>
      </candidateList>
      <explain/>
      <paraID>50363315</paraID>
      <start>5</start>
      <end>7</end>
      <status>modified</status>
      <modifiedWord>万元</modifiedWord>
      <trackRevisions>false</trackRevisions>
    </reviewItem>
    <reviewItem>
      <errorID>6ac0fcd1-307e-4bd3-89cd-6b7fd56ee48f</errorID>
      <errorWord>万</errorWord>
      <group>L1_Word</group>
      <groupName>字词问题</groupName>
      <ability>L2_Typo</ability>
      <abilityName>字词错误</abilityName>
      <candidateList>
        <item>万元</item>
      </candidateList>
      <explain/>
      <paraID>7A141D26</paraID>
      <start>11</start>
      <end>13</end>
      <status>modified</status>
      <modifiedWord>万元</modifiedWord>
      <trackRevisions>false</trackRevisions>
    </reviewItem>
    <reviewItem>
      <errorID>c241da3f-d0ec-491e-aec3-d05915a9fd86</errorID>
      <errorWord>必须</errorWord>
      <group>L1_Word</group>
      <groupName>字词问题</groupName>
      <ability>L2_Typo</ability>
      <abilityName>字词错误</abilityName>
      <candidateList>
        <item>需要</item>
      </candidateList>
      <explain>“必须～能力”搭配不当，建议修改为“需要～能力”。</explain>
      <paraID>54AEE87D</paraID>
      <start>8</start>
      <end>10</end>
      <status>unmodified</status>
      <modifiedWord/>
      <trackRevisions>false</trackRevisions>
    </reviewItem>
    <reviewItem>
      <errorID>25027734-471b-4815-ba7c-66d32db57d5b</errorID>
      <errorWord>/）</errorWord>
      <group>L1_Punc</group>
      <groupName>标点问题</groupName>
      <ability>L2_Punc</ability>
      <abilityName>标点符号检查</abilityName>
      <candidateList>
        <item>）</item>
      </candidateList>
      <explain/>
      <paraID>589BA219</paraID>
      <start>105</start>
      <end>107</end>
      <status>unmodified</status>
      <modifiedWord/>
      <trackRevisions>false</trackRevisions>
    </reviewItem>
    <reviewItem>
      <errorID>2f6ad507-f336-4b0d-8aa5-c7e1e461e62a</errorID>
      <errorWord>[2011]300号</errorWord>
      <group>L1_Knowledge</group>
      <groupName>知识性问题</groupName>
      <ability>L2_Knowledge</ability>
      <abilityName>其他知识</abilityName>
      <candidateList>
        <item>〔2011〕300号</item>
      </candidateList>
      <explain>发文字号格式错误</explain>
      <paraID>75EEA537</paraID>
      <start>52</start>
      <end>62</end>
      <status>unmodified</status>
      <modifiedWord/>
      <trackRevisions>false</trackRevisions>
    </reviewItem>
    <reviewItem>
      <errorID>439fb726-7b3c-45c1-aa79-adc33185b6f2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506AEA19</paraID>
      <start>0</start>
      <end>2</end>
      <status>unmodified</status>
      <modifiedWord/>
      <trackRevisions>false</trackRevisions>
    </reviewItem>
    <reviewItem>
      <errorID>fcb44369-3167-4901-8834-22240e37deb9</errorID>
      <errorWord>费</errorWord>
      <group>L1_Word</group>
      <groupName>字词问题</groupName>
      <ability>L2_Typo</ability>
      <abilityName>字词错误</abilityName>
      <candidateList>
        <item>费和</item>
      </candidateList>
      <explain/>
      <paraID>506AEA19</paraID>
      <start>153</start>
      <end>155</end>
      <status>modified</status>
      <modifiedWord>费和</modifiedWord>
      <trackRevisions>false</trackRevisions>
    </reviewItem>
    <reviewItem>
      <errorID>9393c411-7abd-4f53-b2e9-a317a60f7ad2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47C2ADEB</paraID>
      <start>0</start>
      <end>2</end>
      <status>unmodified</status>
      <modifiedWord/>
      <trackRevisions>false</trackRevisions>
    </reviewItem>
    <reviewItem>
      <errorID>ae5552f8-9fae-4da4-a8c1-b68d8bd0d6db</errorID>
      <errorWord>项</errorWord>
      <group>L1_Word</group>
      <groupName>字词问题</groupName>
      <ability>L2_Typo</ability>
      <abilityName>字词错误</abilityName>
      <candidateList>
        <item>项目</item>
      </candidateList>
      <explain>〈名〉事物分成的门类：服务～｜体育～｜建设～。</explain>
      <paraID>47C2ADEB</paraID>
      <start>20</start>
      <end>21</end>
      <status>unmodified</status>
      <modifiedWord/>
      <trackRevisions>false</trackRevisions>
    </reviewItem>
    <reviewItem>
      <errorID>60638c1f-4645-4c93-88a9-3d3eac347f09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7AA4A06</paraID>
      <start>0</start>
      <end>2</end>
      <status>unmodified</status>
      <modifiedWord/>
      <trackRevisions>false</trackRevisions>
    </reviewItem>
    <reviewItem>
      <errorID>f4a90a59-2089-4a45-8fac-b96da17cfe9d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182D95A3</paraID>
      <start>0</start>
      <end>2</end>
      <status>unmodified</status>
      <modifiedWord/>
      <trackRevisions>false</trackRevisions>
    </reviewItem>
    <reviewItem>
      <errorID>bb8890e3-0e88-4d14-ab95-108986134ad6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39528439</paraID>
      <start>0</start>
      <end>2</end>
      <status>unmodified</status>
      <modifiedWord/>
      <trackRevisions>false</trackRevisions>
    </reviewItem>
    <reviewItem>
      <errorID>81b060a8-9543-4cb6-b944-04d334ab41e9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56725C5</paraID>
      <start>0</start>
      <end>2</end>
      <status>unmodified</status>
      <modifiedWord/>
      <trackRevisions>false</trackRevisions>
    </reviewItem>
    <reviewItem>
      <errorID>bab83281-803d-48cc-88f6-b29a0ab4c4ac</errorID>
      <errorWord>（</errorWord>
      <group>L1_Punc</group>
      <groupName>标点问题</groupName>
      <ability>L2_Punc</ability>
      <abilityName>标点符号检查</abilityName>
      <candidateList/>
      <explain/>
      <paraID>6BB64001</paraID>
      <start>14</start>
      <end>15</end>
      <status>unmodified</status>
      <modifiedWord/>
      <trackRevisions>false</trackRevisions>
    </reviewItem>
    <reviewItem>
      <errorID>a6c8c029-3105-4ae7-b8bf-9711c1e0c9a9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7A102740</paraID>
      <start>0</start>
      <end>2</end>
      <status>unmodified</status>
      <modifiedWord/>
      <trackRevisions>false</trackRevisions>
    </reviewItem>
    <reviewItem>
      <errorID>b1694a38-e60f-4ffa-aa32-a27c38a29c75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5E79222B</paraID>
      <start>0</start>
      <end>2</end>
      <status>unmodified</status>
      <modifiedWord/>
      <trackRevisions>false</trackRevisions>
    </reviewItem>
    <reviewItem>
      <errorID>f196b46d-c64f-4f6d-a304-64a98e25e8f3</errorID>
      <errorWord>有负</errorWord>
      <group>L1_Word</group>
      <groupName>字词问题</groupName>
      <ability>L2_Typo</ability>
      <abilityName>字词错误</abilityName>
      <candidateList>
        <item>有</item>
      </candidateList>
      <explain>〈书〉同“又”▲：三十～八年。</explain>
      <paraID>5E79222B</paraID>
      <start>7</start>
      <end>9</end>
      <status>unmodified</status>
      <modifiedWord/>
      <trackRevisions>false</trackRevisions>
    </reviewItem>
    <reviewItem>
      <errorID>551062e2-1d20-4005-83b9-6688c437e062</errorID>
      <errorWord>(</errorWord>
      <group>L1_Format</group>
      <groupName>格式问题</groupName>
      <ability>L2_HalfPunc</ability>
      <abilityName>全半角检查</abilityName>
      <candidateList>
        <item>（</item>
      </candidateList>
      <explain>文本全半角错误。</explain>
      <paraID>53D6A644</paraID>
      <start>13</start>
      <end>14</end>
      <status>unmodified</status>
      <modifiedWord/>
      <trackRevisions>false</trackRevisions>
    </reviewItem>
    <reviewItem>
      <errorID>860735a2-be92-42e1-a542-2882e015f3a1</errorID>
      <errorWord>)</errorWord>
      <group>L1_Format</group>
      <groupName>格式问题</groupName>
      <ability>L2_HalfPunc</ability>
      <abilityName>全半角检查</abilityName>
      <candidateList>
        <item>）</item>
      </candidateList>
      <explain>文本全半角错误。</explain>
      <paraID>53D6A644</paraID>
      <start>16</start>
      <end>17</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9E4E40F-45CC-4A7D-8147-A9EFA46608FD}"/>
</file>

<file path=customXml/itemProps2.xml><?xml version="1.0" encoding="utf-8"?>
<ds:datastoreItem xmlns:ds="http://schemas.openxmlformats.org/officeDocument/2006/customXml" ds:itemID="{82D70B91-7FD2-47C0-9E3E-2D112F473CC3}"/>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王金</cp:lastModifiedBy>
  <cp:revision>16</cp:revision>
  <dcterms:created xsi:type="dcterms:W3CDTF">2023-05-05T09:13:00Z</dcterms:created>
  <dcterms:modified xsi:type="dcterms:W3CDTF">2026-05-06T00:56:04Z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36752C7CC15A4A4AB377083F66EB7A85_13</vt:lpwstr>
  </property>
  <property fmtid="{D5CDD505-2E9C-101B-9397-08002B2CF9AE}" pid="4" name="KSOTemplateDocerSaveRecord">
    <vt:lpwstr>eyJoZGlkIjoiMWUyY2RkZmRiZGQwNzQ3NDNiMjFlNDEwZTQ4NTUwNzMiLCJ1c2VySWQiOiI0MzMwMTYwNzUifQ==</vt:lpwstr>
  </property>
</Properties>
</file>